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PE6201 Final Written Submission</w:t>
      </w:r>
    </w:p>
    <w:p>
      <w:pPr>
        <w:jc w:val="center"/>
      </w:pPr>
      <w:r>
        <w:rPr>
          <w:b/>
          <w:sz w:val="32"/>
        </w:rPr>
        <w:t>Resume JD Matching and Human Review Assistant</w:t>
      </w:r>
    </w:p>
    <w:p>
      <w:r>
        <w:br/>
      </w:r>
    </w:p>
    <w:tbl>
      <w:tblPr>
        <w:tblW w:type="auto" w:w="0"/>
        <w:jc w:val="center"/>
        <w:tblLayout w:type="fixed"/>
        <w:tblLook w:firstColumn="1" w:firstRow="1" w:lastColumn="0" w:lastRow="0" w:noHBand="0" w:noVBand="1" w:val="04A0"/>
      </w:tblPr>
      <w:tblGrid>
        <w:gridCol w:w="4896"/>
        <w:gridCol w:w="4896"/>
      </w:tblGrid>
      <w:tr>
        <w:tc>
          <w:tcPr>
            <w:tcW w:type="dxa" w:w="2160"/>
            <w:tcBorders>
              <w:top w:val="single" w:sz="6" w:color="E6E6E6"/>
              <w:left w:val="single" w:sz="6" w:color="E6E6E6"/>
              <w:bottom w:val="single" w:sz="6" w:color="E6E6E6"/>
              <w:right w:val="single" w:sz="6" w:color="E6E6E6"/>
              <w:insideH w:val="single" w:sz="6" w:color="E6E6E6"/>
              <w:insideV w:val="single" w:sz="6" w:color="E6E6E6"/>
            </w:tcBorders>
            <w:vAlign w:val="center"/>
          </w:tcPr>
          <w:p>
            <w:r>
              <w:rPr>
                <w:b/>
              </w:rPr>
              <w:t>Student</w:t>
            </w:r>
          </w:p>
        </w:tc>
        <w:tc>
          <w:tcPr>
            <w:tcW w:type="dxa" w:w="5760"/>
            <w:tcBorders>
              <w:top w:val="single" w:sz="6" w:color="E6E6E6"/>
              <w:left w:val="single" w:sz="6" w:color="E6E6E6"/>
              <w:bottom w:val="single" w:sz="6" w:color="E6E6E6"/>
              <w:right w:val="single" w:sz="6" w:color="E6E6E6"/>
              <w:insideH w:val="single" w:sz="6" w:color="E6E6E6"/>
              <w:insideV w:val="single" w:sz="6" w:color="E6E6E6"/>
            </w:tcBorders>
            <w:vAlign w:val="center"/>
          </w:tcPr>
          <w:p>
            <w:r>
              <w:t>Han Haochen</w:t>
            </w:r>
          </w:p>
        </w:tc>
      </w:tr>
      <w:tr>
        <w:tc>
          <w:tcPr>
            <w:tcW w:type="dxa" w:w="2160"/>
            <w:tcBorders>
              <w:top w:val="single" w:sz="6" w:color="E6E6E6"/>
              <w:left w:val="single" w:sz="6" w:color="E6E6E6"/>
              <w:bottom w:val="single" w:sz="6" w:color="E6E6E6"/>
              <w:right w:val="single" w:sz="6" w:color="E6E6E6"/>
              <w:insideH w:val="single" w:sz="6" w:color="E6E6E6"/>
              <w:insideV w:val="single" w:sz="6" w:color="E6E6E6"/>
            </w:tcBorders>
            <w:vAlign w:val="center"/>
          </w:tcPr>
          <w:p>
            <w:r>
              <w:rPr>
                <w:b/>
              </w:rPr>
              <w:t>Section</w:t>
            </w:r>
          </w:p>
        </w:tc>
        <w:tc>
          <w:tcPr>
            <w:tcW w:type="dxa" w:w="5760"/>
            <w:tcBorders>
              <w:top w:val="single" w:sz="6" w:color="E6E6E6"/>
              <w:left w:val="single" w:sz="6" w:color="E6E6E6"/>
              <w:bottom w:val="single" w:sz="6" w:color="E6E6E6"/>
              <w:right w:val="single" w:sz="6" w:color="E6E6E6"/>
              <w:insideH w:val="single" w:sz="6" w:color="E6E6E6"/>
              <w:insideV w:val="single" w:sz="6" w:color="E6E6E6"/>
            </w:tcBorders>
            <w:vAlign w:val="center"/>
          </w:tcPr>
          <w:p>
            <w:r>
              <w:t>C</w:t>
            </w:r>
          </w:p>
        </w:tc>
      </w:tr>
      <w:tr>
        <w:tc>
          <w:tcPr>
            <w:tcW w:type="dxa" w:w="2160"/>
            <w:tcBorders>
              <w:top w:val="single" w:sz="6" w:color="E6E6E6"/>
              <w:left w:val="single" w:sz="6" w:color="E6E6E6"/>
              <w:bottom w:val="single" w:sz="6" w:color="E6E6E6"/>
              <w:right w:val="single" w:sz="6" w:color="E6E6E6"/>
              <w:insideH w:val="single" w:sz="6" w:color="E6E6E6"/>
              <w:insideV w:val="single" w:sz="6" w:color="E6E6E6"/>
            </w:tcBorders>
            <w:vAlign w:val="center"/>
          </w:tcPr>
          <w:p>
            <w:r>
              <w:rPr>
                <w:b/>
              </w:rPr>
              <w:t>Course</w:t>
            </w:r>
          </w:p>
        </w:tc>
        <w:tc>
          <w:tcPr>
            <w:tcW w:type="dxa" w:w="5760"/>
            <w:tcBorders>
              <w:top w:val="single" w:sz="6" w:color="E6E6E6"/>
              <w:left w:val="single" w:sz="6" w:color="E6E6E6"/>
              <w:bottom w:val="single" w:sz="6" w:color="E6E6E6"/>
              <w:right w:val="single" w:sz="6" w:color="E6E6E6"/>
              <w:insideH w:val="single" w:sz="6" w:color="E6E6E6"/>
              <w:insideV w:val="single" w:sz="6" w:color="E6E6E6"/>
            </w:tcBorders>
            <w:vAlign w:val="center"/>
          </w:tcPr>
          <w:p>
            <w:r>
              <w:t>PE6201 Emerging AI Technologies</w:t>
            </w:r>
          </w:p>
        </w:tc>
      </w:tr>
      <w:tr>
        <w:tc>
          <w:tcPr>
            <w:tcW w:type="dxa" w:w="2160"/>
            <w:tcBorders>
              <w:top w:val="single" w:sz="6" w:color="E6E6E6"/>
              <w:left w:val="single" w:sz="6" w:color="E6E6E6"/>
              <w:bottom w:val="single" w:sz="6" w:color="E6E6E6"/>
              <w:right w:val="single" w:sz="6" w:color="E6E6E6"/>
              <w:insideH w:val="single" w:sz="6" w:color="E6E6E6"/>
              <w:insideV w:val="single" w:sz="6" w:color="E6E6E6"/>
            </w:tcBorders>
            <w:vAlign w:val="center"/>
          </w:tcPr>
          <w:p>
            <w:r>
              <w:rPr>
                <w:b/>
              </w:rPr>
              <w:t>Submission</w:t>
            </w:r>
          </w:p>
        </w:tc>
        <w:tc>
          <w:tcPr>
            <w:tcW w:type="dxa" w:w="5760"/>
            <w:tcBorders>
              <w:top w:val="single" w:sz="6" w:color="E6E6E6"/>
              <w:left w:val="single" w:sz="6" w:color="E6E6E6"/>
              <w:bottom w:val="single" w:sz="6" w:color="E6E6E6"/>
              <w:right w:val="single" w:sz="6" w:color="E6E6E6"/>
              <w:insideH w:val="single" w:sz="6" w:color="E6E6E6"/>
              <w:insideV w:val="single" w:sz="6" w:color="E6E6E6"/>
            </w:tcBorders>
            <w:vAlign w:val="center"/>
          </w:tcPr>
          <w:p>
            <w:r>
              <w:t>Problem Statement and Analysis</w:t>
            </w:r>
          </w:p>
        </w:tc>
      </w:tr>
    </w:tbl>
    <w:p>
      <w:r>
        <w:br/>
      </w:r>
    </w:p>
    <w:p>
      <w:pPr>
        <w:jc w:val="center"/>
      </w:pPr>
      <w:r>
        <w:rPr>
          <w:i/>
        </w:rPr>
        <w:t>This submission presents a scoped recruitment decision-support prototype, its implementation and evaluation, and the limits that prevent its use as an automated hiring system.</w:t>
      </w:r>
    </w:p>
    <w:p>
      <w:r>
        <w:br w:type="page"/>
      </w:r>
    </w:p>
    <w:p>
      <w:pPr>
        <w:pStyle w:val="Title"/>
      </w:pPr>
      <w:r>
        <w:t>Part One Problem Statement</w:t>
      </w:r>
    </w:p>
    <w:p>
      <w:r/>
      <w:r>
        <w:rPr>
          <w:b/>
        </w:rPr>
        <w:t>Name:</w:t>
      </w:r>
      <w:r>
        <w:t xml:space="preserve"> Han Haochen</w:t>
      </w:r>
    </w:p>
    <w:p>
      <w:r/>
      <w:r>
        <w:rPr>
          <w:b/>
        </w:rPr>
        <w:t>Section:</w:t>
      </w:r>
      <w:r>
        <w:t xml:space="preserve"> C</w:t>
      </w:r>
    </w:p>
    <w:p>
      <w:r/>
      <w:r>
        <w:rPr>
          <w:b/>
        </w:rPr>
        <w:t>Working title:</w:t>
      </w:r>
      <w:r>
        <w:t xml:space="preserve"> Resume JD Matching and Human Review Assistant</w:t>
      </w:r>
    </w:p>
    <w:p>
      <w:pPr>
        <w:pStyle w:val="Heading1"/>
      </w:pPr>
      <w:r>
        <w:t>Problem</w:t>
      </w:r>
    </w:p>
    <w:p>
      <w:r>
        <w:t>A junior recruiter may review 40 to 60 resumes in one day. A simple keyword search is fast, but it can miss candidates who describe the same skill in different words. It can also give a high score to a resume that copies skill names without showing real experience. My project is a small tool that compares one resume with one job description and helps the recruiter decide what to review next. It does not make hiring or rejection decisions.</w:t>
      </w:r>
    </w:p>
    <w:p>
      <w:pPr>
        <w:pStyle w:val="Heading1"/>
      </w:pPr>
      <w:r>
        <w:t>User and output</w:t>
      </w:r>
    </w:p>
    <w:p>
      <w:r>
        <w:t>The main user is Mei, a junior recruiter with no specialist AI knowledge. She pastes a Junior Data Analyst job description and a resume into a Streamlit page. The tool returns a score, a MATCH, NO_MATCH or MANUAL_REVIEW label, and short lists of strengths, gaps and evidence. Unclear cases are sent to manual review.</w:t>
      </w:r>
    </w:p>
    <w:p>
      <w:pPr>
        <w:pStyle w:val="Heading1"/>
      </w:pPr>
      <w:r>
        <w:t>Approach</w:t>
      </w:r>
    </w:p>
    <w:p>
      <w:r>
        <w:t>I compare two methods. The first is a keyword baseline based on a fixed list of skills. The second uses GPT-4.1-mini through OpenRouter for semantic comparison. Before the model call, Python code removes a likely name, email address and phone number. The model returns a fixed structure that the program validates. I did not use RAG or an agent because the task only compares two supplied texts.</w:t>
      </w:r>
    </w:p>
    <w:p>
      <w:r>
        <w:t>I built the interface, baseline, redaction, prompt, dataset and evaluation code. I rent the model call through OpenRouter. One sample call cost about US$0.00027, so using a hosted model was more practical than training my own.</w:t>
      </w:r>
    </w:p>
    <w:p>
      <w:pPr>
        <w:pStyle w:val="Heading1"/>
      </w:pPr>
      <w:r>
        <w:t>Data and success measure</w:t>
      </w:r>
    </w:p>
    <w:p>
      <w:r>
        <w:t>I generated 60 synthetic resume and job-description pairs for one Junior Data Analyst role. Twenty were used for development and 40 were kept for testing. The test set contains equal numbers of MATCH and NO_MATCH cases. The main target is at least 75% strict accuracy. MANUAL_REVIEW counts as incorrect for this metric. I also report qualified-candidate recall and manual-review rate.</w:t>
      </w:r>
    </w:p>
    <w:p>
      <w:pPr>
        <w:pStyle w:val="Heading1"/>
      </w:pPr>
      <w:r>
        <w:t>Scope and risks</w:t>
      </w:r>
    </w:p>
    <w:p>
      <w:r>
        <w:t>The first version accepts pasted text only. It excludes PDF parsing, bulk processing, ATS integration and automatic rejection. The main risks are privacy leaks, unfair scoring and unsupported model claims. I reduce these risks through local redaction, evidence display and human review. These controls are not strong enough for real hiring, so the project is only for coursework and demonstration.</w:t>
      </w:r>
    </w:p>
    <w:p>
      <w:pPr>
        <w:pStyle w:val="Title"/>
      </w:pPr>
      <w:r>
        <w:t>Part Two Analysis</w:t>
      </w:r>
    </w:p>
    <w:p>
      <w:r>
        <w:rPr>
          <w:i/>
          <w:color w:val="595959"/>
        </w:rPr>
        <w:t>Combined body word count 1141</w:t>
      </w:r>
    </w:p>
    <w:p>
      <w:pPr>
        <w:pStyle w:val="Heading1"/>
      </w:pPr>
      <w:r>
        <w:t>What I built</w:t>
      </w:r>
    </w:p>
    <w:p>
      <w:r>
        <w:t>I built a Streamlit prototype that compares one resume with one Junior Data Analyst job description. My aim was not to replace a recruiter. I wanted to test whether an AI comparison could give a more useful first review than simple keyword matching.</w:t>
      </w:r>
    </w:p>
    <w:p>
      <w:r>
        <w:t>The page has two paths. The keyword baseline looks for a fixed list of skills such as Python, SQL and Excel. It is easy to understand, but it cannot tell the difference between real experience and a sentence such as “no SQL experience.” The AI path uses GPT-4.1-mini through OpenRouter. It returns a score, label, strengths, gaps and evidence taken from the resume.</w:t>
      </w:r>
    </w:p>
    <w:p>
      <w:r>
        <w:t>Before the API call, the program removes a likely name, email address and phone number. The user can check the redacted text. Scores of 70 or above return MATCH, scores below 50 return NO_MATCH, and scores from 50 to 69 return MANUAL_REVIEW. I used this middle band because an uncertain answer should be checked by a person.</w:t>
      </w:r>
    </w:p>
    <w:p>
      <w:pPr>
        <w:pStyle w:val="Heading1"/>
      </w:pPr>
      <w:r>
        <w:t>Data and evaluation</w:t>
      </w:r>
    </w:p>
    <w:p>
      <w:r>
        <w:t>I created 60 synthetic cases for one job role. I used 20 while developing the project and kept 40 for the final test. The test set has 20 MATCH and 20 NO_MATCH cases. It includes normal examples, different wording, missing evidence, negated skills, copied keywords and one prompt-injection attempt. Labels were fixed before either system was tested.</w:t>
      </w:r>
    </w:p>
    <w:p>
      <w:r>
        <w:t>I compared three systems on the same 40 cases. The majority baseline always predicts MATCH. The keyword baseline uses literal skill overlap. The LLM matcher uses the structured model response. My main measure is strict accuracy, where a MANUAL_REVIEW result is counted as incorrect. I also measured how many qualified candidates received a direct match and how often a person still had to review the case.</w:t>
      </w:r>
    </w:p>
    <w:p>
      <w:r>
        <w:t>The majority baseline reached 50% accuracy because the test set is balanced. The keyword baseline reached only 25%. It often treated a skill word as proof even when the surrounding sentence showed no experience. The LLM matcher reached 75% strict accuracy and 85% qualified-candidate recall. It sent 10 of the 40 cases to manual review.</w:t>
      </w:r>
    </w:p>
    <w:p>
      <w:r>
        <w:t>The model directly matched 17 of the 20 qualified cases. The other three went to manual review, so no qualified test case received a direct NO_MATCH result. The model was correct on all 30 cases where it gave a definite answer. However, that 100% figure is based on a small synthetic sample and should not be treated as real hiring performance.</w:t>
      </w:r>
    </w:p>
    <w:p>
      <w:pPr>
        <w:pStyle w:val="Heading1"/>
      </w:pPr>
      <w:r>
        <w:t>What worked and what did not</w:t>
      </w:r>
    </w:p>
    <w:p>
      <w:r>
        <w:t>The main improvement over keyword matching was context. The AI was better at handling paraphrases, negation and copied skill lists. Showing strengths, gaps and evidence also made the result easier to check than a single similarity score. The 75% accuracy met my final target, but it did not meet the original 82% target in my proposal. I kept both figures in the project documentation instead of hiding the earlier target.</w:t>
      </w:r>
    </w:p>
    <w:p>
      <w:r>
        <w:t>There are also clear weaknesses. A quarter of the test cases still needed manual review. This is acceptable for a support tool, but it limits how much work the system can save. I also did not measure review time, model latency or real hiring outcomes. The project shows that the workflow runs and that the AI performed better on my test set. It does not show that the tool improves hiring quality.</w:t>
      </w:r>
    </w:p>
    <w:p>
      <w:pPr>
        <w:pStyle w:val="Heading1"/>
      </w:pPr>
      <w:r>
        <w:t>Difficulties and changes</w:t>
      </w:r>
    </w:p>
    <w:p>
      <w:r>
        <w:t>One problem was inconsistent model output. Early free-form answers used different labels and formats, so I changed the prompt and added a fixed output schema. Another problem was uncertainty. A simple yes-or-no threshold made weak cases look too confident, so I added the manual-review range and reported it as a separate metric.</w:t>
      </w:r>
    </w:p>
    <w:p>
      <w:r>
        <w:t>I also changed the provider setup to OpenRouter. The provider-specific code is kept inside the matcher module, so the main interface did not need to change. Local redaction was added because sending an unchanged resume would not match the responsible-use goal of the project.</w:t>
      </w:r>
    </w:p>
    <w:p>
      <w:pPr>
        <w:pStyle w:val="Heading1"/>
      </w:pPr>
      <w:r>
        <w:t>Limits and next step</w:t>
      </w:r>
    </w:p>
    <w:p>
      <w:r>
        <w:t>The evaluation is small and was designed by me. The same person created the scenarios, labels and system, which may make the test easier than an independent evaluation. All resumes are synthetic, the cases cover only one job role, and the balanced test set is unlike many real applicant groups. The redaction rules can also miss unusual personal details. I did not test fairness across demographic groups.</w:t>
      </w:r>
    </w:p>
    <w:p>
      <w:r>
        <w:t>The next useful step would be a small de-identified dataset labelled separately by two recruiters. They could compare labels and resolve disagreements before the final test. I would then check false-rejection rate, recall and manual-review workload across different case types. Until that work is done, the prototype should remain a classroom demonstration with a human making every final decision.</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95959"/>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95959"/>
        <w:sz w:val="17"/>
      </w:rPr>
      <w:t>PE6201 Emerging AI Technologies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PE6201 Final Written Submission</dc:title>
  <dc:subject>Resume JD Matching and Human Review Assistant</dc:subject>
  <dc:creator>Han Haochen</dc:creator>
  <cp:keywords>PE6201, resume matching, AI evaluation</cp:keywords>
  <dc:description>generated by python-docx</dc:description>
  <cp:lastModifiedBy/>
  <cp:revision>1</cp:revision>
  <dcterms:created xsi:type="dcterms:W3CDTF">2013-12-23T23:15:00Z</dcterms:created>
  <dcterms:modified xsi:type="dcterms:W3CDTF">2013-12-23T23:15:00Z</dcterms:modified>
  <cp:category/>
</cp:coreProperties>
</file>