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51.png" ContentType="image/png"/>
  <Override PartName="/word/media/rId5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№7. Команды безусловного и условного переходов в Nasm</w:t>
      </w:r>
    </w:p>
    <w:p>
      <w:pPr>
        <w:pStyle w:val="Author"/>
      </w:pPr>
      <w:r>
        <w:t xml:space="preserve">[Ван Хаоцзянь]</w:t>
      </w:r>
    </w:p>
    <w:p>
      <w:pPr>
        <w:pStyle w:val="Date"/>
      </w:pPr>
      <w:r>
        <w:t xml:space="preserve">2026-01-09</w:t>
      </w:r>
    </w:p>
    <w:p>
      <w:pPr>
        <w:pStyle w:val="FirstParagraph"/>
      </w:pPr>
      <w:r>
        <w:t xml:space="preserve">number:</w:t>
      </w:r>
      <w:r>
        <w:t xml:space="preserve"> </w:t>
      </w:r>
      <w:r>
        <w:t xml:space="preserve">“1132255972”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Изучение команд условного и безусловного переходов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с использованием переходов</w:t>
      </w:r>
    </w:p>
    <w:p>
      <w:pPr>
        <w:pStyle w:val="Compact"/>
        <w:numPr>
          <w:ilvl w:val="0"/>
          <w:numId w:val="1001"/>
        </w:numPr>
      </w:pPr>
      <w:r>
        <w:t xml:space="preserve">Знакомство с назначением и структурой файла листинга</w:t>
      </w:r>
    </w:p>
    <w:bookmarkEnd w:id="20"/>
    <w:bookmarkStart w:id="81" w:name="порядок-выполнения-работы"/>
    <w:p>
      <w:pPr>
        <w:pStyle w:val="Heading1"/>
      </w:pPr>
      <w:r>
        <w:t xml:space="preserve">Порядок выполнения работы</w:t>
      </w:r>
    </w:p>
    <w:bookmarkStart w:id="24" w:name="шаг-1-создание-рабочего-каталога"/>
    <w:p>
      <w:pPr>
        <w:pStyle w:val="Heading2"/>
      </w:pPr>
      <w:r>
        <w:t xml:space="preserve">Шаг 1: Создание рабочего каталога</w:t>
      </w:r>
    </w:p>
    <w:p>
      <w:pPr>
        <w:pStyle w:val="CaptionedFigure"/>
      </w:pPr>
      <w:r>
        <w:drawing>
          <wp:inline>
            <wp:extent cx="5334000" cy="58501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рабочего каталога</w:t>
      </w:r>
      <w:r>
        <w:t xml:space="preserve"> </w:t>
      </w:r>
      <w:r>
        <w:rPr>
          <w:rStyle w:val="VerbatimChar"/>
        </w:rPr>
        <w:t xml:space="preserve">~/work/arch-pc/lab07</w:t>
      </w:r>
      <w:r>
        <w:t xml:space="preserve"> </w:t>
      </w:r>
      <w:r>
        <w:t xml:space="preserve">и переход в него, подготовка к выполнению лабораторной работы.</w:t>
      </w:r>
    </w:p>
    <w:bookmarkEnd w:id="24"/>
    <w:bookmarkStart w:id="27" w:name="шаг-2-создание-первого-файла-программы"/>
    <w:p>
      <w:pPr>
        <w:pStyle w:val="Heading2"/>
      </w:pPr>
      <w:r>
        <w:t xml:space="preserve">Шаг 2: Создание первого файла программы</w:t>
      </w:r>
    </w:p>
    <w:p>
      <w:pPr>
        <w:pStyle w:val="CaptionedFigure"/>
      </w:pPr>
      <w:r>
        <w:drawing>
          <wp:inline>
            <wp:extent cx="5334000" cy="585019"/>
            <wp:effectExtent b="0" l="0" r="0" t="0"/>
            <wp:docPr descr="Создание файла" title="" id="25" name="Picture"/>
            <a:graphic>
              <a:graphicData uri="http://schemas.openxmlformats.org/drawingml/2006/picture">
                <pic:pic>
                  <pic:nvPicPr>
                    <pic:cNvPr descr="screenshots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для успешного создания файла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, подготовка к написанию первой программы с командами перехода.</w:t>
      </w:r>
    </w:p>
    <w:bookmarkEnd w:id="27"/>
    <w:bookmarkStart w:id="31" w:name="Xc1fae6e094dadf82ecc58b28430e1e23e76c87c"/>
    <w:p>
      <w:pPr>
        <w:pStyle w:val="Heading2"/>
      </w:pPr>
      <w:r>
        <w:t xml:space="preserve">Шаг 3: Написание начального кода программы</w:t>
      </w:r>
    </w:p>
    <w:p>
      <w:pPr>
        <w:pStyle w:val="CaptionedFigure"/>
      </w:pPr>
      <w:r>
        <w:drawing>
          <wp:inline>
            <wp:extent cx="5334000" cy="2834873"/>
            <wp:effectExtent b="0" l="0" r="0" t="0"/>
            <wp:docPr descr="Начальный код" title="" id="29" name="Picture"/>
            <a:graphic>
              <a:graphicData uri="http://schemas.openxmlformats.org/drawingml/2006/picture">
                <pic:pic>
                  <pic:nvPicPr>
                    <pic:cNvPr descr="screenshot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Начальный код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Ввод кода программы с командой безусловного перехода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, программа содержит три строки сообщений и соответствующие метки.</w:t>
      </w:r>
    </w:p>
    <w:bookmarkEnd w:id="31"/>
    <w:bookmarkStart w:id="35" w:name="X25fb43f5882be820cfc32990c7bb0387bc713d6"/>
    <w:p>
      <w:pPr>
        <w:pStyle w:val="Heading2"/>
      </w:pPr>
      <w:r>
        <w:t xml:space="preserve">Шаг 4: Компиляция и запуск первой программы</w:t>
      </w:r>
    </w:p>
    <w:p>
      <w:pPr>
        <w:pStyle w:val="CaptionedFigure"/>
      </w:pPr>
      <w:r>
        <w:drawing>
          <wp:inline>
            <wp:extent cx="5334000" cy="1383979"/>
            <wp:effectExtent b="0" l="0" r="0" t="0"/>
            <wp:docPr descr="Результат первого запуска" title="" id="33" name="Picture"/>
            <a:graphic>
              <a:graphicData uri="http://schemas.openxmlformats.org/drawingml/2006/picture">
                <pic:pic>
                  <pic:nvPicPr>
                    <pic:cNvPr descr="screenshot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первого запуска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выполнение начиная с</w:t>
      </w:r>
      <w:r>
        <w:t xml:space="preserve"> </w:t>
      </w:r>
      <w:r>
        <w:rPr>
          <w:rStyle w:val="VerbatimChar"/>
        </w:rPr>
        <w:t xml:space="preserve">_label2</w:t>
      </w:r>
      <w:r>
        <w:t xml:space="preserve">, пропуская сообщение</w:t>
      </w:r>
      <w:r>
        <w:t xml:space="preserve"> </w:t>
      </w:r>
      <w:r>
        <w:rPr>
          <w:rStyle w:val="VerbatimChar"/>
        </w:rPr>
        <w:t xml:space="preserve">_label1</w:t>
      </w:r>
      <w:r>
        <w:t xml:space="preserve">, подтверждение эффекта команды</w:t>
      </w:r>
      <w:r>
        <w:t xml:space="preserve"> </w:t>
      </w:r>
      <w:r>
        <w:rPr>
          <w:rStyle w:val="VerbatimChar"/>
        </w:rPr>
        <w:t xml:space="preserve">jmp</w:t>
      </w:r>
      <w:r>
        <w:t xml:space="preserve">.</w:t>
      </w:r>
    </w:p>
    <w:bookmarkEnd w:id="35"/>
    <w:bookmarkStart w:id="42" w:name="X6f8db325991cbba56897aa68b3c53128a460fef"/>
    <w:p>
      <w:pPr>
        <w:pStyle w:val="Heading2"/>
      </w:pPr>
      <w:r>
        <w:t xml:space="preserve">Шаг 5: Модификация программы для изменения порядка вывода</w:t>
      </w:r>
    </w:p>
    <w:p>
      <w:pPr>
        <w:pStyle w:val="FirstParagraph"/>
      </w:pPr>
      <w:r>
        <w:drawing>
          <wp:inline>
            <wp:extent cx="5334000" cy="2820949"/>
            <wp:effectExtent b="0" l="0" r="0" t="0"/>
            <wp:docPr descr="Модифицированный код" title="" id="37" name="Picture"/>
            <a:graphic>
              <a:graphicData uri="http://schemas.openxmlformats.org/drawingml/2006/picture">
                <pic:pic>
                  <pic:nvPicPr>
                    <pic:cNvPr descr="screenshots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5224"/>
            <wp:effectExtent b="0" l="0" r="0" t="0"/>
            <wp:docPr descr="Модифицированный код" title="" id="40" name="Picture"/>
            <a:graphic>
              <a:graphicData uri="http://schemas.openxmlformats.org/drawingml/2006/picture">
                <pic:pic>
                  <pic:nvPicPr>
                    <pic:cNvPr descr="screenshot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кода программы, добавление дополнительных команд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для изменения потока выполнения, реализация обратного порядка вывода сообщений.</w:t>
      </w:r>
    </w:p>
    <w:bookmarkEnd w:id="42"/>
    <w:bookmarkStart w:id="46" w:name="X61daf9a17d3325f15ead6d8e733a1ce2960c202"/>
    <w:p>
      <w:pPr>
        <w:pStyle w:val="Heading2"/>
      </w:pPr>
      <w:r>
        <w:t xml:space="preserve">Шаг 6: Повторная компиляция модифицированной программы</w:t>
      </w:r>
    </w:p>
    <w:p>
      <w:pPr>
        <w:pStyle w:val="CaptionedFigure"/>
      </w:pPr>
      <w:r>
        <w:drawing>
          <wp:inline>
            <wp:extent cx="5334000" cy="1410186"/>
            <wp:effectExtent b="0" l="0" r="0" t="0"/>
            <wp:docPr descr="Результат модифицированного запуска" title="" id="44" name="Picture"/>
            <a:graphic>
              <a:graphicData uri="http://schemas.openxmlformats.org/drawingml/2006/picture">
                <pic:pic>
                  <pic:nvPicPr>
                    <pic:cNvPr descr="screenshots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модифицированного запуска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Повторная компиляция и запуск модифицированной программы, успешная реализация обратного вывода сообщений (сообщение 3→сообщение 2→сообщение 1), проверка функциональности обратного перехода.</w:t>
      </w:r>
    </w:p>
    <w:bookmarkEnd w:id="46"/>
    <w:bookmarkStart w:id="50" w:name="X180e629ab62bba74bca117ff818bd14472c6a8d"/>
    <w:p>
      <w:pPr>
        <w:pStyle w:val="Heading2"/>
      </w:pPr>
      <w:r>
        <w:t xml:space="preserve">Шаг 7: Создание второй программы lab7-2.asm</w:t>
      </w:r>
    </w:p>
    <w:p>
      <w:pPr>
        <w:pStyle w:val="CaptionedFigure"/>
      </w:pPr>
      <w:r>
        <w:drawing>
          <wp:inline>
            <wp:extent cx="5334000" cy="3100753"/>
            <wp:effectExtent b="0" l="0" r="0" t="0"/>
            <wp:docPr descr="Создание lab7-2" title="" id="48" name="Picture"/>
            <a:graphic>
              <a:graphicData uri="http://schemas.openxmlformats.org/drawingml/2006/picture">
                <pic:pic>
                  <pic:nvPicPr>
                    <pic:cNvPr descr="screenshots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lab7-2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второго файла программы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, подготовка к написанию программы сравнения трех значений и поиска максимального.</w:t>
      </w:r>
    </w:p>
    <w:bookmarkEnd w:id="50"/>
    <w:bookmarkStart w:id="57" w:name="X4d1c889f30bab2b43d3aed0ae3cb816b1e36d28"/>
    <w:p>
      <w:pPr>
        <w:pStyle w:val="Heading2"/>
      </w:pPr>
      <w:r>
        <w:t xml:space="preserve">Шаг 8: Написание программы сравнения трех чисел</w:t>
      </w:r>
    </w:p>
    <w:p>
      <w:pPr>
        <w:pStyle w:val="FirstParagraph"/>
      </w:pPr>
      <w:r>
        <w:drawing>
          <wp:inline>
            <wp:extent cx="5334000" cy="2883083"/>
            <wp:effectExtent b="0" l="0" r="0" t="0"/>
            <wp:docPr descr="Код lab7-2" title="" id="52" name="Picture"/>
            <a:graphic>
              <a:graphicData uri="http://schemas.openxmlformats.org/drawingml/2006/picture">
                <pic:pic>
                  <pic:nvPicPr>
                    <pic:cNvPr descr="screenshots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95249"/>
            <wp:effectExtent b="0" l="0" r="0" t="0"/>
            <wp:docPr descr="Код lab7-2" title="" id="55" name="Picture"/>
            <a:graphic>
              <a:graphicData uri="http://schemas.openxmlformats.org/drawingml/2006/picture">
                <pic:pic>
                  <pic:nvPicPr>
                    <pic:cNvPr descr="screenshots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с командами условного перехода, реализация сравнения переменных A, B, C и поиска максимального значения, использование команд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и условных переходов.</w:t>
      </w:r>
    </w:p>
    <w:bookmarkEnd w:id="57"/>
    <w:bookmarkStart w:id="60" w:name="шаг-9-компиляция-и-запуск-lab7-2.asm"/>
    <w:p>
      <w:pPr>
        <w:pStyle w:val="Heading2"/>
      </w:pPr>
      <w:r>
        <w:t xml:space="preserve">Шаг 9: Компиляция и запуск lab7-2.asm</w:t>
      </w:r>
    </w:p>
    <w:p>
      <w:pPr>
        <w:pStyle w:val="CaptionedFigure"/>
      </w:pPr>
      <w:r>
        <w:drawing>
          <wp:inline>
            <wp:extent cx="5334000" cy="3100753"/>
            <wp:effectExtent b="0" l="0" r="0" t="0"/>
            <wp:docPr descr="Запуск lab7-2" title="" id="58" name="Picture"/>
            <a:graphic>
              <a:graphicData uri="http://schemas.openxmlformats.org/drawingml/2006/picture">
                <pic:pic>
                  <pic:nvPicPr>
                    <pic:cNvPr descr="screenshots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lab7-2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программа принимает ввод пользователя для B, сравнивает </w:t>
      </w:r>
      <w:r>
        <w:rPr>
          <w:rFonts w:hint="eastAsia"/>
        </w:rPr>
        <w:t xml:space="preserve">с预设ными</w:t>
      </w:r>
      <w:r>
        <w:t xml:space="preserve"> значениями A и C, корректно выводит максимальное значение.</w:t>
      </w:r>
    </w:p>
    <w:bookmarkEnd w:id="60"/>
    <w:bookmarkStart w:id="64" w:name="шаг-10-генерация-файла-листинга"/>
    <w:p>
      <w:pPr>
        <w:pStyle w:val="Heading2"/>
      </w:pPr>
      <w:r>
        <w:t xml:space="preserve">Шаг 10: Генерация файла листинга</w:t>
      </w:r>
    </w:p>
    <w:p>
      <w:pPr>
        <w:pStyle w:val="CaptionedFigure"/>
      </w:pPr>
      <w:r>
        <w:drawing>
          <wp:inline>
            <wp:extent cx="5334000" cy="6332274"/>
            <wp:effectExtent b="0" l="0" r="0" t="0"/>
            <wp:docPr descr="Генерация листинга" title="" id="62" name="Picture"/>
            <a:graphic>
              <a:graphicData uri="http://schemas.openxmlformats.org/drawingml/2006/picture">
                <pic:pic>
                  <pic:nvPicPr>
                    <pic:cNvPr descr="screenshots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листинга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nasm -f elf -l lab7-2.lst lab7-2.asm</w:t>
      </w:r>
      <w:r>
        <w:t xml:space="preserve"> </w:t>
      </w:r>
      <w:r>
        <w:t xml:space="preserve">для успешной генерации файла листинга, подготовка к анализу структуры программы.</w:t>
      </w:r>
    </w:p>
    <w:bookmarkEnd w:id="64"/>
    <w:bookmarkStart w:id="76" w:name="X5b99253db06d0b7587a30d4a52151994fff4d85"/>
    <w:p>
      <w:pPr>
        <w:pStyle w:val="Heading2"/>
      </w:pPr>
      <w:r>
        <w:t xml:space="preserve">Шаг 11: Просмотр содержимого файла листинга</w:t>
      </w:r>
    </w:p>
    <w:p>
      <w:pPr>
        <w:pStyle w:val="FirstParagraph"/>
      </w:pPr>
      <w:r>
        <w:drawing>
          <wp:inline>
            <wp:extent cx="5334000" cy="6332274"/>
            <wp:effectExtent b="0" l="0" r="0" t="0"/>
            <wp:docPr descr="Содержимое листинга" title="" id="65" name="Picture"/>
            <a:graphic>
              <a:graphicData uri="http://schemas.openxmlformats.org/drawingml/2006/picture">
                <pic:pic>
                  <pic:nvPicPr>
                    <pic:cNvPr descr="screenshots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61128"/>
            <wp:effectExtent b="0" l="0" r="0" t="0"/>
            <wp:docPr descr="Содержимое листинга" title="" id="68" name="Picture"/>
            <a:graphic>
              <a:graphicData uri="http://schemas.openxmlformats.org/drawingml/2006/picture">
                <pic:pic>
                  <pic:nvPicPr>
                    <pic:cNvPr descr="screenshots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756928"/>
            <wp:effectExtent b="0" l="0" r="0" t="0"/>
            <wp:docPr descr="Содержимое листинга" title="" id="71" name="Picture"/>
            <a:graphic>
              <a:graphicData uri="http://schemas.openxmlformats.org/drawingml/2006/picture">
                <pic:pic>
                  <pic:nvPicPr>
                    <pic:cNvPr descr="screenshots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361957"/>
            <wp:effectExtent b="0" l="0" r="0" t="0"/>
            <wp:docPr descr="Содержимое листинга" title="" id="74" name="Picture"/>
            <a:graphic>
              <a:graphicData uri="http://schemas.openxmlformats.org/drawingml/2006/picture">
                <pic:pic>
                  <pic:nvPicPr>
                    <pic:cNvPr descr="screenshots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содержимого файла листинга, четкое отображение номеров строк, смещений адресов, машинного кода и соответствующего исходного кода, удобство для анализа и отладки программы.</w:t>
      </w:r>
    </w:p>
    <w:bookmarkEnd w:id="76"/>
    <w:bookmarkStart w:id="80" w:name="Xe62067aaf5ba4598209204c657d7ef108079848"/>
    <w:p>
      <w:pPr>
        <w:pStyle w:val="Heading2"/>
      </w:pPr>
      <w:r>
        <w:t xml:space="preserve">Шаг 12: Намеренное создание ошибки для наблюдения</w:t>
      </w:r>
    </w:p>
    <w:p>
      <w:pPr>
        <w:pStyle w:val="CaptionedFigure"/>
      </w:pPr>
      <w:r>
        <w:drawing>
          <wp:inline>
            <wp:extent cx="5334000" cy="538528"/>
            <wp:effectExtent b="0" l="0" r="0" t="0"/>
            <wp:docPr descr="Сообщение об ошибке" title="" id="78" name="Picture"/>
            <a:graphic>
              <a:graphicData uri="http://schemas.openxmlformats.org/drawingml/2006/picture">
                <pic:pic>
                  <pic:nvPicPr>
                    <pic:cNvPr descr="screenshots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ошибке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Намеренное удаление операндов в инструкциях для создания ошибки, наблюдение за сообщениями об ошибках ассемблера, понимание механизма обработки ошибок.</w:t>
      </w:r>
    </w:p>
    <w:bookmarkEnd w:id="80"/>
    <w:bookmarkEnd w:id="81"/>
    <w:bookmarkStart w:id="103" w:name="выполнение-самостоятельной-работы"/>
    <w:p>
      <w:pPr>
        <w:pStyle w:val="Heading1"/>
      </w:pPr>
      <w:r>
        <w:t xml:space="preserve">Выполнение самостоятельной работы</w:t>
      </w:r>
    </w:p>
    <w:bookmarkStart w:id="88" w:name="Xb9cdbf4893fe6252baca21b423c4626d5384245"/>
    <w:p>
      <w:pPr>
        <w:pStyle w:val="Heading2"/>
      </w:pPr>
      <w:r>
        <w:t xml:space="preserve">Задание 1: Поиск минимального из трех чисел</w:t>
      </w:r>
    </w:p>
    <w:p>
      <w:pPr>
        <w:pStyle w:val="CaptionedFigure"/>
      </w:pPr>
      <w:r>
        <w:drawing>
          <wp:inline>
            <wp:extent cx="5334000" cy="3010122"/>
            <wp:effectExtent b="0" l="0" r="0" t="0"/>
            <wp:docPr descr="Код программы минимума" title="" id="83" name="Picture"/>
            <a:graphic>
              <a:graphicData uri="http://schemas.openxmlformats.org/drawingml/2006/picture">
                <pic:pic>
                  <pic:nvPicPr>
                    <pic:cNvPr descr="screenshots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минимума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для поиска минимального из трех чисел, использование команд условного перехода для реализации логики сравнения, переменные a=17, b=23, c=45.</w:t>
      </w:r>
    </w:p>
    <w:p>
      <w:pPr>
        <w:pStyle w:val="CaptionedFigure"/>
      </w:pPr>
      <w:r>
        <w:drawing>
          <wp:inline>
            <wp:extent cx="5334000" cy="889706"/>
            <wp:effectExtent b="0" l="0" r="0" t="0"/>
            <wp:docPr descr="Запуск программы минимума" title="" id="86" name="Picture"/>
            <a:graphic>
              <a:graphicData uri="http://schemas.openxmlformats.org/drawingml/2006/picture">
                <pic:pic>
                  <pic:nvPicPr>
                    <pic:cNvPr descr="screenshots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минимума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 и корректный вывод минимального значения 17, проверка правильности применения команд условного перехода в логике сравнения.</w:t>
      </w:r>
    </w:p>
    <w:bookmarkEnd w:id="88"/>
    <w:bookmarkStart w:id="102" w:name="задание-2-вычисление-функции-fx"/>
    <w:p>
      <w:pPr>
        <w:pStyle w:val="Heading2"/>
      </w:pPr>
      <w:r>
        <w:t xml:space="preserve">Задание 2: Вычисление функции f(x)</w:t>
      </w:r>
    </w:p>
    <w:p>
      <w:pPr>
        <w:pStyle w:val="FirstParagraph"/>
      </w:pPr>
      <w:r>
        <w:drawing>
          <wp:inline>
            <wp:extent cx="5334000" cy="3031273"/>
            <wp:effectExtent b="0" l="0" r="0" t="0"/>
            <wp:docPr descr="Код программы функции" title="" id="90" name="Picture"/>
            <a:graphic>
              <a:graphicData uri="http://schemas.openxmlformats.org/drawingml/2006/picture">
                <pic:pic>
                  <pic:nvPicPr>
                    <pic:cNvPr descr="screenshots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27227"/>
            <wp:effectExtent b="0" l="0" r="0" t="0"/>
            <wp:docPr descr="Код программы функции" title="" id="93" name="Picture"/>
            <a:graphic>
              <a:graphicData uri="http://schemas.openxmlformats.org/drawingml/2006/picture">
                <pic:pic>
                  <pic:nvPicPr>
                    <pic:cNvPr descr="screenshots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вычисления кусочной функции, вычисление f(x) в зависимости от значений x и a, использование условных переходов для реализации ветвления.</w:t>
      </w:r>
    </w:p>
    <w:bookmarkStart w:id="98" w:name="тестовая-точка-1-x1-a2"/>
    <w:p>
      <w:pPr>
        <w:pStyle w:val="Heading3"/>
      </w:pPr>
      <w:r>
        <w:t xml:space="preserve">Тестовая точка 1: (x=1, a=2)</w:t>
      </w:r>
    </w:p>
    <w:p>
      <w:pPr>
        <w:pStyle w:val="CaptionedFigure"/>
      </w:pPr>
      <w:r>
        <w:drawing>
          <wp:inline>
            <wp:extent cx="5334000" cy="2451333"/>
            <wp:effectExtent b="0" l="0" r="0" t="0"/>
            <wp:docPr descr="Тестовая точка 1" title="" id="96" name="Picture"/>
            <a:graphic>
              <a:graphicData uri="http://schemas.openxmlformats.org/drawingml/2006/picture">
                <pic:pic>
                  <pic:nvPicPr>
                    <pic:cNvPr descr="screenshots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точка 1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Тестовая точка 1: x=1, a=2, удовлетворяет условию x&lt;a, вычисление f(x)=2×2-1=3, программа корректно выводит результат 3.</w:t>
      </w:r>
    </w:p>
    <w:bookmarkEnd w:id="98"/>
    <w:bookmarkStart w:id="101" w:name="тестовая-точка-2-x2-a1"/>
    <w:p>
      <w:pPr>
        <w:pStyle w:val="Heading3"/>
      </w:pPr>
      <w:r>
        <w:t xml:space="preserve">Тестовая точка 2: (x=2, a=1)</w:t>
      </w:r>
    </w:p>
    <w:p>
      <w:pPr>
        <w:pStyle w:val="CaptionedFigure"/>
      </w:pPr>
      <w:r>
        <w:drawing>
          <wp:inline>
            <wp:extent cx="5334000" cy="2451333"/>
            <wp:effectExtent b="0" l="0" r="0" t="0"/>
            <wp:docPr descr="Тестовая точка 2" title="" id="99" name="Picture"/>
            <a:graphic>
              <a:graphicData uri="http://schemas.openxmlformats.org/drawingml/2006/picture">
                <pic:pic>
                  <pic:nvPicPr>
                    <pic:cNvPr descr="screenshots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точка 2</w:t>
      </w:r>
    </w:p>
    <w:p>
      <w:pPr>
        <w:pStyle w:val="BodyText"/>
      </w:pPr>
      <w:r>
        <w:rPr>
          <w:b/>
          <w:bCs/>
        </w:rPr>
        <w:t xml:space="preserve">Основное:</w:t>
      </w:r>
      <w:r>
        <w:t xml:space="preserve"> </w:t>
      </w:r>
      <w:r>
        <w:t xml:space="preserve">Тестовая точка 2: x=2, a=1, удовлетворяет условию x≥a, программа корректно выводит f(x)=8, проверка правильности ветви else.</w:t>
      </w:r>
    </w:p>
    <w:bookmarkEnd w:id="101"/>
    <w:bookmarkEnd w:id="102"/>
    <w:bookmarkEnd w:id="103"/>
    <w:bookmarkStart w:id="112" w:name="вопросы-и-ответы"/>
    <w:p>
      <w:pPr>
        <w:pStyle w:val="Heading1"/>
      </w:pPr>
      <w:r>
        <w:t xml:space="preserve">Вопросы и ответы</w:t>
      </w:r>
    </w:p>
    <w:bookmarkStart w:id="104" w:name="X3631b88d97e9c7ea1b9fcc274d9b56b8366d4cc"/>
    <w:p>
      <w:pPr>
        <w:pStyle w:val="Heading2"/>
      </w:pPr>
      <w:r>
        <w:t xml:space="preserve">1. Что такое команда безусловного перехода? Приведите пример.</w:t>
      </w:r>
    </w:p>
    <w:p>
      <w:pPr>
        <w:pStyle w:val="FirstParagraph"/>
      </w:pPr>
      <w:r>
        <w:t xml:space="preserve">Команда безусловного перехода - это инструкция</w:t>
      </w:r>
      <w:r>
        <w:t xml:space="preserve"> </w:t>
      </w:r>
      <w:r>
        <w:rPr>
          <w:rStyle w:val="VerbatimChar"/>
        </w:rPr>
        <w:t xml:space="preserve">jmp</w:t>
      </w:r>
      <w:r>
        <w:t xml:space="preserve">, которая безусловно переходит к указанной метке или адресу выполнения. Например:</w:t>
      </w:r>
      <w:r>
        <w:t xml:space="preserve"> </w:t>
      </w:r>
      <w:r>
        <w:rPr>
          <w:rStyle w:val="VerbatimChar"/>
        </w:rPr>
        <w:t xml:space="preserve">jmp _label1</w:t>
      </w:r>
      <w:r>
        <w:t xml:space="preserve"> </w:t>
      </w:r>
      <w:r>
        <w:t xml:space="preserve">непосредственно переходит к метке</w:t>
      </w:r>
      <w:r>
        <w:t xml:space="preserve"> </w:t>
      </w:r>
      <w:r>
        <w:rPr>
          <w:rStyle w:val="VerbatimChar"/>
        </w:rPr>
        <w:t xml:space="preserve">_label1</w:t>
      </w:r>
      <w:r>
        <w:t xml:space="preserve"> </w:t>
      </w:r>
      <w:r>
        <w:t xml:space="preserve">для выполнения.</w:t>
      </w:r>
    </w:p>
    <w:bookmarkEnd w:id="104"/>
    <w:bookmarkStart w:id="105" w:name="X6142644735d0b62c4731a1a564cdaf0163e8e6c"/>
    <w:p>
      <w:pPr>
        <w:pStyle w:val="Heading2"/>
      </w:pPr>
      <w:r>
        <w:t xml:space="preserve">2. От чего зависят команды условного перехода?</w:t>
      </w:r>
    </w:p>
    <w:p>
      <w:pPr>
        <w:pStyle w:val="FirstParagraph"/>
      </w:pPr>
      <w:r>
        <w:t xml:space="preserve">Команды условного перехода зависят от состояния флагов в регистре флагов, включая флаг нуля (ZF), флаг переноса (CF), флаг знака (SF), флаг переполнения (OF) и другие.</w:t>
      </w:r>
    </w:p>
    <w:bookmarkEnd w:id="105"/>
    <w:bookmarkStart w:id="106" w:name="какова-роль-команды-сравнения-cmp"/>
    <w:p>
      <w:pPr>
        <w:pStyle w:val="Heading2"/>
      </w:pPr>
      <w:r>
        <w:t xml:space="preserve">3. Какова роль команды сравнения cmp?</w:t>
      </w:r>
    </w:p>
    <w:p>
      <w:pPr>
        <w:pStyle w:val="FirstParagraph"/>
      </w:pPr>
      <w:r>
        <w:t xml:space="preserve">Команда cmp сравнивает два операнда, выполняет операцию op2 - op1, устанавливает флаги на основе результата, но не сохраняет результат вычислений.</w:t>
      </w:r>
    </w:p>
    <w:bookmarkEnd w:id="106"/>
    <w:bookmarkStart w:id="107" w:name="какую-информацию-содержит-файл-листинга"/>
    <w:p>
      <w:pPr>
        <w:pStyle w:val="Heading2"/>
      </w:pPr>
      <w:r>
        <w:t xml:space="preserve">4. Какую информацию содержит файл листинга?</w:t>
      </w:r>
    </w:p>
    <w:p>
      <w:pPr>
        <w:pStyle w:val="FirstParagraph"/>
      </w:pPr>
      <w:r>
        <w:t xml:space="preserve">Файл листинга содержит номера строк, смещения адресов, машинный код и соответствующий исходный код, используется для отладки и анализа программы.</w:t>
      </w:r>
    </w:p>
    <w:bookmarkEnd w:id="107"/>
    <w:bookmarkStart w:id="108" w:name="X4ded44ec94c553ea2cdea813fd1a179306fb051"/>
    <w:p>
      <w:pPr>
        <w:pStyle w:val="Heading2"/>
      </w:pPr>
      <w:r>
        <w:t xml:space="preserve">5. Что означает следующая инструкция: je label</w:t>
      </w:r>
    </w:p>
    <w:p>
      <w:pPr>
        <w:pStyle w:val="FirstParagraph"/>
      </w:pPr>
      <w:r>
        <w:t xml:space="preserve">Переход к метке label, когда флаг нуля ZF=1, то есть когда результат предыдущей операции равен 0.</w:t>
      </w:r>
    </w:p>
    <w:bookmarkEnd w:id="108"/>
    <w:bookmarkStart w:id="109" w:name="как-сгенерировать-файл-листинга"/>
    <w:p>
      <w:pPr>
        <w:pStyle w:val="Heading2"/>
      </w:pPr>
      <w:r>
        <w:t xml:space="preserve">6. Как сгенерировать файл листинга?</w:t>
      </w:r>
    </w:p>
    <w:p>
      <w:pPr>
        <w:pStyle w:val="FirstParagraph"/>
      </w:pPr>
      <w:r>
        <w:t xml:space="preserve">Использовать команду:</w:t>
      </w:r>
      <w:r>
        <w:t xml:space="preserve"> </w:t>
      </w:r>
      <w:r>
        <w:rPr>
          <w:rStyle w:val="VerbatimChar"/>
        </w:rPr>
        <w:t xml:space="preserve">nasm -f elf -l filename.lst filename.asm</w:t>
      </w:r>
    </w:p>
    <w:bookmarkEnd w:id="109"/>
    <w:bookmarkStart w:id="110" w:name="Xe114d1a272b80b4906f3006a15a6b960fb9cb00"/>
    <w:p>
      <w:pPr>
        <w:pStyle w:val="Heading2"/>
      </w:pPr>
      <w:r>
        <w:t xml:space="preserve">7. В чем основное различие между безусловным и условным переходами?</w:t>
      </w:r>
    </w:p>
    <w:p>
      <w:pPr>
        <w:pStyle w:val="FirstParagraph"/>
      </w:pPr>
      <w:r>
        <w:t xml:space="preserve">Безусловный переход всегда выполняет переход, а условный переход выполняет переход только при выполнении определенных условий.</w:t>
      </w:r>
    </w:p>
    <w:bookmarkEnd w:id="110"/>
    <w:bookmarkStart w:id="111" w:name="X0f44b46dee8ff1398162018e7e30f9239caf2fd"/>
    <w:p>
      <w:pPr>
        <w:pStyle w:val="Heading2"/>
      </w:pPr>
      <w:r>
        <w:t xml:space="preserve">8. Какие флаги в регистре флагов часто используются для условных переходов?</w:t>
      </w:r>
    </w:p>
    <w:p>
      <w:pPr>
        <w:pStyle w:val="FirstParagraph"/>
      </w:pPr>
      <w:r>
        <w:t xml:space="preserve">ZF (флаг нуля), CF (флаг переноса), SF (флаг знака), OF (флаг переполнения).</w:t>
      </w:r>
    </w:p>
    <w:bookmarkEnd w:id="111"/>
    <w:bookmarkEnd w:id="112"/>
    <w:bookmarkStart w:id="113" w:name="выводы-по-работе"/>
    <w:p>
      <w:pPr>
        <w:pStyle w:val="Heading1"/>
      </w:pPr>
      <w:r>
        <w:t xml:space="preserve">Выводы по работе</w:t>
      </w:r>
    </w:p>
    <w:p>
      <w:pPr>
        <w:pStyle w:val="FirstParagraph"/>
      </w:pPr>
      <w:r>
        <w:t xml:space="preserve">В ходе данной лабораторной работы я успешно приобрел следующие навыки: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Применение команд безусловного перехода:</w:t>
      </w:r>
      <w:r>
        <w:t xml:space="preserve"> </w:t>
      </w:r>
      <w:r>
        <w:t xml:space="preserve">Научился использовать инструкцию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для реализации безусловных переходов в программном потоке, возможность гибкого управления порядком выполнения программы.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Освоение команд условного перехода:</w:t>
      </w:r>
      <w:r>
        <w:t xml:space="preserve"> </w:t>
      </w:r>
      <w:r>
        <w:t xml:space="preserve">Понял сценарии использования различных команд условного перехода (je, jne, jg, jl и др.) и механизм условных проверок.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Понимание регистра флагов:</w:t>
      </w:r>
      <w:r>
        <w:t xml:space="preserve"> </w:t>
      </w:r>
      <w:r>
        <w:t xml:space="preserve">Глубоко изучил значение и роль различных флагов в регистре флагов, возможность выполнения условных проверок на основе состояния флагов.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Генерация и анализ файлов листинга:</w:t>
      </w:r>
      <w:r>
        <w:t xml:space="preserve"> </w:t>
      </w:r>
      <w:r>
        <w:t xml:space="preserve">Научился генерировать файлы листинга и понимать их структуру, возможность анализа машинного кода программы и распределения адресов через файлы листинга.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Способность проектирования разветвленных программ:</w:t>
      </w:r>
      <w:r>
        <w:t xml:space="preserve"> </w:t>
      </w:r>
      <w:r>
        <w:t xml:space="preserve">Возможность проектирования и реализации программ на ассемблере со сложной логикой ветвления, решение практических задач.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Отладка и обработка ошибок:</w:t>
      </w:r>
      <w:r>
        <w:t xml:space="preserve"> </w:t>
      </w:r>
      <w:r>
        <w:t xml:space="preserve">Освоил методы отладки программ через анализ флагов и файлов листинга.</w:t>
      </w:r>
    </w:p>
    <w:p>
      <w:pPr>
        <w:pStyle w:val="FirstParagraph"/>
      </w:pPr>
      <w:r>
        <w:rPr>
          <w:b/>
          <w:bCs/>
        </w:rPr>
        <w:t xml:space="preserve">Достижение целей работы:</w:t>
      </w:r>
      <w:r>
        <w:t xml:space="preserve"> </w:t>
      </w:r>
      <w:r>
        <w:t xml:space="preserve">Все цели лабораторной работы достигнуты. Я уверенно освоил использование команд безусловного и условного переходов, возможность написания сложных разветвленных программ и понимание структуры и назначения файлов листинга. Завершение самостоятельной работы дополнительно укрепило полученные знания, сформировалась способность самостоятельного проектирования и реализации разветвленных программ на ассемблере.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№7. Команды безусловного и условного переходов в Nasm</dc:title>
  <dc:creator>[Ван Хаоцзянь]</dc:creator>
  <cp:keywords/>
  <dcterms:created xsi:type="dcterms:W3CDTF">2026-01-31T11:25:42Z</dcterms:created>
  <dcterms:modified xsi:type="dcterms:W3CDTF">2026-01-31T11:25:42Z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