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3E631">
      <w:pPr>
        <w:pStyle w:val="3"/>
      </w:pPr>
      <w:r>
        <w:t>第四步：数据就绪度自评工具——设计决策备忘录（内部研讨文件）</w:t>
      </w:r>
    </w:p>
    <w:p w14:paraId="56B5A02B"/>
    <w:p w14:paraId="07AB1DA1"/>
    <w:p w14:paraId="75DBBC6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文档性质：</w:t>
      </w:r>
      <w:r>
        <w:t xml:space="preserve"> 技术开发参考文件。面向后端开发、前端开发、AI 引擎开发、产品经理、实施顾问。</w:t>
      </w:r>
    </w:p>
    <w:p w14:paraId="0D64C52C">
      <w:pPr>
        <w:pStyle w:val="164"/>
        <w:pBdr>
          <w:left w:val="single" w:color="CCCCCC" w:sz="24" w:space="0"/>
        </w:pBdr>
        <w:shd w:val="clear" w:fill="F8F8F8"/>
      </w:pPr>
    </w:p>
    <w:p w14:paraId="10DDCD93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配套文件：</w:t>
      </w:r>
      <w:r>
        <w:t xml:space="preserve"> 《第四步_数据就绪度自评工具》为面向院校使用者的产品版文档。</w:t>
      </w:r>
    </w:p>
    <w:p w14:paraId="77643C53">
      <w:pPr>
        <w:pStyle w:val="169"/>
        <w:pBdr>
          <w:top w:val="single" w:color="CCCCCC" w:sz="8" w:space="0"/>
        </w:pBdr>
        <w:spacing w:after="240"/>
      </w:pPr>
    </w:p>
    <w:p w14:paraId="04082FF5">
      <w:pPr>
        <w:pStyle w:val="4"/>
      </w:pPr>
      <w:r>
        <w:t>一、问卷设计决策</w:t>
      </w:r>
    </w:p>
    <w:p w14:paraId="3BD4B5D6">
      <w:pPr>
        <w:pStyle w:val="5"/>
      </w:pPr>
      <w:r>
        <w:t>1.1 题目选择依据</w:t>
      </w:r>
    </w:p>
    <w:p w14:paraId="71883CDA">
      <w:r>
        <w:t>20 道题的选择遵循三个原则：</w:t>
      </w:r>
    </w:p>
    <w:p w14:paraId="4C1B4C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覆盖性</w:t>
      </w:r>
      <w:r>
        <w:t>：必须覆盖影响 19 个模板启动方式的所有关键数据基础设施</w:t>
      </w:r>
    </w:p>
    <w:p w14:paraId="074D8F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区分度</w:t>
      </w:r>
      <w:r>
        <w:t>：每道题的选项必须能有效区分"完全具备/部分具备/基本没有"三个层级</w:t>
      </w:r>
    </w:p>
    <w:p w14:paraId="57BB71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决策价值</w:t>
      </w:r>
      <w:r>
        <w:t>：每道题的答案必须能直接映射到模板的启动方式决策（直接启动/需补基/可简化过渡）</w:t>
      </w:r>
    </w:p>
    <w:p w14:paraId="0C3518A5">
      <w:r>
        <w:t>题目不是"越多越好"，而是"每一题都能影响决策"。最终从 30+ 个候选问题中筛选出 20 个，淘汰标准：</w:t>
      </w:r>
    </w:p>
    <w:p w14:paraId="66CC19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如果该题的答案不影响任何模板的启动建议 → 淘汰</w:t>
      </w:r>
    </w:p>
    <w:p w14:paraId="56AF7F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如果该题与已有题目高度相关（答案必然一致）→ 合并或淘汰</w:t>
      </w:r>
    </w:p>
    <w:p w14:paraId="2EA80BC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如果该题过于细节（如"教务系统是什么版本"），改为通过选项间接判断 → 简化</w:t>
      </w:r>
    </w:p>
    <w:p w14:paraId="7EF9932F">
      <w:pPr>
        <w:pStyle w:val="5"/>
      </w:pPr>
      <w:r>
        <w:t>1.2 题目与模板的映射矩阵</w:t>
      </w:r>
    </w:p>
    <w:p w14:paraId="1D21D600">
      <w:r>
        <w:t>下表展示每道题影响哪些模板的启动方式：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03DC7BF">
        <w:trPr>
          <w:jc w:val="center"/>
        </w:trPr>
        <w:tc>
          <w:tcPr>
            <w:tcW w:w="2078" w:type="dxa"/>
            <w:shd w:val="clear" w:color="auto" w:fill="F2F2F2"/>
          </w:tcPr>
          <w:p w14:paraId="5513C4C5">
            <w:pPr>
              <w:jc w:val="left"/>
            </w:pPr>
            <w:r>
              <w:rPr>
                <w:b/>
              </w:rPr>
              <w:t>题号</w:t>
            </w:r>
          </w:p>
        </w:tc>
        <w:tc>
          <w:tcPr>
            <w:tcW w:w="2078" w:type="dxa"/>
            <w:shd w:val="clear" w:color="auto" w:fill="F2F2F2"/>
          </w:tcPr>
          <w:p w14:paraId="3D0D8268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078" w:type="dxa"/>
            <w:shd w:val="clear" w:color="auto" w:fill="F2F2F2"/>
          </w:tcPr>
          <w:p w14:paraId="022B6124">
            <w:pPr>
              <w:jc w:val="left"/>
            </w:pPr>
            <w:r>
              <w:rPr>
                <w:b/>
              </w:rPr>
              <w:t>影响的模板</w:t>
            </w:r>
          </w:p>
        </w:tc>
        <w:tc>
          <w:tcPr>
            <w:tcW w:w="2078" w:type="dxa"/>
            <w:shd w:val="clear" w:color="auto" w:fill="F2F2F2"/>
          </w:tcPr>
          <w:p w14:paraId="1D2E5940">
            <w:pPr>
              <w:jc w:val="left"/>
            </w:pPr>
            <w:r>
              <w:rPr>
                <w:b/>
              </w:rPr>
              <w:t>影响方式</w:t>
            </w:r>
          </w:p>
        </w:tc>
      </w:tr>
      <w:tr w14:paraId="20D544C5">
        <w:trPr>
          <w:jc w:val="center"/>
        </w:trPr>
        <w:tc>
          <w:tcPr>
            <w:tcW w:w="2078" w:type="dxa"/>
          </w:tcPr>
          <w:p w14:paraId="48B160B2">
            <w:pPr>
              <w:jc w:val="left"/>
            </w:pPr>
            <w:r>
              <w:t>Q1</w:t>
            </w:r>
          </w:p>
        </w:tc>
        <w:tc>
          <w:tcPr>
            <w:tcW w:w="2078" w:type="dxa"/>
          </w:tcPr>
          <w:p w14:paraId="2E277A08">
            <w:pPr>
              <w:jc w:val="left"/>
            </w:pPr>
            <w:r>
              <w:t>系统基础</w:t>
            </w:r>
          </w:p>
        </w:tc>
        <w:tc>
          <w:tcPr>
            <w:tcW w:w="2078" w:type="dxa"/>
          </w:tcPr>
          <w:p w14:paraId="2AFC79B6">
            <w:pPr>
              <w:jc w:val="left"/>
            </w:pPr>
            <w:r>
              <w:t>T02, T08, T11</w:t>
            </w:r>
          </w:p>
        </w:tc>
        <w:tc>
          <w:tcPr>
            <w:tcW w:w="2078" w:type="dxa"/>
          </w:tcPr>
          <w:p w14:paraId="3ECEABE1">
            <w:pPr>
              <w:jc w:val="left"/>
            </w:pPr>
            <w:r>
              <w:t>教务系统数据导出能力直接决定课程总表、成绩数据、课程基本信息的采集方式</w:t>
            </w:r>
          </w:p>
        </w:tc>
      </w:tr>
      <w:tr w14:paraId="67A22A81">
        <w:trPr>
          <w:jc w:val="center"/>
        </w:trPr>
        <w:tc>
          <w:tcPr>
            <w:tcW w:w="2078" w:type="dxa"/>
          </w:tcPr>
          <w:p w14:paraId="478FCEC1">
            <w:pPr>
              <w:jc w:val="left"/>
            </w:pPr>
            <w:r>
              <w:t>Q2</w:t>
            </w:r>
          </w:p>
        </w:tc>
        <w:tc>
          <w:tcPr>
            <w:tcW w:w="2078" w:type="dxa"/>
          </w:tcPr>
          <w:p w14:paraId="3AC5A374">
            <w:pPr>
              <w:jc w:val="left"/>
            </w:pPr>
            <w:r>
              <w:t>系统基础</w:t>
            </w:r>
          </w:p>
        </w:tc>
        <w:tc>
          <w:tcPr>
            <w:tcW w:w="2078" w:type="dxa"/>
          </w:tcPr>
          <w:p w14:paraId="36079AC8">
            <w:pPr>
              <w:jc w:val="left"/>
            </w:pPr>
            <w:r>
              <w:t>T06, T13</w:t>
            </w:r>
          </w:p>
        </w:tc>
        <w:tc>
          <w:tcPr>
            <w:tcW w:w="2078" w:type="dxa"/>
          </w:tcPr>
          <w:p w14:paraId="26B77394">
            <w:pPr>
              <w:jc w:val="left"/>
            </w:pPr>
            <w:r>
              <w:t>科研系统决定横向课题信息能否自动获取，影响转化案例卡和企业项目清单的填写效率</w:t>
            </w:r>
          </w:p>
        </w:tc>
      </w:tr>
      <w:tr w14:paraId="0BC78F0D">
        <w:trPr>
          <w:jc w:val="center"/>
        </w:trPr>
        <w:tc>
          <w:tcPr>
            <w:tcW w:w="2078" w:type="dxa"/>
          </w:tcPr>
          <w:p w14:paraId="70084D8D">
            <w:pPr>
              <w:jc w:val="left"/>
            </w:pPr>
            <w:r>
              <w:t>Q3</w:t>
            </w:r>
          </w:p>
        </w:tc>
        <w:tc>
          <w:tcPr>
            <w:tcW w:w="2078" w:type="dxa"/>
          </w:tcPr>
          <w:p w14:paraId="370DFDF5">
            <w:pPr>
              <w:jc w:val="left"/>
            </w:pPr>
            <w:r>
              <w:t>系统基础</w:t>
            </w:r>
          </w:p>
        </w:tc>
        <w:tc>
          <w:tcPr>
            <w:tcW w:w="2078" w:type="dxa"/>
          </w:tcPr>
          <w:p w14:paraId="16AB4A2C">
            <w:pPr>
              <w:jc w:val="left"/>
            </w:pPr>
            <w:r>
              <w:t>T17</w:t>
            </w:r>
          </w:p>
        </w:tc>
        <w:tc>
          <w:tcPr>
            <w:tcW w:w="2078" w:type="dxa"/>
          </w:tcPr>
          <w:p w14:paraId="688F0792">
            <w:pPr>
              <w:jc w:val="left"/>
            </w:pPr>
            <w:r>
              <w:t>资产管理系统的完善程度决定教学资源台账的采集方式</w:t>
            </w:r>
          </w:p>
        </w:tc>
      </w:tr>
      <w:tr w14:paraId="60C81BEB">
        <w:trPr>
          <w:jc w:val="center"/>
        </w:trPr>
        <w:tc>
          <w:tcPr>
            <w:tcW w:w="2078" w:type="dxa"/>
          </w:tcPr>
          <w:p w14:paraId="16894033">
            <w:pPr>
              <w:jc w:val="left"/>
            </w:pPr>
            <w:r>
              <w:t>Q4</w:t>
            </w:r>
          </w:p>
        </w:tc>
        <w:tc>
          <w:tcPr>
            <w:tcW w:w="2078" w:type="dxa"/>
          </w:tcPr>
          <w:p w14:paraId="66874B72">
            <w:pPr>
              <w:jc w:val="left"/>
            </w:pPr>
            <w:r>
              <w:t>系统基础</w:t>
            </w:r>
          </w:p>
        </w:tc>
        <w:tc>
          <w:tcPr>
            <w:tcW w:w="2078" w:type="dxa"/>
          </w:tcPr>
          <w:p w14:paraId="12752DEB">
            <w:pPr>
              <w:jc w:val="left"/>
            </w:pPr>
            <w:r>
              <w:t>T18</w:t>
            </w:r>
          </w:p>
        </w:tc>
        <w:tc>
          <w:tcPr>
            <w:tcW w:w="2078" w:type="dxa"/>
          </w:tcPr>
          <w:p w14:paraId="221B3767">
            <w:pPr>
              <w:jc w:val="left"/>
            </w:pPr>
            <w:r>
              <w:t>就业管理系统决定毕业生就业去向数据的采集方式和数据粒度</w:t>
            </w:r>
          </w:p>
        </w:tc>
      </w:tr>
      <w:tr w14:paraId="5D33E6C9">
        <w:trPr>
          <w:jc w:val="center"/>
        </w:trPr>
        <w:tc>
          <w:tcPr>
            <w:tcW w:w="2078" w:type="dxa"/>
          </w:tcPr>
          <w:p w14:paraId="57EF81E6">
            <w:pPr>
              <w:jc w:val="left"/>
            </w:pPr>
            <w:r>
              <w:t>Q5</w:t>
            </w:r>
          </w:p>
        </w:tc>
        <w:tc>
          <w:tcPr>
            <w:tcW w:w="2078" w:type="dxa"/>
          </w:tcPr>
          <w:p w14:paraId="7F259F08">
            <w:pPr>
              <w:jc w:val="left"/>
            </w:pPr>
            <w:r>
              <w:t>系统基础</w:t>
            </w:r>
          </w:p>
        </w:tc>
        <w:tc>
          <w:tcPr>
            <w:tcW w:w="2078" w:type="dxa"/>
          </w:tcPr>
          <w:p w14:paraId="40623537">
            <w:pPr>
              <w:jc w:val="left"/>
            </w:pPr>
            <w:r>
              <w:t>T15, T16, T09</w:t>
            </w:r>
          </w:p>
        </w:tc>
        <w:tc>
          <w:tcPr>
            <w:tcW w:w="2078" w:type="dxa"/>
          </w:tcPr>
          <w:p w14:paraId="3C19C210">
            <w:pPr>
              <w:jc w:val="left"/>
            </w:pPr>
            <w:r>
              <w:t>课程平台是依赖链③的核心数据源，决定教学投入和学习行为数据的采集方式</w:t>
            </w:r>
          </w:p>
        </w:tc>
      </w:tr>
      <w:tr w14:paraId="7B081C39">
        <w:trPr>
          <w:jc w:val="center"/>
        </w:trPr>
        <w:tc>
          <w:tcPr>
            <w:tcW w:w="2078" w:type="dxa"/>
          </w:tcPr>
          <w:p w14:paraId="1D8CF42E">
            <w:pPr>
              <w:jc w:val="left"/>
            </w:pPr>
            <w:r>
              <w:t>Q6</w:t>
            </w:r>
          </w:p>
        </w:tc>
        <w:tc>
          <w:tcPr>
            <w:tcW w:w="2078" w:type="dxa"/>
          </w:tcPr>
          <w:p w14:paraId="7D142F30">
            <w:pPr>
              <w:jc w:val="left"/>
            </w:pPr>
            <w:r>
              <w:t>系统基础</w:t>
            </w:r>
          </w:p>
        </w:tc>
        <w:tc>
          <w:tcPr>
            <w:tcW w:w="2078" w:type="dxa"/>
          </w:tcPr>
          <w:p w14:paraId="75902807">
            <w:pPr>
              <w:jc w:val="left"/>
            </w:pPr>
            <w:r>
              <w:t>T19</w:t>
            </w:r>
          </w:p>
        </w:tc>
        <w:tc>
          <w:tcPr>
            <w:tcW w:w="2078" w:type="dxa"/>
          </w:tcPr>
          <w:p w14:paraId="19549F15">
            <w:pPr>
              <w:jc w:val="left"/>
            </w:pPr>
            <w:r>
              <w:t>校友信息系统决定校友职业发展数据的可获取性</w:t>
            </w:r>
          </w:p>
        </w:tc>
      </w:tr>
      <w:tr w14:paraId="6BA1EE72">
        <w:trPr>
          <w:jc w:val="center"/>
        </w:trPr>
        <w:tc>
          <w:tcPr>
            <w:tcW w:w="2078" w:type="dxa"/>
          </w:tcPr>
          <w:p w14:paraId="2C0D1E1E">
            <w:pPr>
              <w:jc w:val="left"/>
            </w:pPr>
            <w:r>
              <w:t>Q7</w:t>
            </w:r>
          </w:p>
        </w:tc>
        <w:tc>
          <w:tcPr>
            <w:tcW w:w="2078" w:type="dxa"/>
          </w:tcPr>
          <w:p w14:paraId="020E8FC8">
            <w:pPr>
              <w:jc w:val="left"/>
            </w:pPr>
            <w:r>
              <w:t>系统基础</w:t>
            </w:r>
          </w:p>
        </w:tc>
        <w:tc>
          <w:tcPr>
            <w:tcW w:w="2078" w:type="dxa"/>
          </w:tcPr>
          <w:p w14:paraId="3B7BCAD9">
            <w:pPr>
              <w:jc w:val="left"/>
            </w:pPr>
            <w:r>
              <w:t>全部数据采集型模板（T15-T19）</w:t>
            </w:r>
          </w:p>
        </w:tc>
        <w:tc>
          <w:tcPr>
            <w:tcW w:w="2078" w:type="dxa"/>
          </w:tcPr>
          <w:p w14:paraId="7C3518AC">
            <w:pPr>
              <w:jc w:val="left"/>
            </w:pPr>
            <w:r>
              <w:t>系统互通程度决定数据采集的自动化水平，影响整体对接工作量</w:t>
            </w:r>
          </w:p>
        </w:tc>
      </w:tr>
      <w:tr w14:paraId="21297D98">
        <w:trPr>
          <w:jc w:val="center"/>
        </w:trPr>
        <w:tc>
          <w:tcPr>
            <w:tcW w:w="2078" w:type="dxa"/>
          </w:tcPr>
          <w:p w14:paraId="6144771E">
            <w:pPr>
              <w:jc w:val="left"/>
            </w:pPr>
            <w:r>
              <w:t>Q8</w:t>
            </w:r>
          </w:p>
        </w:tc>
        <w:tc>
          <w:tcPr>
            <w:tcW w:w="2078" w:type="dxa"/>
          </w:tcPr>
          <w:p w14:paraId="113A0D75">
            <w:pPr>
              <w:jc w:val="left"/>
            </w:pPr>
            <w:r>
              <w:t>数据现状</w:t>
            </w:r>
          </w:p>
        </w:tc>
        <w:tc>
          <w:tcPr>
            <w:tcW w:w="2078" w:type="dxa"/>
          </w:tcPr>
          <w:p w14:paraId="43306C04">
            <w:pPr>
              <w:jc w:val="left"/>
            </w:pPr>
            <w:r>
              <w:t>T01</w:t>
            </w:r>
          </w:p>
        </w:tc>
        <w:tc>
          <w:tcPr>
            <w:tcW w:w="2078" w:type="dxa"/>
          </w:tcPr>
          <w:p w14:paraId="4D7FCFB4">
            <w:pPr>
              <w:jc w:val="left"/>
            </w:pPr>
            <w:r>
              <w:t>培养目标文本的状态决定定位层评价的起点——可以直接导入还是需要从零撰写</w:t>
            </w:r>
          </w:p>
        </w:tc>
      </w:tr>
      <w:tr w14:paraId="266B7E93">
        <w:trPr>
          <w:jc w:val="center"/>
        </w:trPr>
        <w:tc>
          <w:tcPr>
            <w:tcW w:w="2078" w:type="dxa"/>
          </w:tcPr>
          <w:p w14:paraId="2979DD5D">
            <w:pPr>
              <w:jc w:val="left"/>
            </w:pPr>
            <w:r>
              <w:t>Q9</w:t>
            </w:r>
          </w:p>
        </w:tc>
        <w:tc>
          <w:tcPr>
            <w:tcW w:w="2078" w:type="dxa"/>
          </w:tcPr>
          <w:p w14:paraId="2DE06594">
            <w:pPr>
              <w:jc w:val="left"/>
            </w:pPr>
            <w:r>
              <w:t>数据现状</w:t>
            </w:r>
          </w:p>
        </w:tc>
        <w:tc>
          <w:tcPr>
            <w:tcW w:w="2078" w:type="dxa"/>
          </w:tcPr>
          <w:p w14:paraId="2F6DFFC2">
            <w:pPr>
              <w:jc w:val="left"/>
            </w:pPr>
            <w:r>
              <w:t>T03</w:t>
            </w:r>
          </w:p>
        </w:tc>
        <w:tc>
          <w:tcPr>
            <w:tcW w:w="2078" w:type="dxa"/>
          </w:tcPr>
          <w:p w14:paraId="14157017">
            <w:pPr>
              <w:jc w:val="left"/>
            </w:pPr>
            <w:r>
              <w:t>产业调研基础决定产业白皮书的编写方式——AI 初稿+修订 vs 从零开始</w:t>
            </w:r>
          </w:p>
        </w:tc>
      </w:tr>
      <w:tr w14:paraId="485846E8">
        <w:trPr>
          <w:jc w:val="center"/>
        </w:trPr>
        <w:tc>
          <w:tcPr>
            <w:tcW w:w="2078" w:type="dxa"/>
          </w:tcPr>
          <w:p w14:paraId="115DEA1C">
            <w:pPr>
              <w:jc w:val="left"/>
            </w:pPr>
            <w:r>
              <w:t>Q10</w:t>
            </w:r>
          </w:p>
        </w:tc>
        <w:tc>
          <w:tcPr>
            <w:tcW w:w="2078" w:type="dxa"/>
          </w:tcPr>
          <w:p w14:paraId="7F762C73">
            <w:pPr>
              <w:jc w:val="left"/>
            </w:pPr>
            <w:r>
              <w:t>数据现状</w:t>
            </w:r>
          </w:p>
        </w:tc>
        <w:tc>
          <w:tcPr>
            <w:tcW w:w="2078" w:type="dxa"/>
          </w:tcPr>
          <w:p w14:paraId="42622A21">
            <w:pPr>
              <w:jc w:val="left"/>
            </w:pPr>
            <w:r>
              <w:t>T11</w:t>
            </w:r>
          </w:p>
        </w:tc>
        <w:tc>
          <w:tcPr>
            <w:tcW w:w="2078" w:type="dxa"/>
          </w:tcPr>
          <w:p w14:paraId="1D1F71D9">
            <w:pPr>
              <w:jc w:val="left"/>
            </w:pPr>
            <w:r>
              <w:t>课程大纲格式决定增强版大纲的迁移工作量——结构化映射 vs 全面重写</w:t>
            </w:r>
          </w:p>
        </w:tc>
      </w:tr>
      <w:tr w14:paraId="5D2B6544">
        <w:trPr>
          <w:jc w:val="center"/>
        </w:trPr>
        <w:tc>
          <w:tcPr>
            <w:tcW w:w="2078" w:type="dxa"/>
          </w:tcPr>
          <w:p w14:paraId="4D8B2C9F">
            <w:pPr>
              <w:jc w:val="left"/>
            </w:pPr>
            <w:r>
              <w:t>Q11</w:t>
            </w:r>
          </w:p>
        </w:tc>
        <w:tc>
          <w:tcPr>
            <w:tcW w:w="2078" w:type="dxa"/>
          </w:tcPr>
          <w:p w14:paraId="636E586E">
            <w:pPr>
              <w:jc w:val="left"/>
            </w:pPr>
            <w:r>
              <w:t>数据现状</w:t>
            </w:r>
          </w:p>
        </w:tc>
        <w:tc>
          <w:tcPr>
            <w:tcW w:w="2078" w:type="dxa"/>
          </w:tcPr>
          <w:p w14:paraId="7A95A11F">
            <w:pPr>
              <w:jc w:val="left"/>
            </w:pPr>
            <w:r>
              <w:t>T08</w:t>
            </w:r>
          </w:p>
        </w:tc>
        <w:tc>
          <w:tcPr>
            <w:tcW w:w="2078" w:type="dxa"/>
          </w:tcPr>
          <w:p w14:paraId="5F711E74">
            <w:pPr>
              <w:jc w:val="left"/>
            </w:pPr>
            <w:r>
              <w:t>考核与达成度分析的规范性决定该模板的填写难度——数据导入 vs 手工整理</w:t>
            </w:r>
          </w:p>
        </w:tc>
      </w:tr>
      <w:tr w14:paraId="2C8A994C">
        <w:trPr>
          <w:jc w:val="center"/>
        </w:trPr>
        <w:tc>
          <w:tcPr>
            <w:tcW w:w="2078" w:type="dxa"/>
          </w:tcPr>
          <w:p w14:paraId="44EFF32E">
            <w:pPr>
              <w:jc w:val="left"/>
            </w:pPr>
            <w:r>
              <w:t>Q12</w:t>
            </w:r>
          </w:p>
        </w:tc>
        <w:tc>
          <w:tcPr>
            <w:tcW w:w="2078" w:type="dxa"/>
          </w:tcPr>
          <w:p w14:paraId="21E020F4">
            <w:pPr>
              <w:jc w:val="left"/>
            </w:pPr>
            <w:r>
              <w:t>数据现状</w:t>
            </w:r>
          </w:p>
        </w:tc>
        <w:tc>
          <w:tcPr>
            <w:tcW w:w="2078" w:type="dxa"/>
          </w:tcPr>
          <w:p w14:paraId="792B3FB2">
            <w:pPr>
              <w:jc w:val="left"/>
            </w:pPr>
            <w:r>
              <w:t>T05</w:t>
            </w:r>
          </w:p>
        </w:tc>
        <w:tc>
          <w:tcPr>
            <w:tcW w:w="2078" w:type="dxa"/>
          </w:tcPr>
          <w:p w14:paraId="57BA1E17">
            <w:pPr>
              <w:jc w:val="left"/>
            </w:pPr>
            <w:r>
              <w:t>教案规范程度决定教案模板的适配难度——微调格式 vs 从头建设</w:t>
            </w:r>
          </w:p>
        </w:tc>
      </w:tr>
      <w:tr w14:paraId="35CC360F">
        <w:trPr>
          <w:jc w:val="center"/>
        </w:trPr>
        <w:tc>
          <w:tcPr>
            <w:tcW w:w="2078" w:type="dxa"/>
          </w:tcPr>
          <w:p w14:paraId="4F4F6AF9">
            <w:pPr>
              <w:jc w:val="left"/>
            </w:pPr>
            <w:r>
              <w:t>Q13</w:t>
            </w:r>
          </w:p>
        </w:tc>
        <w:tc>
          <w:tcPr>
            <w:tcW w:w="2078" w:type="dxa"/>
          </w:tcPr>
          <w:p w14:paraId="39D7FEBB">
            <w:pPr>
              <w:jc w:val="left"/>
            </w:pPr>
            <w:r>
              <w:t>数据现状</w:t>
            </w:r>
          </w:p>
        </w:tc>
        <w:tc>
          <w:tcPr>
            <w:tcW w:w="2078" w:type="dxa"/>
          </w:tcPr>
          <w:p w14:paraId="4F8EF795">
            <w:pPr>
              <w:jc w:val="left"/>
            </w:pPr>
            <w:r>
              <w:t>T15, T16, T09</w:t>
            </w:r>
          </w:p>
        </w:tc>
        <w:tc>
          <w:tcPr>
            <w:tcW w:w="2078" w:type="dxa"/>
          </w:tcPr>
          <w:p w14:paraId="7B4CAF29">
            <w:pPr>
              <w:jc w:val="left"/>
            </w:pPr>
            <w:r>
              <w:t>教学过程数据电子化程度直接决定依赖链③的数据可用性</w:t>
            </w:r>
          </w:p>
        </w:tc>
      </w:tr>
      <w:tr w14:paraId="0D44EFB8">
        <w:trPr>
          <w:jc w:val="center"/>
        </w:trPr>
        <w:tc>
          <w:tcPr>
            <w:tcW w:w="2078" w:type="dxa"/>
          </w:tcPr>
          <w:p w14:paraId="1AF8AE31">
            <w:pPr>
              <w:jc w:val="left"/>
            </w:pPr>
            <w:r>
              <w:t>Q14</w:t>
            </w:r>
          </w:p>
        </w:tc>
        <w:tc>
          <w:tcPr>
            <w:tcW w:w="2078" w:type="dxa"/>
          </w:tcPr>
          <w:p w14:paraId="4B232E07">
            <w:pPr>
              <w:jc w:val="left"/>
            </w:pPr>
            <w:r>
              <w:t>数据现状</w:t>
            </w:r>
          </w:p>
        </w:tc>
        <w:tc>
          <w:tcPr>
            <w:tcW w:w="2078" w:type="dxa"/>
          </w:tcPr>
          <w:p w14:paraId="397A1E51">
            <w:pPr>
              <w:jc w:val="left"/>
            </w:pPr>
            <w:r>
              <w:t>T04</w:t>
            </w:r>
          </w:p>
        </w:tc>
        <w:tc>
          <w:tcPr>
            <w:tcW w:w="2078" w:type="dxa"/>
          </w:tcPr>
          <w:p w14:paraId="3CC42246">
            <w:pPr>
              <w:jc w:val="left"/>
            </w:pPr>
            <w:r>
              <w:t>课程-产业映射分析基础决定映射矩阵的编写方式——验证已有分析 vs 从零构建</w:t>
            </w:r>
          </w:p>
        </w:tc>
      </w:tr>
      <w:tr w14:paraId="5E9B9960">
        <w:trPr>
          <w:jc w:val="center"/>
        </w:trPr>
        <w:tc>
          <w:tcPr>
            <w:tcW w:w="2078" w:type="dxa"/>
          </w:tcPr>
          <w:p w14:paraId="3E5E3427">
            <w:pPr>
              <w:jc w:val="left"/>
            </w:pPr>
            <w:r>
              <w:t>Q15</w:t>
            </w:r>
          </w:p>
        </w:tc>
        <w:tc>
          <w:tcPr>
            <w:tcW w:w="2078" w:type="dxa"/>
          </w:tcPr>
          <w:p w14:paraId="35B54958">
            <w:pPr>
              <w:jc w:val="left"/>
            </w:pPr>
            <w:r>
              <w:t>组织能力</w:t>
            </w:r>
          </w:p>
        </w:tc>
        <w:tc>
          <w:tcPr>
            <w:tcW w:w="2078" w:type="dxa"/>
          </w:tcPr>
          <w:p w14:paraId="75F14E74">
            <w:pPr>
              <w:jc w:val="left"/>
            </w:pPr>
            <w:r>
              <w:t>全部模板</w:t>
            </w:r>
          </w:p>
        </w:tc>
        <w:tc>
          <w:tcPr>
            <w:tcW w:w="2078" w:type="dxa"/>
          </w:tcPr>
          <w:p w14:paraId="783B08BD">
            <w:pPr>
              <w:jc w:val="left"/>
            </w:pPr>
            <w:r>
              <w:t>专人负责程度决定整体推进效率和持续性</w:t>
            </w:r>
          </w:p>
        </w:tc>
      </w:tr>
      <w:tr w14:paraId="7BDA0B50">
        <w:trPr>
          <w:jc w:val="center"/>
        </w:trPr>
        <w:tc>
          <w:tcPr>
            <w:tcW w:w="2078" w:type="dxa"/>
          </w:tcPr>
          <w:p w14:paraId="515024D5">
            <w:pPr>
              <w:jc w:val="left"/>
            </w:pPr>
            <w:r>
              <w:t>Q16</w:t>
            </w:r>
          </w:p>
        </w:tc>
        <w:tc>
          <w:tcPr>
            <w:tcW w:w="2078" w:type="dxa"/>
          </w:tcPr>
          <w:p w14:paraId="647CEEFE">
            <w:pPr>
              <w:jc w:val="left"/>
            </w:pPr>
            <w:r>
              <w:t>组织能力</w:t>
            </w:r>
          </w:p>
        </w:tc>
        <w:tc>
          <w:tcPr>
            <w:tcW w:w="2078" w:type="dxa"/>
          </w:tcPr>
          <w:p w14:paraId="76E191AA">
            <w:pPr>
              <w:jc w:val="left"/>
            </w:pPr>
            <w:r>
              <w:t>T01, T03, T11</w:t>
            </w:r>
          </w:p>
        </w:tc>
        <w:tc>
          <w:tcPr>
            <w:tcW w:w="2078" w:type="dxa"/>
          </w:tcPr>
          <w:p w14:paraId="13254C57">
            <w:pPr>
              <w:jc w:val="left"/>
            </w:pPr>
            <w:r>
              <w:t>定期更新机制决定需要定期修订的模板的可持续性</w:t>
            </w:r>
          </w:p>
        </w:tc>
      </w:tr>
      <w:tr w14:paraId="576D0E8F">
        <w:trPr>
          <w:jc w:val="center"/>
        </w:trPr>
        <w:tc>
          <w:tcPr>
            <w:tcW w:w="2078" w:type="dxa"/>
          </w:tcPr>
          <w:p w14:paraId="5D8FC705">
            <w:pPr>
              <w:jc w:val="left"/>
            </w:pPr>
            <w:r>
              <w:t>Q17</w:t>
            </w:r>
          </w:p>
        </w:tc>
        <w:tc>
          <w:tcPr>
            <w:tcW w:w="2078" w:type="dxa"/>
          </w:tcPr>
          <w:p w14:paraId="1A1096FF">
            <w:pPr>
              <w:jc w:val="left"/>
            </w:pPr>
            <w:r>
              <w:t>组织能力</w:t>
            </w:r>
          </w:p>
        </w:tc>
        <w:tc>
          <w:tcPr>
            <w:tcW w:w="2078" w:type="dxa"/>
          </w:tcPr>
          <w:p w14:paraId="152210DC">
            <w:pPr>
              <w:jc w:val="left"/>
            </w:pPr>
            <w:r>
              <w:t>T08, T11</w:t>
            </w:r>
          </w:p>
        </w:tc>
        <w:tc>
          <w:tcPr>
            <w:tcW w:w="2078" w:type="dxa"/>
          </w:tcPr>
          <w:p w14:paraId="75BD34CD">
            <w:pPr>
              <w:jc w:val="left"/>
            </w:pPr>
            <w:r>
              <w:t>闭环跟踪机制决定改进闭环类模板的实际运转效果</w:t>
            </w:r>
          </w:p>
        </w:tc>
      </w:tr>
      <w:tr w14:paraId="7DAE65BB">
        <w:trPr>
          <w:jc w:val="center"/>
        </w:trPr>
        <w:tc>
          <w:tcPr>
            <w:tcW w:w="2078" w:type="dxa"/>
          </w:tcPr>
          <w:p w14:paraId="0FDCE180">
            <w:pPr>
              <w:jc w:val="left"/>
            </w:pPr>
            <w:r>
              <w:t>Q18</w:t>
            </w:r>
          </w:p>
        </w:tc>
        <w:tc>
          <w:tcPr>
            <w:tcW w:w="2078" w:type="dxa"/>
          </w:tcPr>
          <w:p w14:paraId="0DC7932F">
            <w:pPr>
              <w:jc w:val="left"/>
            </w:pPr>
            <w:r>
              <w:t>组织能力</w:t>
            </w:r>
          </w:p>
        </w:tc>
        <w:tc>
          <w:tcPr>
            <w:tcW w:w="2078" w:type="dxa"/>
          </w:tcPr>
          <w:p w14:paraId="47642E26">
            <w:pPr>
              <w:jc w:val="left"/>
            </w:pPr>
            <w:r>
              <w:t>全部模板（院系执行层面）</w:t>
            </w:r>
          </w:p>
        </w:tc>
        <w:tc>
          <w:tcPr>
            <w:tcW w:w="2078" w:type="dxa"/>
          </w:tcPr>
          <w:p w14:paraId="0D1D0E96">
            <w:pPr>
              <w:jc w:val="left"/>
            </w:pPr>
            <w:r>
              <w:t>数据汇总能力决定模板在院系层面的落地效率</w:t>
            </w:r>
          </w:p>
        </w:tc>
      </w:tr>
      <w:tr w14:paraId="1567E880">
        <w:trPr>
          <w:jc w:val="center"/>
        </w:trPr>
        <w:tc>
          <w:tcPr>
            <w:tcW w:w="2078" w:type="dxa"/>
          </w:tcPr>
          <w:p w14:paraId="034312FE">
            <w:pPr>
              <w:jc w:val="left"/>
            </w:pPr>
            <w:r>
              <w:t>Q19</w:t>
            </w:r>
          </w:p>
        </w:tc>
        <w:tc>
          <w:tcPr>
            <w:tcW w:w="2078" w:type="dxa"/>
          </w:tcPr>
          <w:p w14:paraId="15B06AEE">
            <w:pPr>
              <w:jc w:val="left"/>
            </w:pPr>
            <w:r>
              <w:t>组织能力</w:t>
            </w:r>
          </w:p>
        </w:tc>
        <w:tc>
          <w:tcPr>
            <w:tcW w:w="2078" w:type="dxa"/>
          </w:tcPr>
          <w:p w14:paraId="4C8B902B">
            <w:pPr>
              <w:jc w:val="left"/>
            </w:pPr>
            <w:r>
              <w:t>T11, T06</w:t>
            </w:r>
          </w:p>
        </w:tc>
        <w:tc>
          <w:tcPr>
            <w:tcW w:w="2078" w:type="dxa"/>
          </w:tcPr>
          <w:p w14:paraId="41AB82AB">
            <w:pPr>
              <w:jc w:val="left"/>
            </w:pPr>
            <w:r>
              <w:t>AI 工具接受度影响增强版大纲中 AI 能力融入标注、转化案例卡等需要教师理解配合的模板</w:t>
            </w:r>
          </w:p>
        </w:tc>
      </w:tr>
      <w:tr w14:paraId="0AB345BB">
        <w:trPr>
          <w:jc w:val="center"/>
        </w:trPr>
        <w:tc>
          <w:tcPr>
            <w:tcW w:w="2078" w:type="dxa"/>
          </w:tcPr>
          <w:p w14:paraId="56D21AA8">
            <w:pPr>
              <w:jc w:val="left"/>
            </w:pPr>
            <w:r>
              <w:t>Q20</w:t>
            </w:r>
          </w:p>
        </w:tc>
        <w:tc>
          <w:tcPr>
            <w:tcW w:w="2078" w:type="dxa"/>
          </w:tcPr>
          <w:p w14:paraId="419371DC">
            <w:pPr>
              <w:jc w:val="left"/>
            </w:pPr>
            <w:r>
              <w:t>组织能力</w:t>
            </w:r>
          </w:p>
        </w:tc>
        <w:tc>
          <w:tcPr>
            <w:tcW w:w="2078" w:type="dxa"/>
          </w:tcPr>
          <w:p w14:paraId="4E565351">
            <w:pPr>
              <w:jc w:val="left"/>
            </w:pPr>
            <w:r>
              <w:t>全部模板（决策价值层面）</w:t>
            </w:r>
          </w:p>
        </w:tc>
        <w:tc>
          <w:tcPr>
            <w:tcW w:w="2078" w:type="dxa"/>
          </w:tcPr>
          <w:p w14:paraId="35874B79">
            <w:pPr>
              <w:jc w:val="left"/>
            </w:pPr>
            <w:r>
              <w:t>预警机制完善程度影响诊断结果的运用场景和决策价值</w:t>
            </w:r>
          </w:p>
        </w:tc>
      </w:tr>
    </w:tbl>
    <w:p w14:paraId="229F4E07"/>
    <w:p w14:paraId="2D46F943">
      <w:pPr>
        <w:pStyle w:val="5"/>
      </w:pPr>
      <w:r>
        <w:t>1.3 题目与三条依赖链的对应关系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79260BD">
        <w:trPr>
          <w:jc w:val="center"/>
        </w:trPr>
        <w:tc>
          <w:tcPr>
            <w:tcW w:w="2771" w:type="dxa"/>
            <w:shd w:val="clear" w:color="auto" w:fill="F2F2F2"/>
          </w:tcPr>
          <w:p w14:paraId="063D8903">
            <w:pPr>
              <w:jc w:val="left"/>
            </w:pPr>
            <w:r>
              <w:rPr>
                <w:b/>
              </w:rPr>
              <w:t>依赖链</w:t>
            </w:r>
          </w:p>
        </w:tc>
        <w:tc>
          <w:tcPr>
            <w:tcW w:w="2771" w:type="dxa"/>
            <w:shd w:val="clear" w:color="auto" w:fill="F2F2F2"/>
          </w:tcPr>
          <w:p w14:paraId="344CC890">
            <w:pPr>
              <w:jc w:val="left"/>
            </w:pPr>
            <w:r>
              <w:rPr>
                <w:b/>
              </w:rPr>
              <w:t>相关题目</w:t>
            </w:r>
          </w:p>
        </w:tc>
        <w:tc>
          <w:tcPr>
            <w:tcW w:w="2771" w:type="dxa"/>
            <w:shd w:val="clear" w:color="auto" w:fill="F2F2F2"/>
          </w:tcPr>
          <w:p w14:paraId="7CE01AE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B1F5AD3">
        <w:trPr>
          <w:jc w:val="center"/>
        </w:trPr>
        <w:tc>
          <w:tcPr>
            <w:tcW w:w="2771" w:type="dxa"/>
          </w:tcPr>
          <w:p w14:paraId="706B67E8">
            <w:pPr>
              <w:jc w:val="left"/>
            </w:pPr>
            <w:r>
              <w:t>依赖链①：产业需求传导链</w:t>
            </w:r>
          </w:p>
        </w:tc>
        <w:tc>
          <w:tcPr>
            <w:tcW w:w="2771" w:type="dxa"/>
          </w:tcPr>
          <w:p w14:paraId="612103D1">
            <w:pPr>
              <w:jc w:val="left"/>
            </w:pPr>
            <w:r>
              <w:t>Q2, Q8, Q9, Q14</w:t>
            </w:r>
          </w:p>
        </w:tc>
        <w:tc>
          <w:tcPr>
            <w:tcW w:w="2771" w:type="dxa"/>
          </w:tcPr>
          <w:p w14:paraId="737BA246">
            <w:pPr>
              <w:jc w:val="left"/>
            </w:pPr>
            <w:r>
              <w:t>T03 产业白皮书的编写需要产业调研基础（Q9）、科研系统支撑（Q2）、课程-产业映射基础（Q14）、培养目标参照（Q8）</w:t>
            </w:r>
          </w:p>
        </w:tc>
      </w:tr>
      <w:tr w14:paraId="13A65713">
        <w:trPr>
          <w:jc w:val="center"/>
        </w:trPr>
        <w:tc>
          <w:tcPr>
            <w:tcW w:w="2771" w:type="dxa"/>
          </w:tcPr>
          <w:p w14:paraId="6FF35186">
            <w:pPr>
              <w:jc w:val="left"/>
            </w:pPr>
            <w:r>
              <w:t>依赖链②：课程大纲传导链</w:t>
            </w:r>
          </w:p>
        </w:tc>
        <w:tc>
          <w:tcPr>
            <w:tcW w:w="2771" w:type="dxa"/>
          </w:tcPr>
          <w:p w14:paraId="713E7DE7">
            <w:pPr>
              <w:jc w:val="left"/>
            </w:pPr>
            <w:r>
              <w:t>Q1, Q10, Q11</w:t>
            </w:r>
          </w:p>
        </w:tc>
        <w:tc>
          <w:tcPr>
            <w:tcW w:w="2771" w:type="dxa"/>
          </w:tcPr>
          <w:p w14:paraId="42576FBC">
            <w:pPr>
              <w:jc w:val="left"/>
            </w:pPr>
            <w:r>
              <w:t>T11 课程大纲的迁移需要教务系统数据（Q1）、现有大纲格式基础（Q10）；T08 达成度分析需要考核记录基础（Q11）</w:t>
            </w:r>
          </w:p>
        </w:tc>
      </w:tr>
      <w:tr w14:paraId="790F952A">
        <w:trPr>
          <w:jc w:val="center"/>
        </w:trPr>
        <w:tc>
          <w:tcPr>
            <w:tcW w:w="2771" w:type="dxa"/>
          </w:tcPr>
          <w:p w14:paraId="512C515E">
            <w:pPr>
              <w:jc w:val="left"/>
            </w:pPr>
            <w:r>
              <w:t>依赖链③：教学行为传导链</w:t>
            </w:r>
          </w:p>
        </w:tc>
        <w:tc>
          <w:tcPr>
            <w:tcW w:w="2771" w:type="dxa"/>
          </w:tcPr>
          <w:p w14:paraId="2B2D0A07">
            <w:pPr>
              <w:jc w:val="left"/>
            </w:pPr>
            <w:r>
              <w:t>Q1, Q5, Q13</w:t>
            </w:r>
          </w:p>
        </w:tc>
        <w:tc>
          <w:tcPr>
            <w:tcW w:w="2771" w:type="dxa"/>
          </w:tcPr>
          <w:p w14:paraId="3AABD063">
            <w:pPr>
              <w:jc w:val="left"/>
            </w:pPr>
            <w:r>
              <w:t>T15/T16 的数据来源完全依赖课程平台（Q5）和教务系统（Q1），教学过程数据电子化程度（Q13）是数据可用性的直接决定因素</w:t>
            </w:r>
          </w:p>
        </w:tc>
      </w:tr>
    </w:tbl>
    <w:p w14:paraId="0E72BD59"/>
    <w:p w14:paraId="74192CDB">
      <w:pPr>
        <w:pStyle w:val="5"/>
      </w:pPr>
      <w:r>
        <w:t>1.4 选项设计的分级逻辑</w:t>
      </w:r>
    </w:p>
    <w:p w14:paraId="15AB1798">
      <w:r>
        <w:t>每个维度（系统/数据/组织）的选项统一采用四级分级：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F5B73D7">
        <w:trPr>
          <w:jc w:val="center"/>
        </w:trPr>
        <w:tc>
          <w:tcPr>
            <w:tcW w:w="2078" w:type="dxa"/>
            <w:shd w:val="clear" w:color="auto" w:fill="F2F2F2"/>
          </w:tcPr>
          <w:p w14:paraId="07AB32C1">
            <w:pPr>
              <w:jc w:val="left"/>
            </w:pPr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028BE0F1">
            <w:pPr>
              <w:jc w:val="left"/>
            </w:pPr>
            <w:r>
              <w:rPr>
                <w:b/>
              </w:rPr>
              <w:t>标签</w:t>
            </w:r>
          </w:p>
        </w:tc>
        <w:tc>
          <w:tcPr>
            <w:tcW w:w="2078" w:type="dxa"/>
            <w:shd w:val="clear" w:color="auto" w:fill="F2F2F2"/>
          </w:tcPr>
          <w:p w14:paraId="0AA17209">
            <w:pPr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078" w:type="dxa"/>
            <w:shd w:val="clear" w:color="auto" w:fill="F2F2F2"/>
          </w:tcPr>
          <w:p w14:paraId="3953D78F">
            <w:pPr>
              <w:jc w:val="left"/>
            </w:pPr>
            <w:r>
              <w:rPr>
                <w:b/>
              </w:rPr>
              <w:t>对应启动方式</w:t>
            </w:r>
          </w:p>
        </w:tc>
      </w:tr>
      <w:tr w14:paraId="415B7B1A">
        <w:trPr>
          <w:jc w:val="center"/>
        </w:trPr>
        <w:tc>
          <w:tcPr>
            <w:tcW w:w="2078" w:type="dxa"/>
          </w:tcPr>
          <w:p w14:paraId="204F4128">
            <w:pPr>
              <w:jc w:val="left"/>
            </w:pPr>
            <w:r>
              <w:t>A</w:t>
            </w:r>
          </w:p>
        </w:tc>
        <w:tc>
          <w:tcPr>
            <w:tcW w:w="2078" w:type="dxa"/>
          </w:tcPr>
          <w:p w14:paraId="6A3476FB">
            <w:pPr>
              <w:jc w:val="left"/>
            </w:pPr>
            <w:r>
              <w:t>完全具备</w:t>
            </w:r>
          </w:p>
        </w:tc>
        <w:tc>
          <w:tcPr>
            <w:tcW w:w="2078" w:type="dxa"/>
          </w:tcPr>
          <w:p w14:paraId="79405DF4">
            <w:pPr>
              <w:jc w:val="left"/>
            </w:pPr>
            <w:r>
              <w:t>有系统、有数据、有机制，可直接对接或导入</w:t>
            </w:r>
          </w:p>
        </w:tc>
        <w:tc>
          <w:tcPr>
            <w:tcW w:w="2078" w:type="dxa"/>
          </w:tcPr>
          <w:p w14:paraId="4F94FC7A">
            <w:pPr>
              <w:jc w:val="left"/>
            </w:pPr>
            <w:r>
              <w:t>模板可以直接启动，数据系统化采集</w:t>
            </w:r>
          </w:p>
        </w:tc>
      </w:tr>
      <w:tr w14:paraId="79DEA04E">
        <w:trPr>
          <w:jc w:val="center"/>
        </w:trPr>
        <w:tc>
          <w:tcPr>
            <w:tcW w:w="2078" w:type="dxa"/>
          </w:tcPr>
          <w:p w14:paraId="66B2CAB0">
            <w:pPr>
              <w:jc w:val="left"/>
            </w:pPr>
            <w:r>
              <w:t>B</w:t>
            </w:r>
          </w:p>
        </w:tc>
        <w:tc>
          <w:tcPr>
            <w:tcW w:w="2078" w:type="dxa"/>
          </w:tcPr>
          <w:p w14:paraId="220154C1">
            <w:pPr>
              <w:jc w:val="left"/>
            </w:pPr>
            <w:r>
              <w:t>部分具备</w:t>
            </w:r>
          </w:p>
        </w:tc>
        <w:tc>
          <w:tcPr>
            <w:tcW w:w="2078" w:type="dxa"/>
          </w:tcPr>
          <w:p w14:paraId="19E3A3F2">
            <w:pPr>
              <w:jc w:val="left"/>
            </w:pPr>
            <w:r>
              <w:t>有基础但不完善，需要补充或调整</w:t>
            </w:r>
          </w:p>
        </w:tc>
        <w:tc>
          <w:tcPr>
            <w:tcW w:w="2078" w:type="dxa"/>
          </w:tcPr>
          <w:p w14:paraId="57A66473">
            <w:pPr>
              <w:jc w:val="left"/>
            </w:pPr>
            <w:r>
              <w:t>模板可以启动，但需要人工补充部分数据</w:t>
            </w:r>
          </w:p>
        </w:tc>
      </w:tr>
      <w:tr w14:paraId="298D826A">
        <w:trPr>
          <w:jc w:val="center"/>
        </w:trPr>
        <w:tc>
          <w:tcPr>
            <w:tcW w:w="2078" w:type="dxa"/>
          </w:tcPr>
          <w:p w14:paraId="671B2A93">
            <w:pPr>
              <w:jc w:val="left"/>
            </w:pPr>
            <w:r>
              <w:t>C</w:t>
            </w:r>
          </w:p>
        </w:tc>
        <w:tc>
          <w:tcPr>
            <w:tcW w:w="2078" w:type="dxa"/>
          </w:tcPr>
          <w:p w14:paraId="256FD0D7">
            <w:pPr>
              <w:jc w:val="left"/>
            </w:pPr>
            <w:r>
              <w:t>基础薄弱</w:t>
            </w:r>
          </w:p>
        </w:tc>
        <w:tc>
          <w:tcPr>
            <w:tcW w:w="2078" w:type="dxa"/>
          </w:tcPr>
          <w:p w14:paraId="7CDB5B92">
            <w:pPr>
              <w:jc w:val="left"/>
            </w:pPr>
            <w:r>
              <w:t>有框架但内容不完整或格式不标准</w:t>
            </w:r>
          </w:p>
        </w:tc>
        <w:tc>
          <w:tcPr>
            <w:tcW w:w="2078" w:type="dxa"/>
          </w:tcPr>
          <w:p w14:paraId="2D6BBCCE">
            <w:pPr>
              <w:jc w:val="left"/>
            </w:pPr>
            <w:r>
              <w:t>模板需要先用简化方式过渡，同步补齐基础</w:t>
            </w:r>
          </w:p>
        </w:tc>
      </w:tr>
      <w:tr w14:paraId="280D6CAE">
        <w:trPr>
          <w:jc w:val="center"/>
        </w:trPr>
        <w:tc>
          <w:tcPr>
            <w:tcW w:w="2078" w:type="dxa"/>
          </w:tcPr>
          <w:p w14:paraId="3F583F1F">
            <w:pPr>
              <w:jc w:val="left"/>
            </w:pPr>
            <w:r>
              <w:t>D</w:t>
            </w:r>
          </w:p>
        </w:tc>
        <w:tc>
          <w:tcPr>
            <w:tcW w:w="2078" w:type="dxa"/>
          </w:tcPr>
          <w:p w14:paraId="1E2E0690">
            <w:pPr>
              <w:jc w:val="left"/>
            </w:pPr>
            <w:r>
              <w:t>基本没有</w:t>
            </w:r>
          </w:p>
        </w:tc>
        <w:tc>
          <w:tcPr>
            <w:tcW w:w="2078" w:type="dxa"/>
          </w:tcPr>
          <w:p w14:paraId="1DCAB9B9">
            <w:pPr>
              <w:jc w:val="left"/>
            </w:pPr>
            <w:r>
              <w:t>缺乏基本条件，需要从零建设</w:t>
            </w:r>
          </w:p>
        </w:tc>
        <w:tc>
          <w:tcPr>
            <w:tcW w:w="2078" w:type="dxa"/>
          </w:tcPr>
          <w:p w14:paraId="580169F8">
            <w:pPr>
              <w:jc w:val="left"/>
            </w:pPr>
            <w:r>
              <w:t>模板短期内无法启用，需要先完成基础建设</w:t>
            </w:r>
          </w:p>
        </w:tc>
      </w:tr>
    </w:tbl>
    <w:p w14:paraId="17EEF6AD"/>
    <w:p w14:paraId="6141CE40">
      <w:r>
        <w:rPr>
          <w:b/>
        </w:rPr>
        <w:t>设计要点：</w:t>
      </w:r>
    </w:p>
    <w:p w14:paraId="567799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四个选项必须覆盖"理想态 → 完全缺失"的全谱系</w:t>
      </w:r>
    </w:p>
    <w:p w14:paraId="1D2BD6B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选项描述要具体、可验证，避免模糊表述（如"还行""差不多"）</w:t>
      </w:r>
    </w:p>
    <w:p w14:paraId="587B3AB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选项 A 代表"可以直接对接系统"，选项 D 代表"需要从零开始"，中间两个选项代表过渡状态</w:t>
      </w:r>
    </w:p>
    <w:p w14:paraId="46E169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同一道题的不同选项之间的差异必须清晰可辨，避免歧义</w:t>
      </w:r>
    </w:p>
    <w:p w14:paraId="45B61FC4">
      <w:pPr>
        <w:pStyle w:val="169"/>
        <w:pBdr>
          <w:top w:val="single" w:color="CCCCCC" w:sz="8" w:space="0"/>
        </w:pBdr>
        <w:spacing w:after="240"/>
      </w:pPr>
    </w:p>
    <w:p w14:paraId="105A0E96">
      <w:pPr>
        <w:pStyle w:val="4"/>
      </w:pPr>
      <w:r>
        <w:t>二、评分算法</w:t>
      </w:r>
    </w:p>
    <w:p w14:paraId="6847561C">
      <w:pPr>
        <w:pStyle w:val="5"/>
      </w:pPr>
      <w:r>
        <w:t>2.1 各维度权重</w:t>
      </w:r>
    </w:p>
    <w:p w14:paraId="00AB3870">
      <w:r>
        <w:t>三个维度的权重不等，因为对系统启动的影响程度不同：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FC26C17">
        <w:trPr>
          <w:jc w:val="center"/>
        </w:trPr>
        <w:tc>
          <w:tcPr>
            <w:tcW w:w="2771" w:type="dxa"/>
            <w:shd w:val="clear" w:color="auto" w:fill="F2F2F2"/>
          </w:tcPr>
          <w:p w14:paraId="43C3E804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16E17991">
            <w:pPr>
              <w:jc w:val="left"/>
            </w:pPr>
            <w:r>
              <w:rPr>
                <w:b/>
              </w:rPr>
              <w:t>权重</w:t>
            </w:r>
          </w:p>
        </w:tc>
        <w:tc>
          <w:tcPr>
            <w:tcW w:w="2771" w:type="dxa"/>
            <w:shd w:val="clear" w:color="auto" w:fill="F2F2F2"/>
          </w:tcPr>
          <w:p w14:paraId="7E588C21">
            <w:pPr>
              <w:jc w:val="left"/>
            </w:pPr>
            <w:r>
              <w:rPr>
                <w:b/>
              </w:rPr>
              <w:t>理由</w:t>
            </w:r>
          </w:p>
        </w:tc>
      </w:tr>
      <w:tr w14:paraId="7BDA4022">
        <w:trPr>
          <w:jc w:val="center"/>
        </w:trPr>
        <w:tc>
          <w:tcPr>
            <w:tcW w:w="2771" w:type="dxa"/>
          </w:tcPr>
          <w:p w14:paraId="39D3A067">
            <w:pPr>
              <w:jc w:val="left"/>
            </w:pPr>
            <w:r>
              <w:t>系统基础</w:t>
            </w:r>
          </w:p>
        </w:tc>
        <w:tc>
          <w:tcPr>
            <w:tcW w:w="2771" w:type="dxa"/>
          </w:tcPr>
          <w:p w14:paraId="1F427158">
            <w:pPr>
              <w:jc w:val="left"/>
            </w:pPr>
            <w:r>
              <w:t>35%</w:t>
            </w:r>
          </w:p>
        </w:tc>
        <w:tc>
          <w:tcPr>
            <w:tcW w:w="2771" w:type="dxa"/>
          </w:tcPr>
          <w:p w14:paraId="3C5C8644">
            <w:pPr>
              <w:jc w:val="left"/>
            </w:pPr>
            <w:r>
              <w:t>直接影响数据采集型模板的自动化程度和对接工作量，是"硬条件"</w:t>
            </w:r>
          </w:p>
        </w:tc>
      </w:tr>
      <w:tr w14:paraId="782DD42F">
        <w:trPr>
          <w:jc w:val="center"/>
        </w:trPr>
        <w:tc>
          <w:tcPr>
            <w:tcW w:w="2771" w:type="dxa"/>
          </w:tcPr>
          <w:p w14:paraId="7723A48F">
            <w:pPr>
              <w:jc w:val="left"/>
            </w:pPr>
            <w:r>
              <w:t>数据现状</w:t>
            </w:r>
          </w:p>
        </w:tc>
        <w:tc>
          <w:tcPr>
            <w:tcW w:w="2771" w:type="dxa"/>
          </w:tcPr>
          <w:p w14:paraId="6BB9CE36">
            <w:pPr>
              <w:jc w:val="left"/>
            </w:pPr>
            <w:r>
              <w:t>40%</w:t>
            </w:r>
          </w:p>
        </w:tc>
        <w:tc>
          <w:tcPr>
            <w:tcW w:w="2771" w:type="dxa"/>
          </w:tcPr>
          <w:p w14:paraId="66D65A2B">
            <w:pPr>
              <w:jc w:val="left"/>
            </w:pPr>
            <w:r>
              <w:t>直接影响分析撰写型和结构填写型模板的启动方式，是"原料就绪度"</w:t>
            </w:r>
          </w:p>
        </w:tc>
      </w:tr>
      <w:tr w14:paraId="4D2C812E">
        <w:trPr>
          <w:jc w:val="center"/>
        </w:trPr>
        <w:tc>
          <w:tcPr>
            <w:tcW w:w="2771" w:type="dxa"/>
          </w:tcPr>
          <w:p w14:paraId="5E0128B8">
            <w:pPr>
              <w:jc w:val="left"/>
            </w:pPr>
            <w:r>
              <w:t>组织能力</w:t>
            </w:r>
          </w:p>
        </w:tc>
        <w:tc>
          <w:tcPr>
            <w:tcW w:w="2771" w:type="dxa"/>
          </w:tcPr>
          <w:p w14:paraId="6FF11068">
            <w:pPr>
              <w:jc w:val="left"/>
            </w:pPr>
            <w:r>
              <w:t>25%</w:t>
            </w:r>
          </w:p>
        </w:tc>
        <w:tc>
          <w:tcPr>
            <w:tcW w:w="2771" w:type="dxa"/>
          </w:tcPr>
          <w:p w14:paraId="0504804F">
            <w:pPr>
              <w:jc w:val="left"/>
            </w:pPr>
            <w:r>
              <w:t>影响模板推进效率和持续性，是"软保障"——可以通过外部支持弥补</w:t>
            </w:r>
          </w:p>
        </w:tc>
      </w:tr>
    </w:tbl>
    <w:p w14:paraId="7BC3AF94"/>
    <w:p w14:paraId="6B7FDB54">
      <w:r>
        <w:rPr>
          <w:b/>
        </w:rPr>
        <w:t>权重依据：</w:t>
      </w:r>
    </w:p>
    <w:p w14:paraId="1A09A6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数据现状权重最高：因为 19 个模板中有 14 个需要教师提供文档或数据，文档和数据的质量直接决定模板能否启动</w:t>
      </w:r>
    </w:p>
    <w:p w14:paraId="2877EA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系统基础次之：系统基础影响的是"采集效率"而非"能否采集"——即使系统不完善，数据也可以通过 Excel 上传手动采集</w:t>
      </w:r>
    </w:p>
    <w:p w14:paraId="591A39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组织能力权重最低：因为组织能力可以通过项目实施团队的外部支持来弥补（如派驻实施顾问帮助数据整理）</w:t>
      </w:r>
    </w:p>
    <w:p w14:paraId="2B45A788">
      <w:pPr>
        <w:pStyle w:val="5"/>
      </w:pPr>
      <w:r>
        <w:t>2.2 综合评分计算公式</w:t>
      </w:r>
    </w:p>
    <w:p w14:paraId="7499B91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综合就绪度得分 = 系统基础得分率 × 0.35 + 数据现状得分率 × 0.40 + 组织能力得分率 × 0.25</w:t>
      </w:r>
      <w:r>
        <w:rPr>
          <w:rStyle w:val="165"/>
        </w:rPr>
        <w:br w:type="textWrapping"/>
      </w:r>
    </w:p>
    <w:p w14:paraId="6913BB46">
      <w:r>
        <w:t>其中：</w:t>
      </w:r>
    </w:p>
    <w:p w14:paraId="35F5850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维度得分率 = 该维度实际得分 / 该维度满分</w:t>
      </w:r>
      <w:r>
        <w:rPr>
          <w:rStyle w:val="165"/>
        </w:rPr>
        <w:br w:type="textWrapping"/>
      </w:r>
    </w:p>
    <w:p w14:paraId="34D01CA9">
      <w:r>
        <w:rPr>
          <w:b/>
        </w:rPr>
        <w:t>示例计算：</w:t>
      </w:r>
    </w:p>
    <w:p w14:paraId="7A6EAC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系统基础：7 题，实际得分 14 分，得分率 = 14/21 = 66.7%</w:t>
      </w:r>
    </w:p>
    <w:p w14:paraId="3C6FC4F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数据现状：7 题，实际得分 12 分，得分率 = 12/21 = 57.1%</w:t>
      </w:r>
    </w:p>
    <w:p w14:paraId="3B62F2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组织能力：6 题，实际得分 12 分，得分率 = 12/18 = 66.7%</w:t>
      </w:r>
    </w:p>
    <w:p w14:paraId="3AAC1D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综合就绪度 = 66.7% × 0.35 + 57.1% × 0.40 + 66.7% × 0.25 = 23.3% + 22.8% + 16.7% = </w:t>
      </w:r>
      <w:r>
        <w:rPr>
          <w:b/>
        </w:rPr>
        <w:t>62.8%</w:t>
      </w:r>
    </w:p>
    <w:p w14:paraId="16A8E693">
      <w:pPr>
        <w:pStyle w:val="5"/>
      </w:pPr>
      <w:r>
        <w:t>2.3 就绪度等级划分阈值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1E28D4A">
        <w:trPr>
          <w:jc w:val="center"/>
        </w:trPr>
        <w:tc>
          <w:tcPr>
            <w:tcW w:w="2078" w:type="dxa"/>
            <w:shd w:val="clear" w:color="auto" w:fill="F2F2F2"/>
          </w:tcPr>
          <w:p w14:paraId="736E0C64">
            <w:pPr>
              <w:jc w:val="left"/>
            </w:pPr>
            <w:r>
              <w:rPr>
                <w:b/>
              </w:rPr>
              <w:t>就绪度等级</w:t>
            </w:r>
          </w:p>
        </w:tc>
        <w:tc>
          <w:tcPr>
            <w:tcW w:w="2078" w:type="dxa"/>
            <w:shd w:val="clear" w:color="auto" w:fill="F2F2F2"/>
          </w:tcPr>
          <w:p w14:paraId="38D84B0E">
            <w:pPr>
              <w:jc w:val="left"/>
            </w:pPr>
            <w:r>
              <w:rPr>
                <w:b/>
              </w:rPr>
              <w:t>综合得分率</w:t>
            </w:r>
          </w:p>
        </w:tc>
        <w:tc>
          <w:tcPr>
            <w:tcW w:w="2078" w:type="dxa"/>
            <w:shd w:val="clear" w:color="auto" w:fill="F2F2F2"/>
          </w:tcPr>
          <w:p w14:paraId="2365E04C">
            <w:pPr>
              <w:jc w:val="left"/>
            </w:pPr>
            <w:r>
              <w:rPr>
                <w:b/>
              </w:rPr>
              <w:t>附加条件</w:t>
            </w:r>
          </w:p>
        </w:tc>
        <w:tc>
          <w:tcPr>
            <w:tcW w:w="2078" w:type="dxa"/>
            <w:shd w:val="clear" w:color="auto" w:fill="F2F2F2"/>
          </w:tcPr>
          <w:p w14:paraId="525C0B13">
            <w:pPr>
              <w:jc w:val="left"/>
            </w:pPr>
            <w:r>
              <w:rPr>
                <w:b/>
              </w:rPr>
              <w:t>理由</w:t>
            </w:r>
          </w:p>
        </w:tc>
      </w:tr>
      <w:tr w14:paraId="0C00D0BC">
        <w:trPr>
          <w:jc w:val="center"/>
        </w:trPr>
        <w:tc>
          <w:tcPr>
            <w:tcW w:w="2078" w:type="dxa"/>
          </w:tcPr>
          <w:p w14:paraId="4B335300">
            <w:pPr>
              <w:jc w:val="left"/>
            </w:pPr>
            <w:r>
              <w:t>🟢 即启动</w:t>
            </w:r>
          </w:p>
        </w:tc>
        <w:tc>
          <w:tcPr>
            <w:tcW w:w="2078" w:type="dxa"/>
          </w:tcPr>
          <w:p w14:paraId="316EF037">
            <w:pPr>
              <w:jc w:val="left"/>
            </w:pPr>
            <w:r>
              <w:t>≥ 65%</w:t>
            </w:r>
          </w:p>
        </w:tc>
        <w:tc>
          <w:tcPr>
            <w:tcW w:w="2078" w:type="dxa"/>
          </w:tcPr>
          <w:p w14:paraId="67E12643">
            <w:pPr>
              <w:jc w:val="left"/>
            </w:pPr>
            <w:r>
              <w:t>且三个维度得分率均 ≥ 55%</w:t>
            </w:r>
          </w:p>
        </w:tc>
        <w:tc>
          <w:tcPr>
            <w:tcW w:w="2078" w:type="dxa"/>
          </w:tcPr>
          <w:p w14:paraId="1C15D576">
            <w:pPr>
              <w:jc w:val="left"/>
            </w:pPr>
            <w:r>
              <w:t>各维度无明显短板，可以全面推进</w:t>
            </w:r>
          </w:p>
        </w:tc>
      </w:tr>
      <w:tr w14:paraId="1CA4EB1B">
        <w:trPr>
          <w:jc w:val="center"/>
        </w:trPr>
        <w:tc>
          <w:tcPr>
            <w:tcW w:w="2078" w:type="dxa"/>
          </w:tcPr>
          <w:p w14:paraId="1C40B9EE">
            <w:pPr>
              <w:jc w:val="left"/>
            </w:pPr>
            <w:r>
              <w:t>🟡 需补基</w:t>
            </w:r>
          </w:p>
        </w:tc>
        <w:tc>
          <w:tcPr>
            <w:tcW w:w="2078" w:type="dxa"/>
          </w:tcPr>
          <w:p w14:paraId="710B469C">
            <w:pPr>
              <w:jc w:val="left"/>
            </w:pPr>
            <w:r>
              <w:t>≥ 40% 且 &lt; 65%</w:t>
            </w:r>
          </w:p>
        </w:tc>
        <w:tc>
          <w:tcPr>
            <w:tcW w:w="2078" w:type="dxa"/>
          </w:tcPr>
          <w:p w14:paraId="719DEEC1">
            <w:pPr>
              <w:jc w:val="left"/>
            </w:pPr>
            <w:r>
              <w:t>且无任何维度 &lt; 30%</w:t>
            </w:r>
          </w:p>
        </w:tc>
        <w:tc>
          <w:tcPr>
            <w:tcW w:w="2078" w:type="dxa"/>
          </w:tcPr>
          <w:p w14:paraId="39A28FCC">
            <w:pPr>
              <w:jc w:val="left"/>
            </w:pPr>
            <w:r>
              <w:t>有一定基础，但存在需要补齐的短板</w:t>
            </w:r>
          </w:p>
        </w:tc>
      </w:tr>
      <w:tr w14:paraId="0BEB93F5">
        <w:trPr>
          <w:jc w:val="center"/>
        </w:trPr>
        <w:tc>
          <w:tcPr>
            <w:tcW w:w="2078" w:type="dxa"/>
          </w:tcPr>
          <w:p w14:paraId="4AAD6F06">
            <w:pPr>
              <w:jc w:val="left"/>
            </w:pPr>
            <w:r>
              <w:t>🔴 需准备期</w:t>
            </w:r>
          </w:p>
        </w:tc>
        <w:tc>
          <w:tcPr>
            <w:tcW w:w="2078" w:type="dxa"/>
          </w:tcPr>
          <w:p w14:paraId="683F6A7A">
            <w:pPr>
              <w:jc w:val="left"/>
            </w:pPr>
            <w:r>
              <w:t>&lt; 40%，或任一维度 &lt; 30%</w:t>
            </w:r>
          </w:p>
        </w:tc>
        <w:tc>
          <w:tcPr>
            <w:tcW w:w="2078" w:type="dxa"/>
          </w:tcPr>
          <w:p w14:paraId="66635609">
            <w:pPr>
              <w:jc w:val="left"/>
            </w:pPr>
            <w:r>
              <w:t>—</w:t>
            </w:r>
          </w:p>
        </w:tc>
        <w:tc>
          <w:tcPr>
            <w:tcW w:w="2078" w:type="dxa"/>
          </w:tcPr>
          <w:p w14:paraId="3BBC5076">
            <w:pPr>
              <w:jc w:val="left"/>
            </w:pPr>
            <w:r>
              <w:t>基础薄弱或存在严重短板，需要较长准备期</w:t>
            </w:r>
          </w:p>
        </w:tc>
      </w:tr>
    </w:tbl>
    <w:p w14:paraId="0935D210"/>
    <w:p w14:paraId="52E3F081">
      <w:r>
        <w:rPr>
          <w:b/>
        </w:rPr>
        <w:t>阈值设定理由：</w:t>
      </w:r>
    </w:p>
    <w:p w14:paraId="0B5569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65% 作为"即启动"阈值：意味着平均每道题得分 ≥ 1.95（约在 B 和 A 之间），表示大部分条件已具备</w:t>
      </w:r>
    </w:p>
    <w:p w14:paraId="31E18F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40% 作为"需补基"与"需准备期"的分界：意味着平均每道题得分 ≈ 1.2（接近 C 水平），表示基础条件明显不足</w:t>
      </w:r>
    </w:p>
    <w:p w14:paraId="6A336A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附加条件（无维度低于阈值）：防止某个维度严重拖后腿但综合分达标的情况——如果系统基础全部选 D，即使其他维度不错，数据采集型模板也无法启动</w:t>
      </w:r>
    </w:p>
    <w:p w14:paraId="6CFBFCD7">
      <w:pPr>
        <w:pStyle w:val="5"/>
      </w:pPr>
      <w:r>
        <w:t>2.4 个性化推荐的生成逻辑</w:t>
      </w:r>
    </w:p>
    <w:p w14:paraId="606018EA">
      <w:r>
        <w:t xml:space="preserve">采用 </w:t>
      </w:r>
      <w:r>
        <w:rPr>
          <w:b/>
        </w:rPr>
        <w:t>决策树 + 规则引擎</w:t>
      </w:r>
      <w:r>
        <w:t xml:space="preserve"> 的方式生成推荐：</w:t>
      </w:r>
    </w:p>
    <w:p w14:paraId="53E5CBB2">
      <w:pPr>
        <w:pStyle w:val="6"/>
      </w:pPr>
      <w:r>
        <w:t>第一层决策：按就绪度等级确定整体策略</w:t>
      </w:r>
    </w:p>
    <w:p w14:paraId="5D0B78E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IF 综合就绪度 ≥ 65% AND 各维度 ≥ 55%:</w:t>
      </w:r>
      <w:r>
        <w:rPr>
          <w:rStyle w:val="165"/>
        </w:rPr>
        <w:br w:type="textWrapping"/>
      </w:r>
      <w:r>
        <w:rPr>
          <w:rStyle w:val="165"/>
        </w:rPr>
        <w:t xml:space="preserve">    策略 = "全面启用"</w:t>
      </w:r>
      <w:r>
        <w:rPr>
          <w:rStyle w:val="165"/>
        </w:rPr>
        <w:br w:type="textWrapping"/>
      </w:r>
      <w:r>
        <w:rPr>
          <w:rStyle w:val="165"/>
        </w:rPr>
        <w:t xml:space="preserve">    节奏 = "一个学期内完成 P0，两个学期内完成全部"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ELIF 综合就绪度 ≥ 40% AND 各维度 ≥ 30%:</w:t>
      </w:r>
      <w:r>
        <w:rPr>
          <w:rStyle w:val="165"/>
        </w:rPr>
        <w:br w:type="textWrapping"/>
      </w:r>
      <w:r>
        <w:rPr>
          <w:rStyle w:val="165"/>
        </w:rPr>
        <w:t xml:space="preserve">    策略 = "分步启用"</w:t>
      </w:r>
      <w:r>
        <w:rPr>
          <w:rStyle w:val="165"/>
        </w:rPr>
        <w:br w:type="textWrapping"/>
      </w:r>
      <w:r>
        <w:rPr>
          <w:rStyle w:val="165"/>
        </w:rPr>
        <w:t xml:space="preserve">    节奏 = "先 P0 核心模板，再逐步扩展 P1"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ELSE:</w:t>
      </w:r>
      <w:r>
        <w:rPr>
          <w:rStyle w:val="165"/>
        </w:rPr>
        <w:br w:type="textWrapping"/>
      </w:r>
      <w:r>
        <w:rPr>
          <w:rStyle w:val="165"/>
        </w:rPr>
        <w:t xml:space="preserve">    策略 = "最小集起步"</w:t>
      </w:r>
      <w:r>
        <w:rPr>
          <w:rStyle w:val="165"/>
        </w:rPr>
        <w:br w:type="textWrapping"/>
      </w:r>
      <w:r>
        <w:rPr>
          <w:rStyle w:val="165"/>
        </w:rPr>
        <w:t xml:space="preserve">    节奏 = "从 3 个核心模板起步，同步推进基础建设"</w:t>
      </w:r>
      <w:r>
        <w:rPr>
          <w:rStyle w:val="165"/>
        </w:rPr>
        <w:br w:type="textWrapping"/>
      </w:r>
    </w:p>
    <w:p w14:paraId="2B99A1DA">
      <w:pPr>
        <w:pStyle w:val="6"/>
      </w:pPr>
      <w:r>
        <w:t>第二层决策：逐题扫描，生成模板级建议</w:t>
      </w:r>
    </w:p>
    <w:p w14:paraId="19CE9F65">
      <w:r>
        <w:t>对每道题的答案，执行以下规则：</w:t>
      </w:r>
    </w:p>
    <w:p w14:paraId="17E8598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FOR 每道题 Qi（答案 Ai ∈ {A, B, C, D}）:</w:t>
      </w:r>
      <w:r>
        <w:rPr>
          <w:rStyle w:val="165"/>
        </w:rPr>
        <w:br w:type="textWrapping"/>
      </w:r>
      <w:r>
        <w:rPr>
          <w:rStyle w:val="165"/>
        </w:rPr>
        <w:t xml:space="preserve">    FOR Qi 影响的每个模板 Tj:</w:t>
      </w:r>
      <w:r>
        <w:rPr>
          <w:rStyle w:val="165"/>
        </w:rPr>
        <w:br w:type="textWrapping"/>
      </w:r>
      <w:r>
        <w:rPr>
          <w:rStyle w:val="165"/>
        </w:rPr>
        <w:t xml:space="preserve">        IF Ai = A:</w:t>
      </w:r>
      <w:r>
        <w:rPr>
          <w:rStyle w:val="165"/>
        </w:rPr>
        <w:br w:type="textWrapping"/>
      </w:r>
      <w:r>
        <w:rPr>
          <w:rStyle w:val="165"/>
        </w:rPr>
        <w:t xml:space="preserve">            Tj 的启动建议 = "可以直接启动，数据可系统化采集"</w:t>
      </w:r>
      <w:r>
        <w:rPr>
          <w:rStyle w:val="165"/>
        </w:rPr>
        <w:br w:type="textWrapping"/>
      </w:r>
      <w:r>
        <w:rPr>
          <w:rStyle w:val="165"/>
        </w:rPr>
        <w:t xml:space="preserve">        ELIF Ai = B:</w:t>
      </w:r>
      <w:r>
        <w:rPr>
          <w:rStyle w:val="165"/>
        </w:rPr>
        <w:br w:type="textWrapping"/>
      </w:r>
      <w:r>
        <w:rPr>
          <w:rStyle w:val="165"/>
        </w:rPr>
        <w:t xml:space="preserve">            Tj 的启动建议 = "可以启动，需人工补充部分数据"</w:t>
      </w:r>
      <w:r>
        <w:rPr>
          <w:rStyle w:val="165"/>
        </w:rPr>
        <w:br w:type="textWrapping"/>
      </w:r>
      <w:r>
        <w:rPr>
          <w:rStyle w:val="165"/>
        </w:rPr>
        <w:t xml:space="preserve">        ELIF Ai = C:</w:t>
      </w:r>
      <w:r>
        <w:rPr>
          <w:rStyle w:val="165"/>
        </w:rPr>
        <w:br w:type="textWrapping"/>
      </w:r>
      <w:r>
        <w:rPr>
          <w:rStyle w:val="165"/>
        </w:rPr>
        <w:t xml:space="preserve">            Tj 的启动建议 = "建议先用简化方式过渡"</w:t>
      </w:r>
      <w:r>
        <w:rPr>
          <w:rStyle w:val="165"/>
        </w:rPr>
        <w:br w:type="textWrapping"/>
      </w:r>
      <w:r>
        <w:rPr>
          <w:rStyle w:val="165"/>
        </w:rPr>
        <w:t xml:space="preserve">            附加建议 = 根据 Qi 具体内容生成（如"建议先统一课程大纲格式"）</w:t>
      </w:r>
      <w:r>
        <w:rPr>
          <w:rStyle w:val="165"/>
        </w:rPr>
        <w:br w:type="textWrapping"/>
      </w:r>
      <w:r>
        <w:rPr>
          <w:rStyle w:val="165"/>
        </w:rPr>
        <w:t xml:space="preserve">        ELIF Ai = D:</w:t>
      </w:r>
      <w:r>
        <w:rPr>
          <w:rStyle w:val="165"/>
        </w:rPr>
        <w:br w:type="textWrapping"/>
      </w:r>
      <w:r>
        <w:rPr>
          <w:rStyle w:val="165"/>
        </w:rPr>
        <w:t xml:space="preserve">            Tj 的启动建议 = "短期内暂不具备启动条件"</w:t>
      </w:r>
      <w:r>
        <w:rPr>
          <w:rStyle w:val="165"/>
        </w:rPr>
        <w:br w:type="textWrapping"/>
      </w:r>
      <w:r>
        <w:rPr>
          <w:rStyle w:val="165"/>
        </w:rPr>
        <w:t xml:space="preserve">            附加建议 = 根据 Qi 具体内容生成（如"建议先部署课程管理平台"）</w:t>
      </w:r>
      <w:r>
        <w:rPr>
          <w:rStyle w:val="165"/>
        </w:rPr>
        <w:br w:type="textWrapping"/>
      </w:r>
    </w:p>
    <w:p w14:paraId="323B68AD">
      <w:pPr>
        <w:pStyle w:val="6"/>
      </w:pPr>
      <w:r>
        <w:t>第三层决策：综合多个题目的影响，确定模板的最终建议</w:t>
      </w:r>
    </w:p>
    <w:p w14:paraId="223331D7">
      <w:r>
        <w:t>一个模板可能受多道题影响，取</w:t>
      </w:r>
      <w:r>
        <w:rPr>
          <w:b/>
        </w:rPr>
        <w:t>最差原则</w:t>
      </w:r>
      <w:r>
        <w:t>：</w:t>
      </w:r>
    </w:p>
    <w:p w14:paraId="122E47B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模板 Tj 的最终启动建议 = MAX(所有影响 Tj 的题目对应的建议等级)</w:t>
      </w:r>
      <w:r>
        <w:rPr>
          <w:rStyle w:val="165"/>
        </w:rPr>
        <w:br w:type="textWrapping"/>
      </w:r>
    </w:p>
    <w:p w14:paraId="04552338">
      <w:r>
        <w:t>其中等级排序：D &gt; C &gt; B &gt; A（D 最严重）</w:t>
      </w:r>
    </w:p>
    <w:p w14:paraId="6A3B15A5">
      <w:r>
        <w:rPr>
          <w:b/>
        </w:rPr>
        <w:t>特殊规则：</w:t>
      </w:r>
    </w:p>
    <w:p w14:paraId="6244E0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P0 模板（T01/T02/T03/T04/T08/T11）即使条件不满足，也标记为"需要优先补齐"而非"暂不启动"</w:t>
      </w:r>
    </w:p>
    <w:p w14:paraId="14FFF2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依赖链上游模板的缺失会级联影响下游模板——如果 T03 不可启动，则 T04/T11 的某些评价维度也受限</w:t>
      </w:r>
    </w:p>
    <w:p w14:paraId="05BF7930">
      <w:pPr>
        <w:pStyle w:val="6"/>
      </w:pPr>
      <w:r>
        <w:t>第四层决策：生成过渡方案</w:t>
      </w:r>
    </w:p>
    <w:p w14:paraId="310DA9DB">
      <w:r>
        <w:t>对于建议等级为 C 或 D 的模板，生成替代方案：</w:t>
      </w:r>
    </w:p>
    <w:p w14:paraId="0A1EC5F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IF 模板 Tj 等级 = C:</w:t>
      </w:r>
      <w:r>
        <w:rPr>
          <w:rStyle w:val="165"/>
        </w:rPr>
        <w:br w:type="textWrapping"/>
      </w:r>
      <w:r>
        <w:rPr>
          <w:rStyle w:val="165"/>
        </w:rPr>
        <w:t xml:space="preserve">    过渡方案 = "手工填写关键数据 + AI 辅助补全"</w:t>
      </w:r>
      <w:r>
        <w:rPr>
          <w:rStyle w:val="165"/>
        </w:rPr>
        <w:br w:type="textWrapping"/>
      </w:r>
      <w:r>
        <w:rPr>
          <w:rStyle w:val="165"/>
        </w:rPr>
        <w:t xml:space="preserve">    具体说明 = 根据模板类型生成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IF 模板 Tj 等级 = D:</w:t>
      </w:r>
      <w:r>
        <w:rPr>
          <w:rStyle w:val="165"/>
        </w:rPr>
        <w:br w:type="textWrapping"/>
      </w:r>
      <w:r>
        <w:rPr>
          <w:rStyle w:val="165"/>
        </w:rPr>
        <w:t xml:space="preserve">    过渡方案 = "暂缓启用，先用人工方式收集基础数据"</w:t>
      </w:r>
      <w:r>
        <w:rPr>
          <w:rStyle w:val="165"/>
        </w:rPr>
        <w:br w:type="textWrapping"/>
      </w:r>
      <w:r>
        <w:rPr>
          <w:rStyle w:val="165"/>
        </w:rPr>
        <w:t xml:space="preserve">    具体说明 = 根据模板类型生成</w:t>
      </w:r>
      <w:r>
        <w:rPr>
          <w:rStyle w:val="165"/>
        </w:rPr>
        <w:br w:type="textWrapping"/>
      </w:r>
    </w:p>
    <w:p w14:paraId="4592EE92">
      <w:r>
        <w:rPr>
          <w:b/>
        </w:rPr>
        <w:t>典型过渡方案映射表：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768E51B">
        <w:trPr>
          <w:jc w:val="center"/>
        </w:trPr>
        <w:tc>
          <w:tcPr>
            <w:tcW w:w="2771" w:type="dxa"/>
            <w:shd w:val="clear" w:color="auto" w:fill="F2F2F2"/>
          </w:tcPr>
          <w:p w14:paraId="54BB52A1">
            <w:pPr>
              <w:jc w:val="left"/>
            </w:pPr>
            <w:r>
              <w:rPr>
                <w:b/>
              </w:rPr>
              <w:t>模板</w:t>
            </w:r>
          </w:p>
        </w:tc>
        <w:tc>
          <w:tcPr>
            <w:tcW w:w="2771" w:type="dxa"/>
            <w:shd w:val="clear" w:color="auto" w:fill="F2F2F2"/>
          </w:tcPr>
          <w:p w14:paraId="02D7D1AD">
            <w:pPr>
              <w:jc w:val="left"/>
            </w:pPr>
            <w:r>
              <w:rPr>
                <w:b/>
              </w:rPr>
              <w:t>等级 C 的过渡方案</w:t>
            </w:r>
          </w:p>
        </w:tc>
        <w:tc>
          <w:tcPr>
            <w:tcW w:w="2771" w:type="dxa"/>
            <w:shd w:val="clear" w:color="auto" w:fill="F2F2F2"/>
          </w:tcPr>
          <w:p w14:paraId="4D8D794F">
            <w:pPr>
              <w:jc w:val="left"/>
            </w:pPr>
            <w:r>
              <w:rPr>
                <w:b/>
              </w:rPr>
              <w:t>等级 D 的过渡方案</w:t>
            </w:r>
          </w:p>
        </w:tc>
      </w:tr>
      <w:tr w14:paraId="3112D024">
        <w:trPr>
          <w:jc w:val="center"/>
        </w:trPr>
        <w:tc>
          <w:tcPr>
            <w:tcW w:w="2771" w:type="dxa"/>
          </w:tcPr>
          <w:p w14:paraId="54D643F9">
            <w:pPr>
              <w:jc w:val="left"/>
            </w:pPr>
            <w:r>
              <w:t>T01</w:t>
            </w:r>
          </w:p>
        </w:tc>
        <w:tc>
          <w:tcPr>
            <w:tcW w:w="2771" w:type="dxa"/>
          </w:tcPr>
          <w:p w14:paraId="6908A31D">
            <w:pPr>
              <w:jc w:val="left"/>
            </w:pPr>
            <w:r>
              <w:t>基于现有培养方案前言部分，由 AI 辅助扩写为结构化文本</w:t>
            </w:r>
          </w:p>
        </w:tc>
        <w:tc>
          <w:tcPr>
            <w:tcW w:w="2771" w:type="dxa"/>
          </w:tcPr>
          <w:p w14:paraId="50A8C477">
            <w:pPr>
              <w:jc w:val="left"/>
            </w:pPr>
            <w:r>
              <w:t>需先完成培养目标的系统论证</w:t>
            </w:r>
          </w:p>
        </w:tc>
      </w:tr>
      <w:tr w14:paraId="6DC1EA11">
        <w:trPr>
          <w:jc w:val="center"/>
        </w:trPr>
        <w:tc>
          <w:tcPr>
            <w:tcW w:w="2771" w:type="dxa"/>
          </w:tcPr>
          <w:p w14:paraId="6246034E">
            <w:pPr>
              <w:jc w:val="left"/>
            </w:pPr>
            <w:r>
              <w:t>T02</w:t>
            </w:r>
          </w:p>
        </w:tc>
        <w:tc>
          <w:tcPr>
            <w:tcW w:w="2771" w:type="dxa"/>
          </w:tcPr>
          <w:p w14:paraId="02BC4574">
            <w:pPr>
              <w:jc w:val="left"/>
            </w:pPr>
            <w:r>
              <w:t>从教务系统导出课程表，人工补充学分学时信息</w:t>
            </w:r>
          </w:p>
        </w:tc>
        <w:tc>
          <w:tcPr>
            <w:tcW w:w="2771" w:type="dxa"/>
          </w:tcPr>
          <w:p w14:paraId="1490825E">
            <w:pPr>
              <w:jc w:val="left"/>
            </w:pPr>
            <w:r>
              <w:t>需先建立统一的课程信息台账</w:t>
            </w:r>
          </w:p>
        </w:tc>
      </w:tr>
      <w:tr w14:paraId="39DEA282">
        <w:trPr>
          <w:jc w:val="center"/>
        </w:trPr>
        <w:tc>
          <w:tcPr>
            <w:tcW w:w="2771" w:type="dxa"/>
          </w:tcPr>
          <w:p w14:paraId="461473BB">
            <w:pPr>
              <w:jc w:val="left"/>
            </w:pPr>
            <w:r>
              <w:t>T03</w:t>
            </w:r>
          </w:p>
        </w:tc>
        <w:tc>
          <w:tcPr>
            <w:tcW w:w="2771" w:type="dxa"/>
          </w:tcPr>
          <w:p w14:paraId="31B6DA9E">
            <w:pPr>
              <w:jc w:val="left"/>
            </w:pPr>
            <w:r>
              <w:t>AI 生成初稿，教师基于有限调研经验修订</w:t>
            </w:r>
          </w:p>
        </w:tc>
        <w:tc>
          <w:tcPr>
            <w:tcW w:w="2771" w:type="dxa"/>
          </w:tcPr>
          <w:p w14:paraId="715868D3">
            <w:pPr>
              <w:jc w:val="left"/>
            </w:pPr>
            <w:r>
              <w:t>需先开展产业调研，积累基础素材</w:t>
            </w:r>
          </w:p>
        </w:tc>
      </w:tr>
      <w:tr w14:paraId="04B418CD">
        <w:trPr>
          <w:jc w:val="center"/>
        </w:trPr>
        <w:tc>
          <w:tcPr>
            <w:tcW w:w="2771" w:type="dxa"/>
          </w:tcPr>
          <w:p w14:paraId="6A95CC4C">
            <w:pPr>
              <w:jc w:val="left"/>
            </w:pPr>
            <w:r>
              <w:t>T04</w:t>
            </w:r>
          </w:p>
        </w:tc>
        <w:tc>
          <w:tcPr>
            <w:tcW w:w="2771" w:type="dxa"/>
          </w:tcPr>
          <w:p w14:paraId="15ABA697">
            <w:pPr>
              <w:jc w:val="left"/>
            </w:pPr>
            <w:r>
              <w:t>由专业负责人凭经验口述映射关系，实施顾问协助整理为矩阵</w:t>
            </w:r>
          </w:p>
        </w:tc>
        <w:tc>
          <w:tcPr>
            <w:tcW w:w="2771" w:type="dxa"/>
          </w:tcPr>
          <w:p w14:paraId="11F7E5C0">
            <w:pPr>
              <w:jc w:val="left"/>
            </w:pPr>
            <w:r>
              <w:t>需先完成 T03 和 T02</w:t>
            </w:r>
          </w:p>
        </w:tc>
      </w:tr>
      <w:tr w14:paraId="250261AC">
        <w:trPr>
          <w:jc w:val="center"/>
        </w:trPr>
        <w:tc>
          <w:tcPr>
            <w:tcW w:w="2771" w:type="dxa"/>
          </w:tcPr>
          <w:p w14:paraId="3B32DA75">
            <w:pPr>
              <w:jc w:val="left"/>
            </w:pPr>
            <w:r>
              <w:t>T08</w:t>
            </w:r>
          </w:p>
        </w:tc>
        <w:tc>
          <w:tcPr>
            <w:tcW w:w="2771" w:type="dxa"/>
          </w:tcPr>
          <w:p w14:paraId="47E731CA">
            <w:pPr>
              <w:jc w:val="left"/>
            </w:pPr>
            <w:r>
              <w:t>教师手动整理成绩数据，填写达成度分析</w:t>
            </w:r>
          </w:p>
        </w:tc>
        <w:tc>
          <w:tcPr>
            <w:tcW w:w="2771" w:type="dxa"/>
          </w:tcPr>
          <w:p w14:paraId="7A3471F4">
            <w:pPr>
              <w:jc w:val="left"/>
            </w:pPr>
            <w:r>
              <w:t>需先建立考核方式规范和成绩记录体系</w:t>
            </w:r>
          </w:p>
        </w:tc>
      </w:tr>
      <w:tr w14:paraId="75672C7C">
        <w:trPr>
          <w:jc w:val="center"/>
        </w:trPr>
        <w:tc>
          <w:tcPr>
            <w:tcW w:w="2771" w:type="dxa"/>
          </w:tcPr>
          <w:p w14:paraId="66758D5E">
            <w:pPr>
              <w:jc w:val="left"/>
            </w:pPr>
            <w:r>
              <w:t>T11</w:t>
            </w:r>
          </w:p>
        </w:tc>
        <w:tc>
          <w:tcPr>
            <w:tcW w:w="2771" w:type="dxa"/>
          </w:tcPr>
          <w:p w14:paraId="6434844C">
            <w:pPr>
              <w:jc w:val="left"/>
            </w:pPr>
            <w:r>
              <w:t>在现有大纲基础上补充增强版字段（目标来源、前沿标注等）</w:t>
            </w:r>
          </w:p>
        </w:tc>
        <w:tc>
          <w:tcPr>
            <w:tcW w:w="2771" w:type="dxa"/>
          </w:tcPr>
          <w:p w14:paraId="74DC2660">
            <w:pPr>
              <w:jc w:val="left"/>
            </w:pPr>
            <w:r>
              <w:t>需先统一课程大纲格式</w:t>
            </w:r>
          </w:p>
        </w:tc>
      </w:tr>
      <w:tr w14:paraId="023BA6EB">
        <w:trPr>
          <w:jc w:val="center"/>
        </w:trPr>
        <w:tc>
          <w:tcPr>
            <w:tcW w:w="2771" w:type="dxa"/>
          </w:tcPr>
          <w:p w14:paraId="59177C32">
            <w:pPr>
              <w:jc w:val="left"/>
            </w:pPr>
            <w:r>
              <w:t>T15</w:t>
            </w:r>
          </w:p>
        </w:tc>
        <w:tc>
          <w:tcPr>
            <w:tcW w:w="2771" w:type="dxa"/>
          </w:tcPr>
          <w:p w14:paraId="53EEFD39">
            <w:pPr>
              <w:jc w:val="left"/>
            </w:pPr>
            <w:r>
              <w:t>教师手动记录教学投入关键数据</w:t>
            </w:r>
          </w:p>
        </w:tc>
        <w:tc>
          <w:tcPr>
            <w:tcW w:w="2771" w:type="dxa"/>
          </w:tcPr>
          <w:p w14:paraId="7AAB8F59">
            <w:pPr>
              <w:jc w:val="left"/>
            </w:pPr>
            <w:r>
              <w:t>需先部署课程管理平台</w:t>
            </w:r>
          </w:p>
        </w:tc>
      </w:tr>
      <w:tr w14:paraId="3EBEE6CE">
        <w:trPr>
          <w:jc w:val="center"/>
        </w:trPr>
        <w:tc>
          <w:tcPr>
            <w:tcW w:w="2771" w:type="dxa"/>
          </w:tcPr>
          <w:p w14:paraId="444F841C">
            <w:pPr>
              <w:jc w:val="left"/>
            </w:pPr>
            <w:r>
              <w:t>T16</w:t>
            </w:r>
          </w:p>
        </w:tc>
        <w:tc>
          <w:tcPr>
            <w:tcW w:w="2771" w:type="dxa"/>
          </w:tcPr>
          <w:p w14:paraId="61315C6A">
            <w:pPr>
              <w:jc w:val="left"/>
            </w:pPr>
            <w:r>
              <w:t>教师手动记录出勤和作业提交率</w:t>
            </w:r>
          </w:p>
        </w:tc>
        <w:tc>
          <w:tcPr>
            <w:tcW w:w="2771" w:type="dxa"/>
          </w:tcPr>
          <w:p w14:paraId="107EFC01">
            <w:pPr>
              <w:jc w:val="left"/>
            </w:pPr>
            <w:r>
              <w:t>需先部署课程管理平台</w:t>
            </w:r>
          </w:p>
        </w:tc>
      </w:tr>
      <w:tr w14:paraId="1BF4F93C">
        <w:trPr>
          <w:jc w:val="center"/>
        </w:trPr>
        <w:tc>
          <w:tcPr>
            <w:tcW w:w="2771" w:type="dxa"/>
          </w:tcPr>
          <w:p w14:paraId="40D46601">
            <w:pPr>
              <w:jc w:val="left"/>
            </w:pPr>
            <w:r>
              <w:t>T17</w:t>
            </w:r>
          </w:p>
        </w:tc>
        <w:tc>
          <w:tcPr>
            <w:tcW w:w="2771" w:type="dxa"/>
          </w:tcPr>
          <w:p w14:paraId="51A562DE">
            <w:pPr>
              <w:jc w:val="left"/>
            </w:pPr>
            <w:r>
              <w:t>各实验室手动填报设备使用记录</w:t>
            </w:r>
          </w:p>
        </w:tc>
        <w:tc>
          <w:tcPr>
            <w:tcW w:w="2771" w:type="dxa"/>
          </w:tcPr>
          <w:p w14:paraId="21572E60">
            <w:pPr>
              <w:jc w:val="left"/>
            </w:pPr>
            <w:r>
              <w:t>需先建立资产电子台账</w:t>
            </w:r>
          </w:p>
        </w:tc>
      </w:tr>
      <w:tr w14:paraId="5377C4F3">
        <w:trPr>
          <w:jc w:val="center"/>
        </w:trPr>
        <w:tc>
          <w:tcPr>
            <w:tcW w:w="2771" w:type="dxa"/>
          </w:tcPr>
          <w:p w14:paraId="4BB084D9">
            <w:pPr>
              <w:jc w:val="left"/>
            </w:pPr>
            <w:r>
              <w:t>T18</w:t>
            </w:r>
          </w:p>
        </w:tc>
        <w:tc>
          <w:tcPr>
            <w:tcW w:w="2771" w:type="dxa"/>
          </w:tcPr>
          <w:p w14:paraId="4CFD2AC6">
            <w:pPr>
              <w:jc w:val="left"/>
            </w:pPr>
            <w:r>
              <w:t>就业干事手动整理就业去向关键数据</w:t>
            </w:r>
          </w:p>
        </w:tc>
        <w:tc>
          <w:tcPr>
            <w:tcW w:w="2771" w:type="dxa"/>
          </w:tcPr>
          <w:p w14:paraId="2E33E03F">
            <w:pPr>
              <w:jc w:val="left"/>
            </w:pPr>
            <w:r>
              <w:t>需先建立就业信息管理系统</w:t>
            </w:r>
          </w:p>
        </w:tc>
      </w:tr>
      <w:tr w14:paraId="48C2DD04">
        <w:trPr>
          <w:jc w:val="center"/>
        </w:trPr>
        <w:tc>
          <w:tcPr>
            <w:tcW w:w="2771" w:type="dxa"/>
          </w:tcPr>
          <w:p w14:paraId="57E3BEE8">
            <w:pPr>
              <w:jc w:val="left"/>
            </w:pPr>
            <w:r>
              <w:t>T19</w:t>
            </w:r>
          </w:p>
        </w:tc>
        <w:tc>
          <w:tcPr>
            <w:tcW w:w="2771" w:type="dxa"/>
          </w:tcPr>
          <w:p w14:paraId="72033340">
            <w:pPr>
              <w:jc w:val="left"/>
            </w:pPr>
            <w:r>
              <w:t>暂不启用，用 T18 中的部分数据替代</w:t>
            </w:r>
          </w:p>
        </w:tc>
        <w:tc>
          <w:tcPr>
            <w:tcW w:w="2771" w:type="dxa"/>
          </w:tcPr>
          <w:p w14:paraId="29F3C030">
            <w:pPr>
              <w:jc w:val="left"/>
            </w:pPr>
            <w:r>
              <w:t>需先建立校友信息系统</w:t>
            </w:r>
          </w:p>
        </w:tc>
      </w:tr>
    </w:tbl>
    <w:p w14:paraId="6A9AE56D"/>
    <w:p w14:paraId="34A424CB">
      <w:pPr>
        <w:pStyle w:val="169"/>
        <w:pBdr>
          <w:top w:val="single" w:color="CCCCCC" w:sz="8" w:space="0"/>
        </w:pBdr>
        <w:spacing w:after="240"/>
      </w:pPr>
    </w:p>
    <w:p w14:paraId="76413BBC">
      <w:pPr>
        <w:pStyle w:val="4"/>
      </w:pPr>
      <w:r>
        <w:t>三、与模板体系的对接</w:t>
      </w:r>
    </w:p>
    <w:p w14:paraId="37624E69">
      <w:pPr>
        <w:pStyle w:val="5"/>
      </w:pPr>
      <w:r>
        <w:t>3.1 每道题的答案如何影响 19 个模板的启动建议</w:t>
      </w:r>
    </w:p>
    <w:p w14:paraId="5FBCF6AA">
      <w:r>
        <w:t>以下为完整的题目-模板影响关系及启动方式判定逻辑：</w:t>
      </w:r>
    </w:p>
    <w:p w14:paraId="13FEFF2E">
      <w:pPr>
        <w:pStyle w:val="6"/>
      </w:pPr>
      <w:r>
        <w:t>T01 培养目标文本（P0）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6A76AF3">
        <w:trPr>
          <w:jc w:val="center"/>
        </w:trPr>
        <w:tc>
          <w:tcPr>
            <w:tcW w:w="4156" w:type="dxa"/>
            <w:shd w:val="clear" w:color="auto" w:fill="F2F2F2"/>
          </w:tcPr>
          <w:p w14:paraId="13357F2D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65997A92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240B7916">
        <w:trPr>
          <w:jc w:val="center"/>
        </w:trPr>
        <w:tc>
          <w:tcPr>
            <w:tcW w:w="4156" w:type="dxa"/>
          </w:tcPr>
          <w:p w14:paraId="0B962B8E">
            <w:pPr>
              <w:jc w:val="left"/>
            </w:pPr>
            <w:r>
              <w:t>Q8</w:t>
            </w:r>
          </w:p>
        </w:tc>
        <w:tc>
          <w:tcPr>
            <w:tcW w:w="4156" w:type="dxa"/>
          </w:tcPr>
          <w:p w14:paraId="4FBCB4AB">
            <w:pPr>
              <w:jc w:val="left"/>
            </w:pPr>
            <w:r>
              <w:t>直接决定：A → 可直接导入并作为评价基准；B → 需补充结构化信息；C → 需从培养方案中提炼扩写；D → 需从零论证</w:t>
            </w:r>
          </w:p>
        </w:tc>
      </w:tr>
      <w:tr w14:paraId="3A12A4DE">
        <w:trPr>
          <w:jc w:val="center"/>
        </w:trPr>
        <w:tc>
          <w:tcPr>
            <w:tcW w:w="4156" w:type="dxa"/>
          </w:tcPr>
          <w:p w14:paraId="44212495">
            <w:pPr>
              <w:jc w:val="left"/>
            </w:pPr>
            <w:r>
              <w:t>Q9</w:t>
            </w:r>
          </w:p>
        </w:tc>
        <w:tc>
          <w:tcPr>
            <w:tcW w:w="4156" w:type="dxa"/>
          </w:tcPr>
          <w:p w14:paraId="6DA29061">
            <w:pPr>
              <w:jc w:val="left"/>
            </w:pPr>
            <w:r>
              <w:t>间接影响：产业白皮书是培养目标的交叉验证源，Q9 得分低意味着 T01 的五维分析中的"行业趋势"维度数据不足</w:t>
            </w:r>
          </w:p>
        </w:tc>
      </w:tr>
    </w:tbl>
    <w:p w14:paraId="4D527D9A"/>
    <w:p w14:paraId="41191FF6">
      <w:pPr>
        <w:pStyle w:val="6"/>
      </w:pPr>
      <w:r>
        <w:t>T02 毕业要求与课程体系分析（P0）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D35B1F7">
        <w:trPr>
          <w:jc w:val="center"/>
        </w:trPr>
        <w:tc>
          <w:tcPr>
            <w:tcW w:w="4156" w:type="dxa"/>
            <w:shd w:val="clear" w:color="auto" w:fill="F2F2F2"/>
          </w:tcPr>
          <w:p w14:paraId="602599C1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38383C74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71AE1BC0">
        <w:trPr>
          <w:jc w:val="center"/>
        </w:trPr>
        <w:tc>
          <w:tcPr>
            <w:tcW w:w="4156" w:type="dxa"/>
          </w:tcPr>
          <w:p w14:paraId="069FAF3C">
            <w:pPr>
              <w:jc w:val="left"/>
            </w:pPr>
            <w:r>
              <w:t>Q1</w:t>
            </w:r>
          </w:p>
        </w:tc>
        <w:tc>
          <w:tcPr>
            <w:tcW w:w="4156" w:type="dxa"/>
          </w:tcPr>
          <w:p w14:paraId="50CF8223">
            <w:pPr>
              <w:jc w:val="left"/>
            </w:pPr>
            <w:r>
              <w:t>直接决定课程总表的采集方式：A → 教务系统自动导入；B/C → 手动导出后整理上传；D → 需先建立课程信息台账</w:t>
            </w:r>
          </w:p>
        </w:tc>
      </w:tr>
      <w:tr w14:paraId="11074916">
        <w:trPr>
          <w:jc w:val="center"/>
        </w:trPr>
        <w:tc>
          <w:tcPr>
            <w:tcW w:w="4156" w:type="dxa"/>
          </w:tcPr>
          <w:p w14:paraId="27BEEF3D">
            <w:pPr>
              <w:jc w:val="left"/>
            </w:pPr>
            <w:r>
              <w:t>Q8</w:t>
            </w:r>
          </w:p>
        </w:tc>
        <w:tc>
          <w:tcPr>
            <w:tcW w:w="4156" w:type="dxa"/>
          </w:tcPr>
          <w:p w14:paraId="341CE0E2">
            <w:pPr>
              <w:jc w:val="left"/>
            </w:pPr>
            <w:r>
              <w:t>间接影响：培养目标的完整性影响毕业要求的分解质量</w:t>
            </w:r>
          </w:p>
        </w:tc>
      </w:tr>
    </w:tbl>
    <w:p w14:paraId="50E1F620"/>
    <w:p w14:paraId="139D882D">
      <w:pPr>
        <w:pStyle w:val="6"/>
      </w:pPr>
      <w:r>
        <w:t>T03 产业白皮书（P0）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D826DDB">
        <w:trPr>
          <w:jc w:val="center"/>
        </w:trPr>
        <w:tc>
          <w:tcPr>
            <w:tcW w:w="4156" w:type="dxa"/>
            <w:shd w:val="clear" w:color="auto" w:fill="F2F2F2"/>
          </w:tcPr>
          <w:p w14:paraId="78BACCE4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324983CE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1C291629">
        <w:trPr>
          <w:jc w:val="center"/>
        </w:trPr>
        <w:tc>
          <w:tcPr>
            <w:tcW w:w="4156" w:type="dxa"/>
          </w:tcPr>
          <w:p w14:paraId="26604B2F">
            <w:pPr>
              <w:jc w:val="left"/>
            </w:pPr>
            <w:r>
              <w:t>Q9</w:t>
            </w:r>
          </w:p>
        </w:tc>
        <w:tc>
          <w:tcPr>
            <w:tcW w:w="4156" w:type="dxa"/>
          </w:tcPr>
          <w:p w14:paraId="1EDA9AF8">
            <w:pPr>
              <w:jc w:val="left"/>
            </w:pPr>
            <w:r>
              <w:t>直接决定：A → AI 初稿+教师微调即可；B → AI 初稿+教师大幅修订；C → AI 初稿+教师需先补充调研数据；D → 需先开展产业调研</w:t>
            </w:r>
          </w:p>
        </w:tc>
      </w:tr>
      <w:tr w14:paraId="56EB0F4F">
        <w:trPr>
          <w:jc w:val="center"/>
        </w:trPr>
        <w:tc>
          <w:tcPr>
            <w:tcW w:w="4156" w:type="dxa"/>
          </w:tcPr>
          <w:p w14:paraId="4E597C55">
            <w:pPr>
              <w:jc w:val="left"/>
            </w:pPr>
            <w:r>
              <w:t>Q19</w:t>
            </w:r>
          </w:p>
        </w:tc>
        <w:tc>
          <w:tcPr>
            <w:tcW w:w="4156" w:type="dxa"/>
          </w:tcPr>
          <w:p w14:paraId="2CB9EEA8">
            <w:pPr>
              <w:jc w:val="left"/>
            </w:pPr>
            <w:r>
              <w:t>间接影响：教师对 AI 工具的接受度影响"AI 初稿+教师修订"模式的推进效率</w:t>
            </w:r>
          </w:p>
        </w:tc>
      </w:tr>
    </w:tbl>
    <w:p w14:paraId="61DD3BC9"/>
    <w:p w14:paraId="1404E787">
      <w:pPr>
        <w:pStyle w:val="6"/>
      </w:pPr>
      <w:r>
        <w:t>T04 课程-产业链映射矩阵（P0）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4F7646B">
        <w:trPr>
          <w:jc w:val="center"/>
        </w:trPr>
        <w:tc>
          <w:tcPr>
            <w:tcW w:w="4156" w:type="dxa"/>
            <w:shd w:val="clear" w:color="auto" w:fill="F2F2F2"/>
          </w:tcPr>
          <w:p w14:paraId="100ADA17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78999CC6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3ED4FF13">
        <w:trPr>
          <w:jc w:val="center"/>
        </w:trPr>
        <w:tc>
          <w:tcPr>
            <w:tcW w:w="4156" w:type="dxa"/>
          </w:tcPr>
          <w:p w14:paraId="2DC9F600">
            <w:pPr>
              <w:jc w:val="left"/>
            </w:pPr>
            <w:r>
              <w:t>Q14</w:t>
            </w:r>
          </w:p>
        </w:tc>
        <w:tc>
          <w:tcPr>
            <w:tcW w:w="4156" w:type="dxa"/>
          </w:tcPr>
          <w:p w14:paraId="76CA912F">
            <w:pPr>
              <w:jc w:val="left"/>
            </w:pPr>
            <w:r>
              <w:t>直接决定：A → 可验证已有矩阵的准确性；B → 需从散乱记录中整理为结构化矩阵；C → 需专业负责人从头构建；D → 需先完成 T03</w:t>
            </w:r>
          </w:p>
        </w:tc>
      </w:tr>
      <w:tr w14:paraId="730E5CC5">
        <w:trPr>
          <w:jc w:val="center"/>
        </w:trPr>
        <w:tc>
          <w:tcPr>
            <w:tcW w:w="4156" w:type="dxa"/>
          </w:tcPr>
          <w:p w14:paraId="004AD0DD">
            <w:pPr>
              <w:jc w:val="left"/>
            </w:pPr>
            <w:r>
              <w:t>Q1</w:t>
            </w:r>
          </w:p>
        </w:tc>
        <w:tc>
          <w:tcPr>
            <w:tcW w:w="4156" w:type="dxa"/>
          </w:tcPr>
          <w:p w14:paraId="12334C93">
            <w:pPr>
              <w:jc w:val="left"/>
            </w:pPr>
            <w:r>
              <w:t>间接影响：课程清单的获取方式</w:t>
            </w:r>
          </w:p>
        </w:tc>
      </w:tr>
    </w:tbl>
    <w:p w14:paraId="1CFB843C"/>
    <w:p w14:paraId="214BCD1F">
      <w:pPr>
        <w:pStyle w:val="6"/>
      </w:pPr>
      <w:r>
        <w:t>T08 考核与达成度分析（P0）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A2D1E16">
        <w:trPr>
          <w:jc w:val="center"/>
        </w:trPr>
        <w:tc>
          <w:tcPr>
            <w:tcW w:w="4156" w:type="dxa"/>
            <w:shd w:val="clear" w:color="auto" w:fill="F2F2F2"/>
          </w:tcPr>
          <w:p w14:paraId="051E0EB8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47E911DA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05D993A2">
        <w:trPr>
          <w:jc w:val="center"/>
        </w:trPr>
        <w:tc>
          <w:tcPr>
            <w:tcW w:w="4156" w:type="dxa"/>
          </w:tcPr>
          <w:p w14:paraId="6472975E">
            <w:pPr>
              <w:jc w:val="left"/>
            </w:pPr>
            <w:r>
              <w:t>Q11</w:t>
            </w:r>
          </w:p>
        </w:tc>
        <w:tc>
          <w:tcPr>
            <w:tcW w:w="4156" w:type="dxa"/>
          </w:tcPr>
          <w:p w14:paraId="7D8AA58D">
            <w:pPr>
              <w:jc w:val="left"/>
            </w:pPr>
            <w:r>
              <w:t>直接决定：A → 数据可自动导入+AI 计算达成度；B → 需补充目标-考核映射；C → 需教师手动整理成绩和达成度数据；D → 需先建立达成度分析规范</w:t>
            </w:r>
          </w:p>
        </w:tc>
      </w:tr>
      <w:tr w14:paraId="4CBDE65E">
        <w:trPr>
          <w:jc w:val="center"/>
        </w:trPr>
        <w:tc>
          <w:tcPr>
            <w:tcW w:w="4156" w:type="dxa"/>
          </w:tcPr>
          <w:p w14:paraId="79DE353E">
            <w:pPr>
              <w:jc w:val="left"/>
            </w:pPr>
            <w:r>
              <w:t>Q1</w:t>
            </w:r>
          </w:p>
        </w:tc>
        <w:tc>
          <w:tcPr>
            <w:tcW w:w="4156" w:type="dxa"/>
          </w:tcPr>
          <w:p w14:paraId="07C792B9">
            <w:pPr>
              <w:jc w:val="left"/>
            </w:pPr>
            <w:r>
              <w:t>间接影响：成绩数据的获取方式</w:t>
            </w:r>
          </w:p>
        </w:tc>
      </w:tr>
    </w:tbl>
    <w:p w14:paraId="776B4CEA"/>
    <w:p w14:paraId="0B25DEB6">
      <w:pPr>
        <w:pStyle w:val="6"/>
      </w:pPr>
      <w:r>
        <w:t>T11 课程大纲（增强版）（P0）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7A21460">
        <w:trPr>
          <w:jc w:val="center"/>
        </w:trPr>
        <w:tc>
          <w:tcPr>
            <w:tcW w:w="4156" w:type="dxa"/>
            <w:shd w:val="clear" w:color="auto" w:fill="F2F2F2"/>
          </w:tcPr>
          <w:p w14:paraId="2D818427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2EEDFAA5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543208CA">
        <w:trPr>
          <w:jc w:val="center"/>
        </w:trPr>
        <w:tc>
          <w:tcPr>
            <w:tcW w:w="4156" w:type="dxa"/>
          </w:tcPr>
          <w:p w14:paraId="4CF88B99">
            <w:pPr>
              <w:jc w:val="left"/>
            </w:pPr>
            <w:r>
              <w:t>Q10</w:t>
            </w:r>
          </w:p>
        </w:tc>
        <w:tc>
          <w:tcPr>
            <w:tcW w:w="4156" w:type="dxa"/>
          </w:tcPr>
          <w:p w14:paraId="798BDADB">
            <w:pPr>
              <w:jc w:val="left"/>
            </w:pPr>
            <w:r>
              <w:t>直接决定：A → 仅需补充四类新增字段（目标来源/前沿来源/国际标准/AI 能力）；B → 需重新结构化目标描述；C → 需统一格式后重建；D → 需从零编写</w:t>
            </w:r>
          </w:p>
        </w:tc>
      </w:tr>
      <w:tr w14:paraId="27A9F32D">
        <w:trPr>
          <w:jc w:val="center"/>
        </w:trPr>
        <w:tc>
          <w:tcPr>
            <w:tcW w:w="4156" w:type="dxa"/>
          </w:tcPr>
          <w:p w14:paraId="5CA97EDF">
            <w:pPr>
              <w:jc w:val="left"/>
            </w:pPr>
            <w:r>
              <w:t>Q1</w:t>
            </w:r>
          </w:p>
        </w:tc>
        <w:tc>
          <w:tcPr>
            <w:tcW w:w="4156" w:type="dxa"/>
          </w:tcPr>
          <w:p w14:paraId="756DE73C">
            <w:pPr>
              <w:jc w:val="left"/>
            </w:pPr>
            <w:r>
              <w:t>间接影响：课程基本信息的获取方式</w:t>
            </w:r>
          </w:p>
        </w:tc>
      </w:tr>
      <w:tr w14:paraId="1F36C753">
        <w:trPr>
          <w:jc w:val="center"/>
        </w:trPr>
        <w:tc>
          <w:tcPr>
            <w:tcW w:w="4156" w:type="dxa"/>
          </w:tcPr>
          <w:p w14:paraId="14C9920D">
            <w:pPr>
              <w:jc w:val="left"/>
            </w:pPr>
            <w:r>
              <w:t>Q19</w:t>
            </w:r>
          </w:p>
        </w:tc>
        <w:tc>
          <w:tcPr>
            <w:tcW w:w="4156" w:type="dxa"/>
          </w:tcPr>
          <w:p w14:paraId="595CDAD3">
            <w:pPr>
              <w:jc w:val="left"/>
            </w:pPr>
            <w:r>
              <w:t>间接影响：AI 能力融入标注需要教师理解 AI 能力的含义</w:t>
            </w:r>
          </w:p>
        </w:tc>
      </w:tr>
    </w:tbl>
    <w:p w14:paraId="470407FC"/>
    <w:p w14:paraId="40A8CE5F">
      <w:pPr>
        <w:pStyle w:val="6"/>
      </w:pPr>
      <w:r>
        <w:t>T05 教案（P1）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5D1F757">
        <w:trPr>
          <w:jc w:val="center"/>
        </w:trPr>
        <w:tc>
          <w:tcPr>
            <w:tcW w:w="4156" w:type="dxa"/>
            <w:shd w:val="clear" w:color="auto" w:fill="F2F2F2"/>
          </w:tcPr>
          <w:p w14:paraId="1B6C9FFE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4E3D642F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45101BC1">
        <w:trPr>
          <w:jc w:val="center"/>
        </w:trPr>
        <w:tc>
          <w:tcPr>
            <w:tcW w:w="4156" w:type="dxa"/>
          </w:tcPr>
          <w:p w14:paraId="750E8962">
            <w:pPr>
              <w:jc w:val="left"/>
            </w:pPr>
            <w:r>
              <w:t>Q12</w:t>
            </w:r>
          </w:p>
        </w:tc>
        <w:tc>
          <w:tcPr>
            <w:tcW w:w="4156" w:type="dxa"/>
          </w:tcPr>
          <w:p w14:paraId="4A1403B0">
            <w:pPr>
              <w:jc w:val="left"/>
            </w:pPr>
            <w:r>
              <w:t>直接决定：A → 在现有教案模板基础上微调即可适配；B → 需补充教学设计思路等深层内容；C → 需先建立教案编写规范；D → 需从头建设教案体系</w:t>
            </w:r>
          </w:p>
        </w:tc>
      </w:tr>
    </w:tbl>
    <w:p w14:paraId="482F42EB"/>
    <w:p w14:paraId="0EE80C09">
      <w:pPr>
        <w:pStyle w:val="6"/>
      </w:pPr>
      <w:r>
        <w:t>T06 教学转化案例卡（P1）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0F12FFA">
        <w:trPr>
          <w:jc w:val="center"/>
        </w:trPr>
        <w:tc>
          <w:tcPr>
            <w:tcW w:w="4156" w:type="dxa"/>
            <w:shd w:val="clear" w:color="auto" w:fill="F2F2F2"/>
          </w:tcPr>
          <w:p w14:paraId="5B7C8A7E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31A4F0D3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1BE1D739">
        <w:trPr>
          <w:jc w:val="center"/>
        </w:trPr>
        <w:tc>
          <w:tcPr>
            <w:tcW w:w="4156" w:type="dxa"/>
          </w:tcPr>
          <w:p w14:paraId="612B4528">
            <w:pPr>
              <w:jc w:val="left"/>
            </w:pPr>
            <w:r>
              <w:t>Q2</w:t>
            </w:r>
          </w:p>
        </w:tc>
        <w:tc>
          <w:tcPr>
            <w:tcW w:w="4156" w:type="dxa"/>
          </w:tcPr>
          <w:p w14:paraId="36F1A9EC">
            <w:pPr>
              <w:jc w:val="left"/>
            </w:pPr>
            <w:r>
              <w:t>直接决定：A → 横向课题信息自动获取，教师只需填写转化过程；B → 需补充部分课题信息；C → 需教师手动收集和填写全部信息；D → 横向课题无系统记录，需先建立记录机制</w:t>
            </w:r>
          </w:p>
        </w:tc>
      </w:tr>
    </w:tbl>
    <w:p w14:paraId="0E0B2DD7"/>
    <w:p w14:paraId="6A2B7E35">
      <w:pPr>
        <w:pStyle w:val="6"/>
      </w:pPr>
      <w:r>
        <w:t>T07 综合验证课程设计说明（P1）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F9E71F4">
        <w:trPr>
          <w:jc w:val="center"/>
        </w:trPr>
        <w:tc>
          <w:tcPr>
            <w:tcW w:w="4156" w:type="dxa"/>
            <w:shd w:val="clear" w:color="auto" w:fill="F2F2F2"/>
          </w:tcPr>
          <w:p w14:paraId="601972FB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20F67697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7E458B48">
        <w:trPr>
          <w:jc w:val="center"/>
        </w:trPr>
        <w:tc>
          <w:tcPr>
            <w:tcW w:w="4156" w:type="dxa"/>
          </w:tcPr>
          <w:p w14:paraId="69F9ED49">
            <w:pPr>
              <w:jc w:val="left"/>
            </w:pPr>
            <w:r>
              <w:t>Q1</w:t>
            </w:r>
          </w:p>
        </w:tc>
        <w:tc>
          <w:tcPr>
            <w:tcW w:w="4156" w:type="dxa"/>
          </w:tcPr>
          <w:p w14:paraId="45B8ABD2">
            <w:pPr>
              <w:jc w:val="left"/>
            </w:pPr>
            <w:r>
              <w:t>间接影响：课程信息的获取</w:t>
            </w:r>
          </w:p>
        </w:tc>
      </w:tr>
      <w:tr w14:paraId="6791FCE6">
        <w:trPr>
          <w:jc w:val="center"/>
        </w:trPr>
        <w:tc>
          <w:tcPr>
            <w:tcW w:w="4156" w:type="dxa"/>
          </w:tcPr>
          <w:p w14:paraId="21736107">
            <w:pPr>
              <w:jc w:val="left"/>
            </w:pPr>
            <w:r>
              <w:t>Q10</w:t>
            </w:r>
          </w:p>
        </w:tc>
        <w:tc>
          <w:tcPr>
            <w:tcW w:w="4156" w:type="dxa"/>
          </w:tcPr>
          <w:p w14:paraId="75D057F7">
            <w:pPr>
              <w:jc w:val="left"/>
            </w:pPr>
            <w:r>
              <w:t>间接影响：课程大纲中是否有综合验证相关的目标描述</w:t>
            </w:r>
          </w:p>
        </w:tc>
      </w:tr>
    </w:tbl>
    <w:p w14:paraId="0CB622DD"/>
    <w:p w14:paraId="6FD8729C">
      <w:pPr>
        <w:pStyle w:val="6"/>
      </w:pPr>
      <w:r>
        <w:t>T09 过程性评价记录（P1）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F41FA40">
        <w:trPr>
          <w:jc w:val="center"/>
        </w:trPr>
        <w:tc>
          <w:tcPr>
            <w:tcW w:w="4156" w:type="dxa"/>
            <w:shd w:val="clear" w:color="auto" w:fill="F2F2F2"/>
          </w:tcPr>
          <w:p w14:paraId="5193D02A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77E2C72D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0AAAE89C">
        <w:trPr>
          <w:jc w:val="center"/>
        </w:trPr>
        <w:tc>
          <w:tcPr>
            <w:tcW w:w="4156" w:type="dxa"/>
          </w:tcPr>
          <w:p w14:paraId="007185CC">
            <w:pPr>
              <w:jc w:val="left"/>
            </w:pPr>
            <w:r>
              <w:t>Q5</w:t>
            </w:r>
          </w:p>
        </w:tc>
        <w:tc>
          <w:tcPr>
            <w:tcW w:w="4156" w:type="dxa"/>
          </w:tcPr>
          <w:p w14:paraId="4DFA6DA7">
            <w:pPr>
              <w:jc w:val="left"/>
            </w:pPr>
            <w:r>
              <w:t>直接决定：A → 过程性评价数据可部分从课程平台自动获取；B/C → 需教师手动补充记录；D → 需先部署课程平台</w:t>
            </w:r>
          </w:p>
        </w:tc>
      </w:tr>
      <w:tr w14:paraId="60ABFEEE">
        <w:trPr>
          <w:jc w:val="center"/>
        </w:trPr>
        <w:tc>
          <w:tcPr>
            <w:tcW w:w="4156" w:type="dxa"/>
          </w:tcPr>
          <w:p w14:paraId="3A59351B">
            <w:pPr>
              <w:jc w:val="left"/>
            </w:pPr>
            <w:r>
              <w:t>Q13</w:t>
            </w:r>
          </w:p>
        </w:tc>
        <w:tc>
          <w:tcPr>
            <w:tcW w:w="4156" w:type="dxa"/>
          </w:tcPr>
          <w:p w14:paraId="2060A14D">
            <w:pPr>
              <w:jc w:val="left"/>
            </w:pPr>
            <w:r>
              <w:t>直接决定：教学过程数据的电子化程度</w:t>
            </w:r>
          </w:p>
        </w:tc>
      </w:tr>
    </w:tbl>
    <w:p w14:paraId="763D4CCC"/>
    <w:p w14:paraId="6449471E">
      <w:pPr>
        <w:pStyle w:val="6"/>
      </w:pPr>
      <w:r>
        <w:t>T10 学情分析报告（P1）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0748E2E">
        <w:trPr>
          <w:jc w:val="center"/>
        </w:trPr>
        <w:tc>
          <w:tcPr>
            <w:tcW w:w="4156" w:type="dxa"/>
            <w:shd w:val="clear" w:color="auto" w:fill="F2F2F2"/>
          </w:tcPr>
          <w:p w14:paraId="46E36CD6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4945EE1D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3266C21E">
        <w:trPr>
          <w:jc w:val="center"/>
        </w:trPr>
        <w:tc>
          <w:tcPr>
            <w:tcW w:w="4156" w:type="dxa"/>
          </w:tcPr>
          <w:p w14:paraId="668484C7">
            <w:pPr>
              <w:jc w:val="left"/>
            </w:pPr>
            <w:r>
              <w:t>Q1</w:t>
            </w:r>
          </w:p>
        </w:tc>
        <w:tc>
          <w:tcPr>
            <w:tcW w:w="4156" w:type="dxa"/>
          </w:tcPr>
          <w:p w14:paraId="2284DF72">
            <w:pPr>
              <w:jc w:val="left"/>
            </w:pPr>
            <w:r>
              <w:t>间接影响：成绩数据和学生基本信息获取</w:t>
            </w:r>
          </w:p>
        </w:tc>
      </w:tr>
      <w:tr w14:paraId="502D148A">
        <w:trPr>
          <w:jc w:val="center"/>
        </w:trPr>
        <w:tc>
          <w:tcPr>
            <w:tcW w:w="4156" w:type="dxa"/>
          </w:tcPr>
          <w:p w14:paraId="415A116A">
            <w:pPr>
              <w:jc w:val="left"/>
            </w:pPr>
            <w:r>
              <w:t>Q5</w:t>
            </w:r>
          </w:p>
        </w:tc>
        <w:tc>
          <w:tcPr>
            <w:tcW w:w="4156" w:type="dxa"/>
          </w:tcPr>
          <w:p w14:paraId="1F132071">
            <w:pPr>
              <w:jc w:val="left"/>
            </w:pPr>
            <w:r>
              <w:t>间接影响：学习行为数据可从课程平台获取的程度</w:t>
            </w:r>
          </w:p>
        </w:tc>
      </w:tr>
    </w:tbl>
    <w:p w14:paraId="62CD805D"/>
    <w:p w14:paraId="709459EF">
      <w:pPr>
        <w:pStyle w:val="6"/>
      </w:pPr>
      <w:r>
        <w:t>T13 企业项目驱动清单（P1）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9F5E791">
        <w:trPr>
          <w:jc w:val="center"/>
        </w:trPr>
        <w:tc>
          <w:tcPr>
            <w:tcW w:w="4156" w:type="dxa"/>
            <w:shd w:val="clear" w:color="auto" w:fill="F2F2F2"/>
          </w:tcPr>
          <w:p w14:paraId="67C12707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4C47E87E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4E0508BC">
        <w:trPr>
          <w:jc w:val="center"/>
        </w:trPr>
        <w:tc>
          <w:tcPr>
            <w:tcW w:w="4156" w:type="dxa"/>
          </w:tcPr>
          <w:p w14:paraId="1066468E">
            <w:pPr>
              <w:jc w:val="left"/>
            </w:pPr>
            <w:r>
              <w:t>Q2</w:t>
            </w:r>
          </w:p>
        </w:tc>
        <w:tc>
          <w:tcPr>
            <w:tcW w:w="4156" w:type="dxa"/>
          </w:tcPr>
          <w:p w14:paraId="21F75C64">
            <w:pPr>
              <w:jc w:val="left"/>
            </w:pPr>
            <w:r>
              <w:t>间接影响：横向课题信息可从科研系统获取</w:t>
            </w:r>
          </w:p>
        </w:tc>
      </w:tr>
    </w:tbl>
    <w:p w14:paraId="525B5DC2"/>
    <w:p w14:paraId="213BB1B2">
      <w:pPr>
        <w:pStyle w:val="6"/>
      </w:pPr>
      <w:r>
        <w:t>T15 教学投入记录（P1）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2A9D01F">
        <w:trPr>
          <w:jc w:val="center"/>
        </w:trPr>
        <w:tc>
          <w:tcPr>
            <w:tcW w:w="4156" w:type="dxa"/>
            <w:shd w:val="clear" w:color="auto" w:fill="F2F2F2"/>
          </w:tcPr>
          <w:p w14:paraId="2DD9DA7A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4F10C31E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63C3798D">
        <w:trPr>
          <w:jc w:val="center"/>
        </w:trPr>
        <w:tc>
          <w:tcPr>
            <w:tcW w:w="4156" w:type="dxa"/>
          </w:tcPr>
          <w:p w14:paraId="3DF768B9">
            <w:pPr>
              <w:jc w:val="left"/>
            </w:pPr>
            <w:r>
              <w:t>Q5</w:t>
            </w:r>
          </w:p>
        </w:tc>
        <w:tc>
          <w:tcPr>
            <w:tcW w:w="4156" w:type="dxa"/>
          </w:tcPr>
          <w:p w14:paraId="60D38113">
            <w:pPr>
              <w:jc w:val="left"/>
            </w:pPr>
            <w:r>
              <w:t>直接决定：A → 教师答疑/指引等数据可从课程平台自动获取；B/C → 需教师手动记录；D → 需先部署课程平台</w:t>
            </w:r>
          </w:p>
        </w:tc>
      </w:tr>
      <w:tr w14:paraId="2F917E8C">
        <w:trPr>
          <w:jc w:val="center"/>
        </w:trPr>
        <w:tc>
          <w:tcPr>
            <w:tcW w:w="4156" w:type="dxa"/>
          </w:tcPr>
          <w:p w14:paraId="42F2DE16">
            <w:pPr>
              <w:jc w:val="left"/>
            </w:pPr>
            <w:r>
              <w:t>Q13</w:t>
            </w:r>
          </w:p>
        </w:tc>
        <w:tc>
          <w:tcPr>
            <w:tcW w:w="4156" w:type="dxa"/>
          </w:tcPr>
          <w:p w14:paraId="6C6AAED7">
            <w:pPr>
              <w:jc w:val="left"/>
            </w:pPr>
            <w:r>
              <w:t>间接影响：教学过程数据电子化程度</w:t>
            </w:r>
          </w:p>
        </w:tc>
      </w:tr>
    </w:tbl>
    <w:p w14:paraId="3E0BDD35"/>
    <w:p w14:paraId="311D95D0">
      <w:pPr>
        <w:pStyle w:val="6"/>
      </w:pPr>
      <w:r>
        <w:t>T16 学习行为数据（P1）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C2DE7F9">
        <w:trPr>
          <w:jc w:val="center"/>
        </w:trPr>
        <w:tc>
          <w:tcPr>
            <w:tcW w:w="4156" w:type="dxa"/>
            <w:shd w:val="clear" w:color="auto" w:fill="F2F2F2"/>
          </w:tcPr>
          <w:p w14:paraId="082D1EBD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1336CF71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42068FA2">
        <w:trPr>
          <w:jc w:val="center"/>
        </w:trPr>
        <w:tc>
          <w:tcPr>
            <w:tcW w:w="4156" w:type="dxa"/>
          </w:tcPr>
          <w:p w14:paraId="4131DD88">
            <w:pPr>
              <w:jc w:val="left"/>
            </w:pPr>
            <w:r>
              <w:t>Q5</w:t>
            </w:r>
          </w:p>
        </w:tc>
        <w:tc>
          <w:tcPr>
            <w:tcW w:w="4156" w:type="dxa"/>
          </w:tcPr>
          <w:p w14:paraId="0D2FED41">
            <w:pPr>
              <w:jc w:val="left"/>
            </w:pPr>
            <w:r>
              <w:t>直接决定：A → 出勤/作业/资源访问等数据自动采集；B → 部分自动+部分手动；C → 基本需手动；D → 无数据来源</w:t>
            </w:r>
          </w:p>
        </w:tc>
      </w:tr>
      <w:tr w14:paraId="2267D701">
        <w:trPr>
          <w:jc w:val="center"/>
        </w:trPr>
        <w:tc>
          <w:tcPr>
            <w:tcW w:w="4156" w:type="dxa"/>
          </w:tcPr>
          <w:p w14:paraId="024E3DC1">
            <w:pPr>
              <w:jc w:val="left"/>
            </w:pPr>
            <w:r>
              <w:t>Q13</w:t>
            </w:r>
          </w:p>
        </w:tc>
        <w:tc>
          <w:tcPr>
            <w:tcW w:w="4156" w:type="dxa"/>
          </w:tcPr>
          <w:p w14:paraId="0D7F1A1B">
            <w:pPr>
              <w:jc w:val="left"/>
            </w:pPr>
            <w:r>
              <w:t>直接决定：出勤/作业等基础数据的电子化程度</w:t>
            </w:r>
          </w:p>
        </w:tc>
      </w:tr>
    </w:tbl>
    <w:p w14:paraId="4FE4EE17"/>
    <w:p w14:paraId="70D3D8A8">
      <w:pPr>
        <w:pStyle w:val="6"/>
      </w:pPr>
      <w:r>
        <w:t>T17 教学资源清单与使用台账（P1）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1A03714">
        <w:trPr>
          <w:jc w:val="center"/>
        </w:trPr>
        <w:tc>
          <w:tcPr>
            <w:tcW w:w="4156" w:type="dxa"/>
            <w:shd w:val="clear" w:color="auto" w:fill="F2F2F2"/>
          </w:tcPr>
          <w:p w14:paraId="349993EA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6679EDDC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2B890B16">
        <w:trPr>
          <w:jc w:val="center"/>
        </w:trPr>
        <w:tc>
          <w:tcPr>
            <w:tcW w:w="4156" w:type="dxa"/>
          </w:tcPr>
          <w:p w14:paraId="73FC9D9B">
            <w:pPr>
              <w:jc w:val="left"/>
            </w:pPr>
            <w:r>
              <w:t>Q3</w:t>
            </w:r>
          </w:p>
        </w:tc>
        <w:tc>
          <w:tcPr>
            <w:tcW w:w="4156" w:type="dxa"/>
          </w:tcPr>
          <w:p w14:paraId="6CCA6104">
            <w:pPr>
              <w:jc w:val="left"/>
            </w:pPr>
            <w:r>
              <w:t>直接决定：A → 资产系统数据直接导入；B → 需补充实验开出记录；C → 需人工整理纸质台账；D → 需从头建立资产台账</w:t>
            </w:r>
          </w:p>
        </w:tc>
      </w:tr>
    </w:tbl>
    <w:p w14:paraId="775EAB59"/>
    <w:p w14:paraId="4E8414BA">
      <w:pPr>
        <w:pStyle w:val="6"/>
      </w:pPr>
      <w:r>
        <w:t>T14 用人单位满意度调查与分析报告（P1）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79C88D0">
        <w:trPr>
          <w:jc w:val="center"/>
        </w:trPr>
        <w:tc>
          <w:tcPr>
            <w:tcW w:w="4156" w:type="dxa"/>
            <w:shd w:val="clear" w:color="auto" w:fill="F2F2F2"/>
          </w:tcPr>
          <w:p w14:paraId="0571D3E4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0126EE32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7E3A25B2">
        <w:trPr>
          <w:jc w:val="center"/>
        </w:trPr>
        <w:tc>
          <w:tcPr>
            <w:tcW w:w="4156" w:type="dxa"/>
          </w:tcPr>
          <w:p w14:paraId="1DCE01D3">
            <w:pPr>
              <w:jc w:val="left"/>
            </w:pPr>
            <w:r>
              <w:t>Q4</w:t>
            </w:r>
          </w:p>
        </w:tc>
        <w:tc>
          <w:tcPr>
            <w:tcW w:w="4156" w:type="dxa"/>
          </w:tcPr>
          <w:p w14:paraId="3D952382">
            <w:pPr>
              <w:jc w:val="left"/>
            </w:pPr>
            <w:r>
              <w:t>间接影响：就业系统是否支持用人单位调查</w:t>
            </w:r>
          </w:p>
        </w:tc>
      </w:tr>
      <w:tr w14:paraId="4C0EC106">
        <w:trPr>
          <w:jc w:val="center"/>
        </w:trPr>
        <w:tc>
          <w:tcPr>
            <w:tcW w:w="4156" w:type="dxa"/>
          </w:tcPr>
          <w:p w14:paraId="2921016C">
            <w:pPr>
              <w:jc w:val="left"/>
            </w:pPr>
            <w:r>
              <w:t>Q15</w:t>
            </w:r>
          </w:p>
        </w:tc>
        <w:tc>
          <w:tcPr>
            <w:tcW w:w="4156" w:type="dxa"/>
          </w:tcPr>
          <w:p w14:paraId="57A21876">
            <w:pPr>
              <w:jc w:val="left"/>
            </w:pPr>
            <w:r>
              <w:t>间接影响：是否有人负责组织满意度调查</w:t>
            </w:r>
          </w:p>
        </w:tc>
      </w:tr>
    </w:tbl>
    <w:p w14:paraId="02926F6A"/>
    <w:p w14:paraId="59661850">
      <w:pPr>
        <w:pStyle w:val="6"/>
      </w:pPr>
      <w:r>
        <w:t>T18 毕业生就业去向数据（P1）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82127B4">
        <w:trPr>
          <w:jc w:val="center"/>
        </w:trPr>
        <w:tc>
          <w:tcPr>
            <w:tcW w:w="4156" w:type="dxa"/>
            <w:shd w:val="clear" w:color="auto" w:fill="F2F2F2"/>
          </w:tcPr>
          <w:p w14:paraId="65C23F02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1344A205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47F5F67D">
        <w:trPr>
          <w:jc w:val="center"/>
        </w:trPr>
        <w:tc>
          <w:tcPr>
            <w:tcW w:w="4156" w:type="dxa"/>
          </w:tcPr>
          <w:p w14:paraId="3E682878">
            <w:pPr>
              <w:jc w:val="left"/>
            </w:pPr>
            <w:r>
              <w:t>Q4</w:t>
            </w:r>
          </w:p>
        </w:tc>
        <w:tc>
          <w:tcPr>
            <w:tcW w:w="4156" w:type="dxa"/>
          </w:tcPr>
          <w:p w14:paraId="4245A480">
            <w:pPr>
              <w:jc w:val="left"/>
            </w:pPr>
            <w:r>
              <w:t>直接决定：A → 就业去向数据自动导入；B → 需补充行业和岗位信息；C → 需手动整理关键数据；D → 需从头建立就业追踪机制</w:t>
            </w:r>
          </w:p>
        </w:tc>
      </w:tr>
    </w:tbl>
    <w:p w14:paraId="6528FC24"/>
    <w:p w14:paraId="23308B69">
      <w:pPr>
        <w:pStyle w:val="6"/>
      </w:pPr>
      <w:r>
        <w:t>T19 校友职业发展数据（P2）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0424866">
        <w:trPr>
          <w:jc w:val="center"/>
        </w:trPr>
        <w:tc>
          <w:tcPr>
            <w:tcW w:w="4156" w:type="dxa"/>
            <w:shd w:val="clear" w:color="auto" w:fill="F2F2F2"/>
          </w:tcPr>
          <w:p w14:paraId="7274EE14">
            <w:pPr>
              <w:jc w:val="left"/>
            </w:pPr>
            <w:r>
              <w:rPr>
                <w:b/>
              </w:rPr>
              <w:t>影响题目</w:t>
            </w:r>
          </w:p>
        </w:tc>
        <w:tc>
          <w:tcPr>
            <w:tcW w:w="4156" w:type="dxa"/>
            <w:shd w:val="clear" w:color="auto" w:fill="F2F2F2"/>
          </w:tcPr>
          <w:p w14:paraId="29F67A43">
            <w:pPr>
              <w:jc w:val="left"/>
            </w:pPr>
            <w:r>
              <w:rPr>
                <w:b/>
              </w:rPr>
              <w:t>判定逻辑</w:t>
            </w:r>
          </w:p>
        </w:tc>
      </w:tr>
      <w:tr w14:paraId="0E958A00">
        <w:trPr>
          <w:jc w:val="center"/>
        </w:trPr>
        <w:tc>
          <w:tcPr>
            <w:tcW w:w="4156" w:type="dxa"/>
          </w:tcPr>
          <w:p w14:paraId="02AB1D9B">
            <w:pPr>
              <w:jc w:val="left"/>
            </w:pPr>
            <w:r>
              <w:t>Q6</w:t>
            </w:r>
          </w:p>
        </w:tc>
        <w:tc>
          <w:tcPr>
            <w:tcW w:w="4156" w:type="dxa"/>
          </w:tcPr>
          <w:p w14:paraId="31FC4424">
            <w:pPr>
              <w:jc w:val="left"/>
            </w:pPr>
            <w:r>
              <w:t>直接决定：A → 校友数据可系统化获取；B → 需补充结构化调查；C → 需临时发问卷收集；D → 暂不具备条件</w:t>
            </w:r>
          </w:p>
        </w:tc>
      </w:tr>
    </w:tbl>
    <w:p w14:paraId="7444C993"/>
    <w:p w14:paraId="7A731CEC">
      <w:pPr>
        <w:pStyle w:val="5"/>
      </w:pPr>
      <w:r>
        <w:t>3.2 数据就绪度与模板优先级的映射关系</w:t>
      </w:r>
    </w:p>
    <w:p w14:paraId="18C83A46">
      <w:r>
        <w:t>结合模板的 P0/P1/P2 优先级和数据就绪度，形成二维决策矩阵：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D3CB812">
        <w:trPr>
          <w:jc w:val="center"/>
        </w:trPr>
        <w:tc>
          <w:tcPr>
            <w:tcW w:w="2771" w:type="dxa"/>
            <w:shd w:val="clear" w:color="auto" w:fill="F2F2F2"/>
          </w:tcPr>
          <w:p w14:paraId="4A9D57AE">
            <w:pPr>
              <w:jc w:val="left"/>
            </w:pPr>
          </w:p>
        </w:tc>
        <w:tc>
          <w:tcPr>
            <w:tcW w:w="2771" w:type="dxa"/>
            <w:shd w:val="clear" w:color="auto" w:fill="F2F2F2"/>
          </w:tcPr>
          <w:p w14:paraId="2A6FAEDD">
            <w:pPr>
              <w:jc w:val="left"/>
            </w:pPr>
            <w:r>
              <w:rPr>
                <w:b/>
              </w:rPr>
              <w:t>数据就绪（A/B）</w:t>
            </w:r>
          </w:p>
        </w:tc>
        <w:tc>
          <w:tcPr>
            <w:tcW w:w="2771" w:type="dxa"/>
            <w:shd w:val="clear" w:color="auto" w:fill="F2F2F2"/>
          </w:tcPr>
          <w:p w14:paraId="1D09252B">
            <w:pPr>
              <w:jc w:val="left"/>
            </w:pPr>
            <w:r>
              <w:rPr>
                <w:b/>
              </w:rPr>
              <w:t>数据不足（C/D）</w:t>
            </w:r>
          </w:p>
        </w:tc>
      </w:tr>
      <w:tr w14:paraId="2462D427">
        <w:trPr>
          <w:jc w:val="center"/>
        </w:trPr>
        <w:tc>
          <w:tcPr>
            <w:tcW w:w="2771" w:type="dxa"/>
          </w:tcPr>
          <w:p w14:paraId="7D86B646">
            <w:pPr>
              <w:jc w:val="left"/>
            </w:pPr>
            <w:r>
              <w:rPr>
                <w:b/>
              </w:rPr>
              <w:t>P0 模板</w:t>
            </w:r>
          </w:p>
        </w:tc>
        <w:tc>
          <w:tcPr>
            <w:tcW w:w="2771" w:type="dxa"/>
          </w:tcPr>
          <w:p w14:paraId="09A83756">
            <w:pPr>
              <w:jc w:val="left"/>
            </w:pPr>
            <w:r>
              <w:t>✅ 立即启动，系统化采集</w:t>
            </w:r>
          </w:p>
        </w:tc>
        <w:tc>
          <w:tcPr>
            <w:tcW w:w="2771" w:type="dxa"/>
          </w:tcPr>
          <w:p w14:paraId="4C02B470">
            <w:pPr>
              <w:jc w:val="left"/>
            </w:pPr>
            <w:r>
              <w:t>⚠️ 优先补齐——即使条件不足也必须先启动（用手工方式过渡）</w:t>
            </w:r>
          </w:p>
        </w:tc>
      </w:tr>
      <w:tr w14:paraId="1116B413">
        <w:trPr>
          <w:jc w:val="center"/>
        </w:trPr>
        <w:tc>
          <w:tcPr>
            <w:tcW w:w="2771" w:type="dxa"/>
          </w:tcPr>
          <w:p w14:paraId="21DE54B5">
            <w:pPr>
              <w:jc w:val="left"/>
            </w:pPr>
            <w:r>
              <w:rPr>
                <w:b/>
              </w:rPr>
              <w:t>P1 模板</w:t>
            </w:r>
          </w:p>
        </w:tc>
        <w:tc>
          <w:tcPr>
            <w:tcW w:w="2771" w:type="dxa"/>
          </w:tcPr>
          <w:p w14:paraId="1EC23742">
            <w:pPr>
              <w:jc w:val="left"/>
            </w:pPr>
            <w:r>
              <w:t>✅ 正常启动</w:t>
            </w:r>
          </w:p>
        </w:tc>
        <w:tc>
          <w:tcPr>
            <w:tcW w:w="2771" w:type="dxa"/>
          </w:tcPr>
          <w:p w14:paraId="55F55B4B">
            <w:pPr>
              <w:jc w:val="left"/>
            </w:pPr>
            <w:r>
              <w:t>⏸️ 暂缓——等数据基础补齐后再启动</w:t>
            </w:r>
          </w:p>
        </w:tc>
      </w:tr>
      <w:tr w14:paraId="70337132">
        <w:trPr>
          <w:jc w:val="center"/>
        </w:trPr>
        <w:tc>
          <w:tcPr>
            <w:tcW w:w="2771" w:type="dxa"/>
          </w:tcPr>
          <w:p w14:paraId="04337C30">
            <w:pPr>
              <w:jc w:val="left"/>
            </w:pPr>
            <w:r>
              <w:rPr>
                <w:b/>
              </w:rPr>
              <w:t>P2 模板</w:t>
            </w:r>
          </w:p>
        </w:tc>
        <w:tc>
          <w:tcPr>
            <w:tcW w:w="2771" w:type="dxa"/>
          </w:tcPr>
          <w:p w14:paraId="37452848">
            <w:pPr>
              <w:jc w:val="left"/>
            </w:pPr>
            <w:r>
              <w:t>✅ 可启动</w:t>
            </w:r>
          </w:p>
        </w:tc>
        <w:tc>
          <w:tcPr>
            <w:tcW w:w="2771" w:type="dxa"/>
          </w:tcPr>
          <w:p w14:paraId="2AA673AB">
            <w:pPr>
              <w:jc w:val="left"/>
            </w:pPr>
            <w:r>
              <w:t>⏸️ 暂缓——优先级最低，最后考虑</w:t>
            </w:r>
          </w:p>
        </w:tc>
      </w:tr>
    </w:tbl>
    <w:p w14:paraId="1B823990"/>
    <w:p w14:paraId="0F15C5FD">
      <w:r>
        <w:rPr>
          <w:b/>
        </w:rPr>
        <w:t>核心规则：P0 模板永远不"暂缓"。</w:t>
      </w:r>
      <w:r>
        <w:t xml:space="preserve"> 即使数据不足，也要用手工方式过渡——因为 P0 构成了最小可运行集，缺了它们系统无法输出有效的诊断报告。</w:t>
      </w:r>
    </w:p>
    <w:p w14:paraId="15FC6171">
      <w:pPr>
        <w:pStyle w:val="5"/>
      </w:pPr>
      <w:r>
        <w:t>3.3 特殊场景处理</w:t>
      </w:r>
    </w:p>
    <w:p w14:paraId="3CF76B4A">
      <w:pPr>
        <w:pStyle w:val="6"/>
      </w:pPr>
      <w:r>
        <w:t>场景 1：有系统但接口不开放</w:t>
      </w:r>
    </w:p>
    <w:p w14:paraId="79758569">
      <w:r>
        <w:rPr>
          <w:b/>
        </w:rPr>
        <w:t>判定条件：</w:t>
      </w:r>
      <w:r>
        <w:t xml:space="preserve"> Q1 选 B（有系统可导出但无 API）</w:t>
      </w:r>
    </w:p>
    <w:p w14:paraId="5C8C47A4">
      <w:r>
        <w:rPr>
          <w:b/>
        </w:rPr>
        <w:t>处理方式：</w:t>
      </w:r>
    </w:p>
    <w:p w14:paraId="61F3A0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不视为"完全具备"（A），也不视为"基础薄弱"（C）</w:t>
      </w:r>
    </w:p>
    <w:p w14:paraId="225909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数据可以通过 Excel 导出后上传，不需要 API 对接</w:t>
      </w:r>
    </w:p>
    <w:p w14:paraId="2280E97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启动方式：Excel 导入模式，不影响模板启用</w:t>
      </w:r>
    </w:p>
    <w:p w14:paraId="338FCB1E">
      <w:r>
        <w:rPr>
          <w:b/>
        </w:rPr>
        <w:t>技术实现：</w:t>
      </w:r>
      <w:r>
        <w:t xml:space="preserve"> 系统提供标准 Excel 模板下载，院校按模板格式从各系统导出数据后上传。系统内置数据格式校验，不符合时给出修改提示。</w:t>
      </w:r>
    </w:p>
    <w:p w14:paraId="19B0C0DE">
      <w:pPr>
        <w:pStyle w:val="6"/>
      </w:pPr>
      <w:r>
        <w:t>场景 2：部分课程有平台数据，部分没有</w:t>
      </w:r>
    </w:p>
    <w:p w14:paraId="4212EB96">
      <w:r>
        <w:rPr>
          <w:b/>
        </w:rPr>
        <w:t>判定条件：</w:t>
      </w:r>
      <w:r>
        <w:t xml:space="preserve"> Q5 选 B</w:t>
      </w:r>
    </w:p>
    <w:p w14:paraId="7A287AC0">
      <w:r>
        <w:rPr>
          <w:b/>
        </w:rPr>
        <w:t>处理方式：</w:t>
      </w:r>
    </w:p>
    <w:p w14:paraId="0110B2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有平台数据的课程 → 自动采集</w:t>
      </w:r>
    </w:p>
    <w:p w14:paraId="2EB7BF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无平台数据的课程 → 教师手动填写关键指标</w:t>
      </w:r>
    </w:p>
    <w:p w14:paraId="05E60D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T15/T16 标记为"部分自动化"模式</w:t>
      </w:r>
    </w:p>
    <w:p w14:paraId="3DA771F9">
      <w:r>
        <w:rPr>
          <w:b/>
        </w:rPr>
        <w:t>技术实现：</w:t>
      </w:r>
      <w:r>
        <w:t xml:space="preserve"> 系统支持混合数据源——同一模板内，部分字段从系统自动获取，部分字段教师手动填写。前端根据数据来源标注"系统采集"或"手动填写"。</w:t>
      </w:r>
    </w:p>
    <w:p w14:paraId="7BE3C11A">
      <w:pPr>
        <w:pStyle w:val="6"/>
      </w:pPr>
      <w:r>
        <w:t>场景 3：有文档但格式不规范</w:t>
      </w:r>
    </w:p>
    <w:p w14:paraId="29F5E9E0">
      <w:r>
        <w:rPr>
          <w:b/>
        </w:rPr>
        <w:t>判定条件：</w:t>
      </w:r>
      <w:r>
        <w:t xml:space="preserve"> Q8/Q10/Q11 选 B 或 C</w:t>
      </w:r>
    </w:p>
    <w:p w14:paraId="10DB569D">
      <w:r>
        <w:rPr>
          <w:b/>
        </w:rPr>
        <w:t>处理方式：</w:t>
      </w:r>
    </w:p>
    <w:p w14:paraId="2F17462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不要求院校"先统一格式再启动"</w:t>
      </w:r>
    </w:p>
    <w:p w14:paraId="6423F56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系统提供"格式适配层"——接受非标准格式文档，由 AI 辅助提取和结构化</w:t>
      </w:r>
    </w:p>
    <w:p w14:paraId="2A640A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同时提示用户逐步向标准格式过渡</w:t>
      </w:r>
    </w:p>
    <w:p w14:paraId="3DE9E561">
      <w:r>
        <w:rPr>
          <w:b/>
        </w:rPr>
        <w:t>技术实现：</w:t>
      </w:r>
      <w:r>
        <w:t xml:space="preserve"> AI 引擎增加"非结构化文档解析"能力，能从 Word/PDF 等格式的现有文档中提取关键信息，填充到模板字段中。教师确认或修改 AI 提取结果即可。</w:t>
      </w:r>
    </w:p>
    <w:p w14:paraId="6F2CD08D">
      <w:pPr>
        <w:pStyle w:val="6"/>
      </w:pPr>
      <w:r>
        <w:t>场景 4：多道题反映同一个根因问题</w:t>
      </w:r>
    </w:p>
    <w:p w14:paraId="7A7EAF0D">
      <w:r>
        <w:rPr>
          <w:b/>
        </w:rPr>
        <w:t>判定条件：</w:t>
      </w:r>
      <w:r>
        <w:t xml:space="preserve"> Q5 选 D 且 Q13 选 C 或 D</w:t>
      </w:r>
    </w:p>
    <w:p w14:paraId="079A8BD3">
      <w:r>
        <w:rPr>
          <w:b/>
        </w:rPr>
        <w:t>处理方式：</w:t>
      </w:r>
    </w:p>
    <w:p w14:paraId="646DBF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这两个题共同指向"依赖链③的源头缺失——课程平台未启用"</w:t>
      </w:r>
    </w:p>
    <w:p w14:paraId="406DF4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不分别对 T15/T16/T09 给三条独立建议</w:t>
      </w:r>
    </w:p>
    <w:p w14:paraId="51E5DE8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而是合并为一条根因建议："建议部署课程管理平台，解锁教学行为数据采集能力"</w:t>
      </w:r>
    </w:p>
    <w:p w14:paraId="5D8DF0D9">
      <w:r>
        <w:rPr>
          <w:b/>
        </w:rPr>
        <w:t>技术实现：</w:t>
      </w:r>
      <w:r>
        <w:t xml:space="preserve"> 决策树增加"根因聚合"规则——当多道题的答案共同指向同一个基础设施缺失时，合并建议并标注影响范围。</w:t>
      </w:r>
    </w:p>
    <w:p w14:paraId="464E0E52">
      <w:pPr>
        <w:pStyle w:val="169"/>
        <w:pBdr>
          <w:top w:val="single" w:color="CCCCCC" w:sz="8" w:space="0"/>
        </w:pBdr>
        <w:spacing w:after="240"/>
      </w:pPr>
    </w:p>
    <w:p w14:paraId="1C5A3EBE">
      <w:pPr>
        <w:pStyle w:val="4"/>
      </w:pPr>
      <w:r>
        <w:t>四、边界与局限</w:t>
      </w:r>
    </w:p>
    <w:p w14:paraId="36A24A74">
      <w:pPr>
        <w:pStyle w:val="5"/>
      </w:pPr>
      <w:r>
        <w:t>4.1 适用边界</w:t>
      </w:r>
    </w:p>
    <w:p w14:paraId="1F44D63B">
      <w:r>
        <w:rPr>
          <w:b/>
        </w:rPr>
        <w:t>适用场景：</w:t>
      </w:r>
    </w:p>
    <w:p w14:paraId="779923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省属应用型本科大学（工科为主），首次引入专业建设质量诊断系统</w:t>
      </w:r>
    </w:p>
    <w:p w14:paraId="76CBB0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院校层面自评（非单个专业自评）</w:t>
      </w:r>
    </w:p>
    <w:p w14:paraId="5946874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系统实施前的启动评估</w:t>
      </w:r>
    </w:p>
    <w:p w14:paraId="5554A3DF">
      <w:r>
        <w:rPr>
          <w:b/>
        </w:rPr>
        <w:t>不适用场景：</w:t>
      </w:r>
    </w:p>
    <w:p w14:paraId="2370A35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已有丰富评价经验的院校（它们可能不需要自评就知道自己的起点）</w:t>
      </w:r>
    </w:p>
    <w:p w14:paraId="7352FC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单一专业的深度诊断（自评工具评估的是院校层面的基础设施，不是某个专业的建设质量）</w:t>
      </w:r>
    </w:p>
    <w:p w14:paraId="3DF2A8B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作为正式评价或认证的依据（自评工具只评估"能不能用系统"，不评估"专业好不好"）</w:t>
      </w:r>
    </w:p>
    <w:p w14:paraId="31AD8CF3">
      <w:pPr>
        <w:pStyle w:val="5"/>
      </w:pPr>
      <w:r>
        <w:t>4.2 自评结果与实际就绪度的可能偏差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32505EA">
        <w:trPr>
          <w:jc w:val="center"/>
        </w:trPr>
        <w:tc>
          <w:tcPr>
            <w:tcW w:w="2771" w:type="dxa"/>
            <w:shd w:val="clear" w:color="auto" w:fill="F2F2F2"/>
          </w:tcPr>
          <w:p w14:paraId="74CE0CEE">
            <w:pPr>
              <w:jc w:val="left"/>
            </w:pPr>
            <w:r>
              <w:rPr>
                <w:b/>
              </w:rPr>
              <w:t>偏差方向</w:t>
            </w:r>
          </w:p>
        </w:tc>
        <w:tc>
          <w:tcPr>
            <w:tcW w:w="2771" w:type="dxa"/>
            <w:shd w:val="clear" w:color="auto" w:fill="F2F2F2"/>
          </w:tcPr>
          <w:p w14:paraId="3A85BDAF">
            <w:pPr>
              <w:jc w:val="left"/>
            </w:pPr>
            <w:r>
              <w:rPr>
                <w:b/>
              </w:rPr>
              <w:t>可能原因</w:t>
            </w:r>
          </w:p>
        </w:tc>
        <w:tc>
          <w:tcPr>
            <w:tcW w:w="2771" w:type="dxa"/>
            <w:shd w:val="clear" w:color="auto" w:fill="F2F2F2"/>
          </w:tcPr>
          <w:p w14:paraId="6218381D">
            <w:pPr>
              <w:jc w:val="left"/>
            </w:pPr>
            <w:r>
              <w:rPr>
                <w:b/>
              </w:rPr>
              <w:t>影响</w:t>
            </w:r>
          </w:p>
        </w:tc>
      </w:tr>
      <w:tr w14:paraId="73C548B3">
        <w:trPr>
          <w:jc w:val="center"/>
        </w:trPr>
        <w:tc>
          <w:tcPr>
            <w:tcW w:w="2771" w:type="dxa"/>
          </w:tcPr>
          <w:p w14:paraId="017C31CB">
            <w:pPr>
              <w:jc w:val="left"/>
            </w:pPr>
            <w:r>
              <w:rPr>
                <w:b/>
              </w:rPr>
              <w:t>自评偏高（过于乐观）</w:t>
            </w:r>
          </w:p>
        </w:tc>
        <w:tc>
          <w:tcPr>
            <w:tcW w:w="2771" w:type="dxa"/>
          </w:tcPr>
          <w:p w14:paraId="1711FC5D">
            <w:pPr>
              <w:jc w:val="left"/>
            </w:pPr>
            <w:r>
              <w:t>填写者对系统功能不了解，高估了现有数据的可用性；或为了"好看"而选择较高选项</w:t>
            </w:r>
          </w:p>
        </w:tc>
        <w:tc>
          <w:tcPr>
            <w:tcW w:w="2771" w:type="dxa"/>
          </w:tcPr>
          <w:p w14:paraId="22095BB0">
            <w:pPr>
              <w:jc w:val="left"/>
            </w:pPr>
            <w:r>
              <w:t>导致启动节奏过快，模板填写过程中发现数据不足需要返工</w:t>
            </w:r>
          </w:p>
        </w:tc>
      </w:tr>
      <w:tr w14:paraId="3B212811">
        <w:trPr>
          <w:jc w:val="center"/>
        </w:trPr>
        <w:tc>
          <w:tcPr>
            <w:tcW w:w="2771" w:type="dxa"/>
          </w:tcPr>
          <w:p w14:paraId="6D0BC209">
            <w:pPr>
              <w:jc w:val="left"/>
            </w:pPr>
            <w:r>
              <w:rPr>
                <w:b/>
              </w:rPr>
              <w:t>自评偏低（过于保守）</w:t>
            </w:r>
          </w:p>
        </w:tc>
        <w:tc>
          <w:tcPr>
            <w:tcW w:w="2771" w:type="dxa"/>
          </w:tcPr>
          <w:p w14:paraId="79AF4B69">
            <w:pPr>
              <w:jc w:val="left"/>
            </w:pPr>
            <w:r>
              <w:t>填写者对系统要求不了解，低估了现有条件的可用性；或各部门对自身情况描述不一致</w:t>
            </w:r>
          </w:p>
        </w:tc>
        <w:tc>
          <w:tcPr>
            <w:tcW w:w="2771" w:type="dxa"/>
          </w:tcPr>
          <w:p w14:paraId="2580BCF8">
            <w:pPr>
              <w:jc w:val="left"/>
            </w:pPr>
            <w:r>
              <w:t>导致不必要的准备期，延误系统上线</w:t>
            </w:r>
          </w:p>
        </w:tc>
      </w:tr>
      <w:tr w14:paraId="789AE12D">
        <w:trPr>
          <w:jc w:val="center"/>
        </w:trPr>
        <w:tc>
          <w:tcPr>
            <w:tcW w:w="2771" w:type="dxa"/>
          </w:tcPr>
          <w:p w14:paraId="04A3AC2F">
            <w:pPr>
              <w:jc w:val="left"/>
            </w:pPr>
            <w:r>
              <w:rPr>
                <w:b/>
              </w:rPr>
              <w:t>维度间不一致</w:t>
            </w:r>
          </w:p>
        </w:tc>
        <w:tc>
          <w:tcPr>
            <w:tcW w:w="2771" w:type="dxa"/>
          </w:tcPr>
          <w:p w14:paraId="4156CB59">
            <w:pPr>
              <w:jc w:val="left"/>
            </w:pPr>
            <w:r>
              <w:t>不同部门填写不同维度（如信息化处填系统基础、教务处填数据现状），信息不对称</w:t>
            </w:r>
          </w:p>
        </w:tc>
        <w:tc>
          <w:tcPr>
            <w:tcW w:w="2771" w:type="dxa"/>
          </w:tcPr>
          <w:p w14:paraId="691247EC">
            <w:pPr>
              <w:jc w:val="left"/>
            </w:pPr>
            <w:r>
              <w:t>综合评分可能失真</w:t>
            </w:r>
          </w:p>
        </w:tc>
      </w:tr>
    </w:tbl>
    <w:p w14:paraId="3AEBE51C"/>
    <w:p w14:paraId="66D84BC8">
      <w:r>
        <w:rPr>
          <w:b/>
        </w:rPr>
        <w:t>应对措施：</w:t>
      </w:r>
    </w:p>
    <w:p w14:paraId="723CC4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用户端问卷的选项描述要足够具体、可验证（已实现）</w:t>
      </w:r>
    </w:p>
    <w:p w14:paraId="0A643B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建议由教务处牵头、多部门协同填写</w:t>
      </w:r>
    </w:p>
    <w:p w14:paraId="377AF58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系统支持"标记不确定"——如果填写者不确定选哪个，可以标记，系统给出保守建议</w:t>
      </w:r>
    </w:p>
    <w:p w14:paraId="5FD34B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自评结果不是终判——正式开始使用系统后，通过真实数据校准</w:t>
      </w:r>
    </w:p>
    <w:p w14:paraId="7C55B98A">
      <w:pPr>
        <w:pStyle w:val="5"/>
      </w:pPr>
      <w:r>
        <w:t>4.3 后续如何用真实数据校准自评结果</w:t>
      </w:r>
    </w:p>
    <w:p w14:paraId="338AC3C9">
      <w:r>
        <w:rPr>
          <w:b/>
        </w:rPr>
        <w:t>校准机制：</w:t>
      </w:r>
    </w:p>
    <w:p w14:paraId="3BA825B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自评结果（初始判断）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开始填写模板（第一次真实数据输入）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系统检测实际数据质量</w:t>
      </w:r>
      <w:r>
        <w:rPr>
          <w:rStyle w:val="165"/>
        </w:rPr>
        <w:br w:type="textWrapping"/>
      </w:r>
      <w:r>
        <w:rPr>
          <w:rStyle w:val="165"/>
        </w:rPr>
        <w:t xml:space="preserve">    ├── 数据完整性 ≥ 预期 → 校准为"就绪"，加快节奏</w:t>
      </w:r>
      <w:r>
        <w:rPr>
          <w:rStyle w:val="165"/>
        </w:rPr>
        <w:br w:type="textWrapping"/>
      </w:r>
      <w:r>
        <w:rPr>
          <w:rStyle w:val="165"/>
        </w:rPr>
        <w:t xml:space="preserve">    ├── 数据完整性 &lt; 预期 → 校准为"需补基"，调整节奏</w:t>
      </w:r>
      <w:r>
        <w:rPr>
          <w:rStyle w:val="165"/>
        </w:rPr>
        <w:br w:type="textWrapping"/>
      </w:r>
      <w:r>
        <w:rPr>
          <w:rStyle w:val="165"/>
        </w:rPr>
        <w:t xml:space="preserve">    └── 发现自评未覆盖的问题 → 补充建议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动态调整启动方案</w:t>
      </w:r>
      <w:r>
        <w:rPr>
          <w:rStyle w:val="165"/>
        </w:rPr>
        <w:br w:type="textWrapping"/>
      </w:r>
    </w:p>
    <w:p w14:paraId="6802C0CE">
      <w:r>
        <w:rPr>
          <w:b/>
        </w:rPr>
        <w:t>校准触发点：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D3CE1F3">
        <w:trPr>
          <w:jc w:val="center"/>
        </w:trPr>
        <w:tc>
          <w:tcPr>
            <w:tcW w:w="4156" w:type="dxa"/>
            <w:shd w:val="clear" w:color="auto" w:fill="F2F2F2"/>
          </w:tcPr>
          <w:p w14:paraId="10B41B46">
            <w:pPr>
              <w:jc w:val="left"/>
            </w:pPr>
            <w:r>
              <w:rPr>
                <w:b/>
              </w:rPr>
              <w:t>校准时机</w:t>
            </w:r>
          </w:p>
        </w:tc>
        <w:tc>
          <w:tcPr>
            <w:tcW w:w="4156" w:type="dxa"/>
            <w:shd w:val="clear" w:color="auto" w:fill="F2F2F2"/>
          </w:tcPr>
          <w:p w14:paraId="169D0453">
            <w:pPr>
              <w:jc w:val="left"/>
            </w:pPr>
            <w:r>
              <w:rPr>
                <w:b/>
              </w:rPr>
              <w:t>校准方式</w:t>
            </w:r>
          </w:p>
        </w:tc>
      </w:tr>
      <w:tr w14:paraId="0A96F208">
        <w:trPr>
          <w:jc w:val="center"/>
        </w:trPr>
        <w:tc>
          <w:tcPr>
            <w:tcW w:w="4156" w:type="dxa"/>
          </w:tcPr>
          <w:p w14:paraId="2683722A">
            <w:pPr>
              <w:jc w:val="left"/>
            </w:pPr>
            <w:r>
              <w:t>P0 模板首次填写完成后</w:t>
            </w:r>
          </w:p>
        </w:tc>
        <w:tc>
          <w:tcPr>
            <w:tcW w:w="4156" w:type="dxa"/>
          </w:tcPr>
          <w:p w14:paraId="3E4E37DB">
            <w:pPr>
              <w:jc w:val="left"/>
            </w:pPr>
            <w:r>
              <w:t>对比实际填写难度与自评预期，调整 P1 模板的启动时机</w:t>
            </w:r>
          </w:p>
        </w:tc>
      </w:tr>
      <w:tr w14:paraId="5CC2E99B">
        <w:trPr>
          <w:jc w:val="center"/>
        </w:trPr>
        <w:tc>
          <w:tcPr>
            <w:tcW w:w="4156" w:type="dxa"/>
          </w:tcPr>
          <w:p w14:paraId="5049C649">
            <w:pPr>
              <w:jc w:val="left"/>
            </w:pPr>
            <w:r>
              <w:t>第一个学期结束时</w:t>
            </w:r>
          </w:p>
        </w:tc>
        <w:tc>
          <w:tcPr>
            <w:tcW w:w="4156" w:type="dxa"/>
          </w:tcPr>
          <w:p w14:paraId="4EE4EB1E">
            <w:pPr>
              <w:jc w:val="left"/>
            </w:pPr>
            <w:r>
              <w:t>回顾整体数据质量，更新就绪度评估</w:t>
            </w:r>
          </w:p>
        </w:tc>
      </w:tr>
      <w:tr w14:paraId="1A4C279D">
        <w:trPr>
          <w:jc w:val="center"/>
        </w:trPr>
        <w:tc>
          <w:tcPr>
            <w:tcW w:w="4156" w:type="dxa"/>
          </w:tcPr>
          <w:p w14:paraId="648EEB9E">
            <w:pPr>
              <w:jc w:val="left"/>
            </w:pPr>
            <w:r>
              <w:t>依赖链数据贯通时</w:t>
            </w:r>
          </w:p>
        </w:tc>
        <w:tc>
          <w:tcPr>
            <w:tcW w:w="4156" w:type="dxa"/>
          </w:tcPr>
          <w:p w14:paraId="75ACE8FA">
            <w:pPr>
              <w:jc w:val="left"/>
            </w:pPr>
            <w:r>
              <w:t>验证依赖链上下游数据是否能正常传导，校准数据互通程度</w:t>
            </w:r>
          </w:p>
        </w:tc>
      </w:tr>
    </w:tbl>
    <w:p w14:paraId="577DD0F7"/>
    <w:p w14:paraId="2D28CF6B">
      <w:r>
        <w:rPr>
          <w:b/>
        </w:rPr>
        <w:t>校准结果处理：</w:t>
      </w:r>
    </w:p>
    <w:p w14:paraId="560CB95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校准结果仅用于调整实施节奏和建议，不影响已有的评价结论</w:t>
      </w:r>
    </w:p>
    <w:p w14:paraId="737764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如果校准后发现实际情况好于自评 → 解锁更多模板，加快节奏</w:t>
      </w:r>
    </w:p>
    <w:p w14:paraId="0222B6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如果校准后发现实际情况差于自评 → 增加过渡方案，降低预期</w:t>
      </w:r>
    </w:p>
    <w:p w14:paraId="20155DF3">
      <w:pPr>
        <w:pStyle w:val="5"/>
      </w:pPr>
      <w:r>
        <w:t>4.4 自评工具的迭代方向</w:t>
      </w:r>
    </w:p>
    <w:p w14:paraId="416E70CF">
      <w:r>
        <w:t>当前版本的自评工具是 V1.0，后续可迭代方向：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75DE60A">
        <w:trPr>
          <w:jc w:val="center"/>
        </w:trPr>
        <w:tc>
          <w:tcPr>
            <w:tcW w:w="4156" w:type="dxa"/>
            <w:shd w:val="clear" w:color="auto" w:fill="F2F2F2"/>
          </w:tcPr>
          <w:p w14:paraId="3C31DF6B">
            <w:pPr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4156" w:type="dxa"/>
            <w:shd w:val="clear" w:color="auto" w:fill="F2F2F2"/>
          </w:tcPr>
          <w:p w14:paraId="5AB1A0B0">
            <w:pPr>
              <w:jc w:val="left"/>
            </w:pPr>
            <w:r>
              <w:rPr>
                <w:b/>
              </w:rPr>
              <w:t>迭代内容</w:t>
            </w:r>
          </w:p>
        </w:tc>
      </w:tr>
      <w:tr w14:paraId="580DA027">
        <w:trPr>
          <w:jc w:val="center"/>
        </w:trPr>
        <w:tc>
          <w:tcPr>
            <w:tcW w:w="4156" w:type="dxa"/>
          </w:tcPr>
          <w:p w14:paraId="5A5D9E10">
            <w:pPr>
              <w:jc w:val="left"/>
            </w:pPr>
            <w:r>
              <w:t>V1.1</w:t>
            </w:r>
          </w:p>
        </w:tc>
        <w:tc>
          <w:tcPr>
            <w:tcW w:w="4156" w:type="dxa"/>
          </w:tcPr>
          <w:p w14:paraId="29D13D2A">
            <w:pPr>
              <w:jc w:val="left"/>
            </w:pPr>
            <w:r>
              <w:t>根据首批院校的实际使用反馈，调整题目和选项</w:t>
            </w:r>
          </w:p>
        </w:tc>
      </w:tr>
      <w:tr w14:paraId="1F4DDDB0">
        <w:trPr>
          <w:jc w:val="center"/>
        </w:trPr>
        <w:tc>
          <w:tcPr>
            <w:tcW w:w="4156" w:type="dxa"/>
          </w:tcPr>
          <w:p w14:paraId="09063133">
            <w:pPr>
              <w:jc w:val="left"/>
            </w:pPr>
            <w:r>
              <w:t>V1.2</w:t>
            </w:r>
          </w:p>
        </w:tc>
        <w:tc>
          <w:tcPr>
            <w:tcW w:w="4156" w:type="dxa"/>
          </w:tcPr>
          <w:p w14:paraId="03F38F66">
            <w:pPr>
              <w:jc w:val="left"/>
            </w:pPr>
            <w:r>
              <w:t>增加"分专业自评"能力——不同专业可能有不同的数据基础</w:t>
            </w:r>
          </w:p>
        </w:tc>
      </w:tr>
      <w:tr w14:paraId="787B6A13">
        <w:trPr>
          <w:jc w:val="center"/>
        </w:trPr>
        <w:tc>
          <w:tcPr>
            <w:tcW w:w="4156" w:type="dxa"/>
          </w:tcPr>
          <w:p w14:paraId="75194726">
            <w:pPr>
              <w:jc w:val="left"/>
            </w:pPr>
            <w:r>
              <w:t>V2.0</w:t>
            </w:r>
          </w:p>
        </w:tc>
        <w:tc>
          <w:tcPr>
            <w:tcW w:w="4156" w:type="dxa"/>
          </w:tcPr>
          <w:p w14:paraId="5D102682">
            <w:pPr>
              <w:jc w:val="left"/>
            </w:pPr>
            <w:r>
              <w:t>与系统实际数据打通——自动检测院校的数据条件，减少人工自评的需要</w:t>
            </w:r>
          </w:p>
        </w:tc>
      </w:tr>
    </w:tbl>
    <w:p w14:paraId="3601ACB8"/>
    <w:p w14:paraId="4A8680C8">
      <w:pPr>
        <w:pStyle w:val="169"/>
        <w:pBdr>
          <w:top w:val="single" w:color="CCCCCC" w:sz="8" w:space="0"/>
        </w:pBdr>
        <w:spacing w:after="240"/>
      </w:pPr>
    </w:p>
    <w:p w14:paraId="02D7CC0F">
      <w:pPr>
        <w:pStyle w:val="4"/>
      </w:pPr>
      <w:r>
        <w:t>五、开发实施要点</w:t>
      </w:r>
    </w:p>
    <w:p w14:paraId="0992F091">
      <w:pPr>
        <w:pStyle w:val="5"/>
      </w:pPr>
      <w:r>
        <w:t>5.1 前端实现</w:t>
      </w:r>
    </w:p>
    <w:p w14:paraId="620203C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问卷采用分步填写方式（按维度分步），每步显示进度</w:t>
      </w:r>
    </w:p>
    <w:p w14:paraId="7C0EEA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每题附带"影响范围"提示（用户端已展示），帮助填写者理解题目的意义</w:t>
      </w:r>
    </w:p>
    <w:p w14:paraId="44CAD3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支持"标记不确定"选项——当填写者不确定时，系统给出保守评分</w:t>
      </w:r>
    </w:p>
    <w:p w14:paraId="3057B02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结果页采用可视化仪表盘：三个维度得分率 + 综合就绪度等级 + 模板启动建议矩阵</w:t>
      </w:r>
    </w:p>
    <w:p w14:paraId="7EBF9853">
      <w:pPr>
        <w:pStyle w:val="5"/>
      </w:pPr>
      <w:r>
        <w:t>5.2 后端实现</w:t>
      </w:r>
    </w:p>
    <w:p w14:paraId="7CD4BC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评分引擎：按权重公式计算综合得分，按决策树规则生成模板级建议</w:t>
      </w:r>
    </w:p>
    <w:p w14:paraId="61002E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模板建议生成：按"最差原则"综合多道题的影响</w:t>
      </w:r>
    </w:p>
    <w:p w14:paraId="1CD683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过渡方案生成：按模板-过渡方案映射表匹配</w:t>
      </w:r>
    </w:p>
    <w:p w14:paraId="4BE8BC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结果存储：保存自评原始数据，供后续校准使用</w:t>
      </w:r>
    </w:p>
    <w:p w14:paraId="1CEBADE1">
      <w:pPr>
        <w:pStyle w:val="5"/>
      </w:pPr>
      <w:r>
        <w:t>5.3 AI 引擎</w:t>
      </w:r>
    </w:p>
    <w:p w14:paraId="3F1228F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当前版本（V1.0）的推荐逻辑为规则引擎（决策树 + if-then），不需要 AI</w:t>
      </w:r>
    </w:p>
    <w:p w14:paraId="571720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后续版本可引入 AI 辅助：根据填写者的补充说明，自动调整建议</w:t>
      </w:r>
    </w:p>
    <w:p w14:paraId="54A32D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"非结构化文档解析"能力需要在 T01/T03/T11 的首次填写时支持"从现有文档导入"</w:t>
      </w:r>
    </w:p>
    <w:p w14:paraId="43DEF473">
      <w:pPr>
        <w:pStyle w:val="169"/>
        <w:pBdr>
          <w:top w:val="single" w:color="CCCCCC" w:sz="8" w:space="0"/>
        </w:pBdr>
        <w:spacing w:after="240"/>
      </w:pPr>
    </w:p>
    <w:p w14:paraId="4D8875E2">
      <w:r>
        <w:rPr>
          <w:i/>
        </w:rPr>
        <w:t>本文档为第四步内部研讨文件，配合用户端文件《第四步_数据就绪度自评工具》使用。</w:t>
      </w:r>
    </w:p>
    <w:p w14:paraId="3ACEE53F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B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7C374A69B75D5A8DE216896A7A278322_42</vt:lpwstr>
  </property>
</Properties>
</file>