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3ECA" w14:textId="77777777" w:rsidR="008E37E1" w:rsidRDefault="008E37E1" w:rsidP="008E37E1">
      <w:pPr>
        <w:spacing w:after="120" w:line="264" w:lineRule="auto"/>
      </w:pPr>
    </w:p>
    <w:p w14:paraId="797035D9" w14:textId="77777777" w:rsidR="009E08F3" w:rsidRDefault="009E08F3"/>
    <w:p w14:paraId="60CEC116" w14:textId="347B83CE" w:rsidR="009E08F3" w:rsidRDefault="008E37E1" w:rsidP="008E37E1">
      <w:pPr>
        <w:jc w:val="center"/>
      </w:pPr>
      <w:r>
        <w:rPr>
          <w:noProof/>
        </w:rPr>
        <w:drawing>
          <wp:inline distT="0" distB="0" distL="0" distR="0" wp14:anchorId="017C4530" wp14:editId="4E59552D">
            <wp:extent cx="4053840" cy="1309702"/>
            <wp:effectExtent l="0" t="0" r="381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221" cy="1319517"/>
                    </a:xfrm>
                    <a:prstGeom prst="rect">
                      <a:avLst/>
                    </a:prstGeom>
                    <a:noFill/>
                    <a:ln>
                      <a:noFill/>
                    </a:ln>
                  </pic:spPr>
                </pic:pic>
              </a:graphicData>
            </a:graphic>
          </wp:inline>
        </w:drawing>
      </w:r>
    </w:p>
    <w:p w14:paraId="76D2618C" w14:textId="77777777" w:rsidR="009E08F3" w:rsidRDefault="009E08F3"/>
    <w:p w14:paraId="7FF54206" w14:textId="77777777" w:rsidR="009E08F3" w:rsidRDefault="009E08F3"/>
    <w:p w14:paraId="7EF2DE48" w14:textId="77777777" w:rsidR="009E08F3" w:rsidRDefault="009E08F3"/>
    <w:p w14:paraId="159C5ED4" w14:textId="68C1994C" w:rsidR="009E08F3" w:rsidRDefault="007320A5">
      <w:pPr>
        <w:spacing w:after="120" w:line="264" w:lineRule="auto"/>
        <w:jc w:val="center"/>
      </w:pPr>
      <w:r>
        <w:t>British Enrolment Partners x Queen’s College</w:t>
      </w:r>
    </w:p>
    <w:p w14:paraId="2AEEB19A" w14:textId="77777777" w:rsidR="009E08F3" w:rsidRDefault="009E08F3"/>
    <w:p w14:paraId="22201878" w14:textId="77777777" w:rsidR="009E08F3" w:rsidRDefault="007320A5">
      <w:pPr>
        <w:spacing w:after="120" w:line="264" w:lineRule="auto"/>
        <w:jc w:val="center"/>
      </w:pPr>
      <w:r>
        <w:t>Prepared by</w:t>
      </w:r>
    </w:p>
    <w:p w14:paraId="44577DEC" w14:textId="77777777" w:rsidR="009E08F3" w:rsidRDefault="007320A5">
      <w:pPr>
        <w:spacing w:after="120" w:line="264" w:lineRule="auto"/>
        <w:jc w:val="center"/>
      </w:pPr>
      <w:r>
        <w:t>British Enrolment Partners</w:t>
      </w:r>
    </w:p>
    <w:p w14:paraId="6B86A7C4" w14:textId="77777777" w:rsidR="009E08F3" w:rsidRDefault="007320A5">
      <w:pPr>
        <w:spacing w:after="120" w:line="264" w:lineRule="auto"/>
        <w:jc w:val="center"/>
      </w:pPr>
      <w:r>
        <w:t>Prepared for</w:t>
      </w:r>
    </w:p>
    <w:p w14:paraId="27DEECA9" w14:textId="5E33D450" w:rsidR="009E08F3" w:rsidRDefault="00AD38A4">
      <w:pPr>
        <w:spacing w:after="120" w:line="264" w:lineRule="auto"/>
        <w:jc w:val="center"/>
      </w:pPr>
      <w:r>
        <w:t>Queen’s College</w:t>
      </w:r>
    </w:p>
    <w:p w14:paraId="57B406FE" w14:textId="77777777" w:rsidR="00660045" w:rsidRDefault="00660045">
      <w:pPr>
        <w:spacing w:after="120" w:line="264" w:lineRule="auto"/>
        <w:jc w:val="center"/>
      </w:pPr>
    </w:p>
    <w:p w14:paraId="2E29DCF2" w14:textId="77777777" w:rsidR="009E08F3" w:rsidRDefault="009E08F3"/>
    <w:p w14:paraId="170E09AE" w14:textId="77777777" w:rsidR="009E08F3" w:rsidRDefault="007320A5">
      <w:pPr>
        <w:spacing w:after="120" w:line="264" w:lineRule="auto"/>
        <w:jc w:val="center"/>
      </w:pPr>
      <w:r>
        <w:t>Private and Confidential</w:t>
      </w:r>
    </w:p>
    <w:p w14:paraId="109622EB" w14:textId="5DAD24F0" w:rsidR="009E08F3" w:rsidRDefault="00660045">
      <w:pPr>
        <w:spacing w:after="120" w:line="264" w:lineRule="auto"/>
        <w:jc w:val="center"/>
      </w:pPr>
      <w:r>
        <w:t>14th August 2026</w:t>
      </w:r>
    </w:p>
    <w:p w14:paraId="6AC64884" w14:textId="77777777" w:rsidR="009E08F3" w:rsidRDefault="009E08F3"/>
    <w:p w14:paraId="53D8E42B" w14:textId="77777777" w:rsidR="009E08F3" w:rsidRDefault="009E08F3"/>
    <w:p w14:paraId="42B614F8" w14:textId="77777777" w:rsidR="009E08F3" w:rsidRDefault="009E08F3"/>
    <w:p w14:paraId="5E4F55A5" w14:textId="77777777" w:rsidR="009E08F3" w:rsidRDefault="009E08F3"/>
    <w:p w14:paraId="249575D5" w14:textId="77777777" w:rsidR="009E08F3" w:rsidRDefault="007320A5">
      <w:pPr>
        <w:spacing w:after="120" w:line="264" w:lineRule="auto"/>
        <w:jc w:val="center"/>
      </w:pPr>
      <w:r>
        <w:t>International Enrolment Strategy, Recruitment Coordination and Growth Partnership</w:t>
      </w:r>
    </w:p>
    <w:p w14:paraId="14D62C85" w14:textId="77777777" w:rsidR="009E08F3" w:rsidRDefault="007320A5">
      <w:r>
        <w:br w:type="page"/>
      </w:r>
    </w:p>
    <w:p w14:paraId="7776B05F" w14:textId="4639D929" w:rsidR="009E08F3" w:rsidRDefault="007320A5">
      <w:pPr>
        <w:pStyle w:val="Heading1"/>
        <w:spacing w:before="240" w:after="120"/>
      </w:pPr>
      <w:r>
        <w:lastRenderedPageBreak/>
        <w:t>1. Initial Conversation</w:t>
      </w:r>
    </w:p>
    <w:p w14:paraId="695C8213" w14:textId="398234C3" w:rsidR="00704039" w:rsidRDefault="00011D45" w:rsidP="008568C6">
      <w:pPr>
        <w:spacing w:after="120" w:line="264" w:lineRule="auto"/>
        <w:rPr>
          <w:lang w:val="en-GB"/>
        </w:rPr>
      </w:pPr>
      <w:r>
        <w:t xml:space="preserve">British Enrolment Partners (‘BEP’) is pleased to present this proposal to Queen’s College, offering targeted international recruitment support designed to complement the College’s existing international recruitment capability. Following our meeting on the </w:t>
      </w:r>
      <w:proofErr w:type="gramStart"/>
      <w:r>
        <w:t>12th</w:t>
      </w:r>
      <w:proofErr w:type="gramEnd"/>
      <w:r>
        <w:t xml:space="preserve"> August, we identified an opportunity to strengthen the diversity and scale of Queen’s College’s international boarding community. </w:t>
      </w:r>
    </w:p>
    <w:p w14:paraId="207436AE" w14:textId="23691F84" w:rsidR="004659BB" w:rsidRDefault="004659BB" w:rsidP="008568C6">
      <w:pPr>
        <w:spacing w:after="120" w:line="264" w:lineRule="auto"/>
        <w:rPr>
          <w:lang w:val="en-GB"/>
        </w:rPr>
      </w:pPr>
      <w:r>
        <w:t>As a BEP partner school, Queen’s College would benefit from direct access to BEP’s established international network, market knowledge and recruitment infrastructure.</w:t>
      </w:r>
    </w:p>
    <w:p w14:paraId="2BFA2057" w14:textId="7322D70D" w:rsidR="00F92222" w:rsidRPr="00ED2CCE" w:rsidRDefault="00F92222" w:rsidP="00F92222">
      <w:pPr>
        <w:spacing w:after="120" w:line="264" w:lineRule="auto"/>
        <w:rPr>
          <w:lang w:val="en-GB"/>
        </w:rPr>
      </w:pPr>
      <w:r>
        <w:t xml:space="preserve">BEP </w:t>
      </w:r>
      <w:proofErr w:type="spellStart"/>
      <w:r>
        <w:t>recognises</w:t>
      </w:r>
      <w:proofErr w:type="spellEnd"/>
      <w:r>
        <w:t xml:space="preserve"> Queen’s College’s strong proposition for ambitious international students, combining academic excellence with a strong offering in the arts and performing arts. We can promote this opportunity through our established network of international education agents.</w:t>
      </w:r>
    </w:p>
    <w:p w14:paraId="2BBF3F3E" w14:textId="3D7F4C4C" w:rsidR="001A7C4B" w:rsidRDefault="001A7C4B" w:rsidP="00F92222">
      <w:pPr>
        <w:spacing w:after="120" w:line="264" w:lineRule="auto"/>
        <w:rPr>
          <w:lang w:val="en-GB"/>
        </w:rPr>
      </w:pPr>
      <w:r>
        <w:t xml:space="preserve">BEP combines an established </w:t>
      </w:r>
      <w:r w:rsidR="00B55C18">
        <w:t xml:space="preserve">global </w:t>
      </w:r>
      <w:r>
        <w:t>network of educational agents with strong coverage across key international regions. Our reach extends across Europe, Hong Kong and China, Southeast</w:t>
      </w:r>
      <w:r w:rsidR="00A65F36">
        <w:t xml:space="preserve"> &amp; East</w:t>
      </w:r>
      <w:r>
        <w:t xml:space="preserve"> Asia, and Latin America, supported by experienced colleagues and in-market representation. This combination of trusted agency relationships, local market knowledge and international coverage enables us to identify and engage the right families and recruitment partners for Queen’s College.</w:t>
      </w:r>
    </w:p>
    <w:p w14:paraId="72FF8E5E" w14:textId="62E9EE7C" w:rsidR="00F92222" w:rsidRPr="006C4C08" w:rsidRDefault="00F92222" w:rsidP="00F92222">
      <w:pPr>
        <w:spacing w:after="120" w:line="264" w:lineRule="auto"/>
        <w:rPr>
          <w:lang w:val="en-GB"/>
        </w:rPr>
      </w:pPr>
      <w:r>
        <w:t>Importantly, Queen’s College would retain ownership and control of the areas that are fundamental to the College’s identity, standards and relationships with families. This includes:</w:t>
      </w:r>
    </w:p>
    <w:p w14:paraId="51059BF1" w14:textId="77777777" w:rsidR="00F92222" w:rsidRPr="006C4C08" w:rsidRDefault="00F92222" w:rsidP="00F92222">
      <w:pPr>
        <w:numPr>
          <w:ilvl w:val="0"/>
          <w:numId w:val="14"/>
        </w:numPr>
        <w:spacing w:after="120" w:line="264" w:lineRule="auto"/>
        <w:rPr>
          <w:lang w:val="en-GB"/>
        </w:rPr>
      </w:pPr>
      <w:r>
        <w:t>Admissions standards and final admissions decisions</w:t>
      </w:r>
    </w:p>
    <w:p w14:paraId="5F3C46B0" w14:textId="77777777" w:rsidR="00F92222" w:rsidRPr="006C4C08" w:rsidRDefault="00F92222" w:rsidP="00F92222">
      <w:pPr>
        <w:numPr>
          <w:ilvl w:val="0"/>
          <w:numId w:val="14"/>
        </w:numPr>
        <w:spacing w:after="120" w:line="264" w:lineRule="auto"/>
        <w:rPr>
          <w:lang w:val="en-GB"/>
        </w:rPr>
      </w:pPr>
      <w:r>
        <w:t xml:space="preserve">Scholarship and </w:t>
      </w:r>
      <w:proofErr w:type="gramStart"/>
      <w:r>
        <w:t>bursary decisions</w:t>
      </w:r>
      <w:proofErr w:type="gramEnd"/>
    </w:p>
    <w:p w14:paraId="2670BB7C" w14:textId="77777777" w:rsidR="00F92222" w:rsidRPr="006C4C08" w:rsidRDefault="00F92222" w:rsidP="00F92222">
      <w:pPr>
        <w:numPr>
          <w:ilvl w:val="0"/>
          <w:numId w:val="14"/>
        </w:numPr>
        <w:spacing w:after="120" w:line="264" w:lineRule="auto"/>
        <w:rPr>
          <w:lang w:val="en-GB"/>
        </w:rPr>
      </w:pPr>
      <w:r>
        <w:t>Pastoral oversight and boarding provision</w:t>
      </w:r>
    </w:p>
    <w:p w14:paraId="4DD54CF4" w14:textId="77777777" w:rsidR="00F92222" w:rsidRPr="006C4C08" w:rsidRDefault="00F92222" w:rsidP="00F92222">
      <w:pPr>
        <w:numPr>
          <w:ilvl w:val="0"/>
          <w:numId w:val="14"/>
        </w:numPr>
        <w:spacing w:after="120" w:line="264" w:lineRule="auto"/>
        <w:rPr>
          <w:lang w:val="en-GB"/>
        </w:rPr>
      </w:pPr>
      <w:r>
        <w:t>Final approval of student offers</w:t>
      </w:r>
    </w:p>
    <w:p w14:paraId="0AF5FC5E" w14:textId="77777777" w:rsidR="00F92222" w:rsidRPr="006C4C08" w:rsidRDefault="00F92222" w:rsidP="00F92222">
      <w:pPr>
        <w:numPr>
          <w:ilvl w:val="0"/>
          <w:numId w:val="14"/>
        </w:numPr>
        <w:spacing w:after="120" w:line="264" w:lineRule="auto"/>
        <w:rPr>
          <w:lang w:val="en-GB"/>
        </w:rPr>
      </w:pPr>
      <w:r>
        <w:t>Direct relationships with students and their families once they join the College</w:t>
      </w:r>
    </w:p>
    <w:p w14:paraId="2FDD603A" w14:textId="6437BE70" w:rsidR="00DE5D8D" w:rsidRPr="00F72944" w:rsidRDefault="00805728" w:rsidP="00444E3C">
      <w:pPr>
        <w:rPr>
          <w:rFonts w:asciiTheme="majorHAnsi" w:hAnsiTheme="majorHAnsi" w:cstheme="majorHAnsi"/>
          <w:b/>
          <w:bCs/>
          <w:color w:val="365F91" w:themeColor="accent1" w:themeShade="BF"/>
          <w:sz w:val="28"/>
          <w:szCs w:val="28"/>
        </w:rPr>
      </w:pPr>
      <w:r w:rsidRPr="00F72944">
        <w:rPr>
          <w:rFonts w:asciiTheme="majorHAnsi" w:hAnsiTheme="majorHAnsi" w:cstheme="majorHAnsi"/>
          <w:b/>
          <w:bCs/>
          <w:color w:val="365F91" w:themeColor="accent1" w:themeShade="BF"/>
          <w:sz w:val="28"/>
          <w:szCs w:val="28"/>
        </w:rPr>
        <w:t xml:space="preserve">2. The Models: Fixed Retainer v Performance Partnership </w:t>
      </w:r>
    </w:p>
    <w:p w14:paraId="30B7F2BF" w14:textId="3DE903ED" w:rsidR="00D109E5" w:rsidRPr="00D109E5" w:rsidRDefault="00E2131B" w:rsidP="00D109E5">
      <w:pPr>
        <w:rPr>
          <w:lang w:val="en-GB"/>
        </w:rPr>
      </w:pPr>
      <w:r>
        <w:t xml:space="preserve">Fixed Retainer - The Fixed Retainer model is best suited to a school with strong existing demand, clear market appeal, and an ambition to expand into new territories and develop a wider international network. This model offers optimum flexibility across BEP’s agency partner network. </w:t>
      </w:r>
    </w:p>
    <w:p w14:paraId="7DD1A6EF" w14:textId="49C83199" w:rsidR="0001186C" w:rsidRPr="00C42DFF" w:rsidRDefault="00623AA0" w:rsidP="00D109E5">
      <w:r>
        <w:t>BEP would act as an extension of Queen’s College’s international recruitment team, combining strategic oversight, market expertise and global reach. Our teams in China and Southeast Asia, supported by experienced UK-based student recruiters overseeing global recruitment, provide the College with local market knowledge, established agency relationships and coordinated recruitment support across key international markets. We also expect to add two further in-country representatives to our Latin America team shortly, further strengthening our regional presence and capacity.</w:t>
      </w:r>
    </w:p>
    <w:p w14:paraId="3CEB9CFA" w14:textId="7709F662" w:rsidR="00D109E5" w:rsidRPr="00D109E5" w:rsidRDefault="00D109E5" w:rsidP="00D109E5">
      <w:pPr>
        <w:rPr>
          <w:lang w:val="en-GB"/>
        </w:rPr>
      </w:pPr>
      <w:r>
        <w:t xml:space="preserve">We would not replace Queen’s College’s admissions authority or ask the school to give up trusted agent relationships. Instead, we would </w:t>
      </w:r>
      <w:proofErr w:type="gramStart"/>
      <w:r>
        <w:t>agree</w:t>
      </w:r>
      <w:proofErr w:type="gramEnd"/>
      <w:r>
        <w:t xml:space="preserve"> a clear process aligned with Queen’s College’s priorities, covering agent network development, agent management, lead generation, family liaison, application support, offer conversion and pre-arrival follow-up.</w:t>
      </w:r>
    </w:p>
    <w:p w14:paraId="13574C54" w14:textId="5855D1D8" w:rsidR="00C34D78" w:rsidRDefault="00D109E5" w:rsidP="00DB703A">
      <w:pPr>
        <w:rPr>
          <w:lang w:val="en-GB"/>
        </w:rPr>
      </w:pPr>
      <w:r>
        <w:t xml:space="preserve">All </w:t>
      </w:r>
      <w:proofErr w:type="gramStart"/>
      <w:r>
        <w:t>activity would remain</w:t>
      </w:r>
      <w:proofErr w:type="gramEnd"/>
      <w:r>
        <w:t xml:space="preserve"> focused on pupil fit, nationality balance and long-term retention. There would be no operational fee or enrolment-based charge, only a fixed monthly fee of £4,800 plus VAT. As well as offering the greatest flexibility, the Fixed Retainer may also prove to be the more economical option.</w:t>
      </w:r>
    </w:p>
    <w:p w14:paraId="0275DDF8" w14:textId="6BE9667A" w:rsidR="00DB703A" w:rsidRPr="00DB703A" w:rsidRDefault="00DB703A" w:rsidP="00DB703A">
      <w:pPr>
        <w:rPr>
          <w:lang w:val="en-GB"/>
        </w:rPr>
      </w:pPr>
      <w:r>
        <w:lastRenderedPageBreak/>
        <w:t>Performance Partnership – The Performance Partnership offers Queen’s College a no-upfront-cost model, with payment linked to successful enrolments.</w:t>
      </w:r>
    </w:p>
    <w:p w14:paraId="7ED12285" w14:textId="71B47E47" w:rsidR="00DB703A" w:rsidRDefault="00DB703A" w:rsidP="00DB703A">
      <w:pPr>
        <w:rPr>
          <w:lang w:val="en-GB"/>
        </w:rPr>
      </w:pPr>
      <w:r>
        <w:t>Under this model, BEP would carry the initial cost and commercial risk of developing new markets and agent relationships. In return, BEP would receive a 15% operational service fee for each year of a student’s enrolment.</w:t>
      </w:r>
    </w:p>
    <w:p w14:paraId="5E8C02A0" w14:textId="49EB3156" w:rsidR="002303CE" w:rsidRPr="00DB703A" w:rsidRDefault="008645CA" w:rsidP="00DB703A">
      <w:pPr>
        <w:rPr>
          <w:lang w:val="en-GB"/>
        </w:rPr>
      </w:pPr>
      <w:r>
        <w:t xml:space="preserve">As BEP would be making this investment without a retainer, we would take clear responsibility for the markets and recruitment channels assigned, enabling the College to benefit from greater international coverage without increasing the demands </w:t>
      </w:r>
      <w:proofErr w:type="gramStart"/>
      <w:r>
        <w:t>on</w:t>
      </w:r>
      <w:proofErr w:type="gramEnd"/>
      <w:r>
        <w:t xml:space="preserve"> its internal team. This approach is particularly valuable when raising the profile of Queen’s College in strategic markets, where BEP can lead the development of agency relationships, market activity and student recruitment from the ground up.</w:t>
      </w:r>
    </w:p>
    <w:p w14:paraId="2F99607D" w14:textId="77777777" w:rsidR="00DB703A" w:rsidRPr="00DB703A" w:rsidRDefault="00DB703A" w:rsidP="00DB703A">
      <w:pPr>
        <w:rPr>
          <w:lang w:val="en-GB"/>
        </w:rPr>
      </w:pPr>
      <w:r>
        <w:t>Where an agent is involved, the agent’s commission would remain entirely separate from BEP’s operational service fee. BEP would collect the commission on behalf of the relevant agent and pass it on in full. BEP would not retain any part of the agent commission or determine the commission structure.</w:t>
      </w:r>
    </w:p>
    <w:p w14:paraId="207670FD" w14:textId="3C645F88" w:rsidR="00D109E5" w:rsidRDefault="00C34D78" w:rsidP="00D109E5">
      <w:pPr>
        <w:pStyle w:val="Heading1"/>
        <w:spacing w:before="240" w:after="120"/>
        <w:rPr>
          <w:color w:val="183566"/>
          <w:sz w:val="30"/>
        </w:rPr>
      </w:pPr>
      <w:r>
        <w:t>3. What Queen’s College Gains</w:t>
      </w:r>
    </w:p>
    <w:p w14:paraId="01C6949B" w14:textId="73D4832A" w:rsidR="005063A1" w:rsidRDefault="005063A1" w:rsidP="005063A1">
      <w:pPr>
        <w:pStyle w:val="ListBullet"/>
        <w:spacing w:after="120" w:line="264" w:lineRule="auto"/>
      </w:pPr>
      <w:r>
        <w:t>A stronger and more consistent international recruitment pipeline.</w:t>
      </w:r>
    </w:p>
    <w:p w14:paraId="0EBC6096" w14:textId="2E18E230" w:rsidR="00D109E5" w:rsidRDefault="00D109E5" w:rsidP="00D109E5">
      <w:pPr>
        <w:pStyle w:val="ListBullet"/>
      </w:pPr>
      <w:r>
        <w:t>An extensive and robust international partner network.</w:t>
      </w:r>
    </w:p>
    <w:p w14:paraId="5FE90A0E" w14:textId="2FB81970" w:rsidR="006C7F6A" w:rsidRDefault="00F54266" w:rsidP="005063A1">
      <w:pPr>
        <w:pStyle w:val="ListBullet"/>
        <w:spacing w:after="120" w:line="264" w:lineRule="auto"/>
      </w:pPr>
      <w:r>
        <w:t>An always-on international recruitment function and greater in-country exposure in selected markets.</w:t>
      </w:r>
    </w:p>
    <w:p w14:paraId="3A3FB83B" w14:textId="77777777" w:rsidR="005063A1" w:rsidRDefault="005063A1" w:rsidP="005063A1">
      <w:pPr>
        <w:pStyle w:val="ListBullet"/>
        <w:spacing w:after="120" w:line="264" w:lineRule="auto"/>
      </w:pPr>
      <w:r>
        <w:t>Improved conversion from enquiry to application and from offer to enrolment.</w:t>
      </w:r>
    </w:p>
    <w:p w14:paraId="398B7293" w14:textId="77777777" w:rsidR="005063A1" w:rsidRDefault="005063A1" w:rsidP="005063A1">
      <w:pPr>
        <w:pStyle w:val="ListBullet"/>
        <w:spacing w:after="120" w:line="264" w:lineRule="auto"/>
      </w:pPr>
      <w:r>
        <w:t>More strategic market development, with greater control over geography, student profile and nationality balance.</w:t>
      </w:r>
    </w:p>
    <w:p w14:paraId="35B7324B" w14:textId="77777777" w:rsidR="005063A1" w:rsidRDefault="005063A1" w:rsidP="005063A1">
      <w:pPr>
        <w:pStyle w:val="ListBullet"/>
        <w:spacing w:after="120" w:line="264" w:lineRule="auto"/>
      </w:pPr>
      <w:r>
        <w:t>Better use of the College’s internal team by reducing the in-market workload and follow-up burden.</w:t>
      </w:r>
    </w:p>
    <w:p w14:paraId="04A15251" w14:textId="58D37B59" w:rsidR="00213E55" w:rsidRPr="00D109E5" w:rsidRDefault="005063A1" w:rsidP="00D109E5">
      <w:pPr>
        <w:pStyle w:val="ListBullet"/>
        <w:spacing w:after="120" w:line="264" w:lineRule="auto"/>
      </w:pPr>
      <w:r>
        <w:t>Greater visibility and control over international recruitment performance.</w:t>
      </w:r>
    </w:p>
    <w:p w14:paraId="79DC9FDA" w14:textId="7496FAB2" w:rsidR="009E08F3" w:rsidRDefault="00D109E5">
      <w:pPr>
        <w:pStyle w:val="Heading1"/>
        <w:spacing w:before="240" w:after="120"/>
      </w:pPr>
      <w:r>
        <w:t>4. Recommendation and Next Steps</w:t>
      </w:r>
    </w:p>
    <w:p w14:paraId="0B808D16" w14:textId="49BCD57E" w:rsidR="00D109E5" w:rsidRPr="00D109E5" w:rsidRDefault="00D109E5" w:rsidP="00D109E5">
      <w:pPr>
        <w:spacing w:after="120" w:line="264" w:lineRule="auto"/>
        <w:rPr>
          <w:lang w:val="en-GB"/>
        </w:rPr>
      </w:pPr>
      <w:r>
        <w:t>Should Queen’s College wish to proceed, we suggest the following next steps:</w:t>
      </w:r>
    </w:p>
    <w:p w14:paraId="5DB13924" w14:textId="77777777" w:rsidR="00D109E5" w:rsidRPr="00D109E5" w:rsidRDefault="00D109E5" w:rsidP="00D109E5">
      <w:pPr>
        <w:spacing w:after="120" w:line="264" w:lineRule="auto"/>
        <w:rPr>
          <w:lang w:val="en-GB"/>
        </w:rPr>
      </w:pPr>
      <w:r>
        <w:t xml:space="preserve">• Confirm the preferred partnership model. </w:t>
      </w:r>
    </w:p>
    <w:p w14:paraId="72EA0419" w14:textId="2222C294" w:rsidR="00D109E5" w:rsidRPr="00D109E5" w:rsidRDefault="00D109E5" w:rsidP="00D109E5">
      <w:pPr>
        <w:spacing w:after="120" w:line="264" w:lineRule="auto"/>
        <w:rPr>
          <w:lang w:val="en-GB"/>
        </w:rPr>
      </w:pPr>
      <w:proofErr w:type="gramStart"/>
      <w:r>
        <w:t>• Jointly agree</w:t>
      </w:r>
      <w:proofErr w:type="gramEnd"/>
      <w:r>
        <w:t xml:space="preserve"> recruitment/revenue targets and markets, implementation roadmap and reporting framework. </w:t>
      </w:r>
    </w:p>
    <w:p w14:paraId="716DAEDA" w14:textId="636A964B" w:rsidR="00DB703A" w:rsidRPr="00D109E5" w:rsidRDefault="00D109E5" w:rsidP="00D109E5">
      <w:pPr>
        <w:spacing w:after="120" w:line="264" w:lineRule="auto"/>
        <w:rPr>
          <w:lang w:val="en-GB"/>
        </w:rPr>
      </w:pPr>
      <w:r>
        <w:t xml:space="preserve">• Deliver comprehensive training for the BEP recruitment team, including in-person sessions for our UK staff and online training for our overseas teams, ensuring everyone has a thorough understanding of the Queen’s College offering, culture and admissions process. </w:t>
      </w:r>
    </w:p>
    <w:p w14:paraId="6757E7EB" w14:textId="77777777" w:rsidR="00D109E5" w:rsidRPr="00D109E5" w:rsidRDefault="00D109E5" w:rsidP="00D109E5">
      <w:pPr>
        <w:spacing w:after="120" w:line="264" w:lineRule="auto"/>
        <w:rPr>
          <w:lang w:val="en-GB"/>
        </w:rPr>
      </w:pPr>
      <w:r>
        <w:t xml:space="preserve">• Work closely with your marketing team to obtain the necessary marketing materials and develop a coordinated recruitment and marketing plan for the agreed markets. </w:t>
      </w:r>
    </w:p>
    <w:p w14:paraId="3047C071" w14:textId="331D96D5" w:rsidR="00B7212B" w:rsidRPr="00AB77EA" w:rsidRDefault="00D109E5" w:rsidP="00AB77EA">
      <w:pPr>
        <w:spacing w:after="120" w:line="264" w:lineRule="auto"/>
        <w:rPr>
          <w:lang w:val="en-GB"/>
        </w:rPr>
      </w:pPr>
      <w:r>
        <w:t>• We are genuinely excited by the opportunity to work together and believe BEP can make a meaningful contribution to expanding Queen’s College’s international presence.</w:t>
      </w:r>
    </w:p>
    <w:p w14:paraId="0C44A6B3" w14:textId="633825E1" w:rsidR="009E08F3" w:rsidRDefault="009E08F3">
      <w:pPr>
        <w:spacing w:after="120" w:line="264" w:lineRule="auto"/>
      </w:pPr>
    </w:p>
    <w:sectPr w:rsidR="009E08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841C2"/>
    <w:multiLevelType w:val="hybridMultilevel"/>
    <w:tmpl w:val="05B06A54"/>
    <w:lvl w:ilvl="0" w:tplc="75A852D6">
      <w:start w:val="15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6F04E2"/>
    <w:multiLevelType w:val="hybridMultilevel"/>
    <w:tmpl w:val="1A1A9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E6534C"/>
    <w:multiLevelType w:val="hybridMultilevel"/>
    <w:tmpl w:val="98428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704235"/>
    <w:multiLevelType w:val="hybridMultilevel"/>
    <w:tmpl w:val="55E0C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B84FD8"/>
    <w:multiLevelType w:val="hybridMultilevel"/>
    <w:tmpl w:val="A358F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FD48E5"/>
    <w:multiLevelType w:val="multilevel"/>
    <w:tmpl w:val="6DF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633191">
    <w:abstractNumId w:val="8"/>
  </w:num>
  <w:num w:numId="2" w16cid:durableId="221672141">
    <w:abstractNumId w:val="6"/>
  </w:num>
  <w:num w:numId="3" w16cid:durableId="2062483761">
    <w:abstractNumId w:val="5"/>
  </w:num>
  <w:num w:numId="4" w16cid:durableId="2027633423">
    <w:abstractNumId w:val="4"/>
  </w:num>
  <w:num w:numId="5" w16cid:durableId="1480150526">
    <w:abstractNumId w:val="7"/>
  </w:num>
  <w:num w:numId="6" w16cid:durableId="284625757">
    <w:abstractNumId w:val="3"/>
  </w:num>
  <w:num w:numId="7" w16cid:durableId="1437679294">
    <w:abstractNumId w:val="2"/>
  </w:num>
  <w:num w:numId="8" w16cid:durableId="1307736576">
    <w:abstractNumId w:val="1"/>
  </w:num>
  <w:num w:numId="9" w16cid:durableId="2110612730">
    <w:abstractNumId w:val="0"/>
  </w:num>
  <w:num w:numId="10" w16cid:durableId="648633628">
    <w:abstractNumId w:val="9"/>
  </w:num>
  <w:num w:numId="11" w16cid:durableId="1891764035">
    <w:abstractNumId w:val="11"/>
  </w:num>
  <w:num w:numId="12" w16cid:durableId="370695602">
    <w:abstractNumId w:val="12"/>
  </w:num>
  <w:num w:numId="13" w16cid:durableId="988751685">
    <w:abstractNumId w:val="13"/>
  </w:num>
  <w:num w:numId="14" w16cid:durableId="1599216527">
    <w:abstractNumId w:val="14"/>
  </w:num>
  <w:num w:numId="15" w16cid:durableId="339359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17"/>
    <w:rsid w:val="00004290"/>
    <w:rsid w:val="000061D1"/>
    <w:rsid w:val="000077A2"/>
    <w:rsid w:val="00010D84"/>
    <w:rsid w:val="0001186C"/>
    <w:rsid w:val="00011D45"/>
    <w:rsid w:val="0002211F"/>
    <w:rsid w:val="00025A2E"/>
    <w:rsid w:val="00025E42"/>
    <w:rsid w:val="00026B3A"/>
    <w:rsid w:val="00034616"/>
    <w:rsid w:val="00036914"/>
    <w:rsid w:val="000420C3"/>
    <w:rsid w:val="00047860"/>
    <w:rsid w:val="00057E60"/>
    <w:rsid w:val="0006063C"/>
    <w:rsid w:val="000617A0"/>
    <w:rsid w:val="00061CBA"/>
    <w:rsid w:val="00062315"/>
    <w:rsid w:val="00076BD4"/>
    <w:rsid w:val="00090445"/>
    <w:rsid w:val="00092DAD"/>
    <w:rsid w:val="000A027A"/>
    <w:rsid w:val="000A101F"/>
    <w:rsid w:val="000A169D"/>
    <w:rsid w:val="000A43BD"/>
    <w:rsid w:val="000B5074"/>
    <w:rsid w:val="000C39B7"/>
    <w:rsid w:val="000C6177"/>
    <w:rsid w:val="000C6E46"/>
    <w:rsid w:val="000D011F"/>
    <w:rsid w:val="000D1E80"/>
    <w:rsid w:val="000E0C99"/>
    <w:rsid w:val="000E0EC2"/>
    <w:rsid w:val="000E3A02"/>
    <w:rsid w:val="000E6F66"/>
    <w:rsid w:val="000E700C"/>
    <w:rsid w:val="000F24DD"/>
    <w:rsid w:val="000F2FE3"/>
    <w:rsid w:val="000F3B40"/>
    <w:rsid w:val="000F41E7"/>
    <w:rsid w:val="000F57D9"/>
    <w:rsid w:val="00120C03"/>
    <w:rsid w:val="0012403E"/>
    <w:rsid w:val="001246D2"/>
    <w:rsid w:val="00125C6D"/>
    <w:rsid w:val="00140130"/>
    <w:rsid w:val="0015074B"/>
    <w:rsid w:val="001569DA"/>
    <w:rsid w:val="001625E3"/>
    <w:rsid w:val="00162D82"/>
    <w:rsid w:val="00166D76"/>
    <w:rsid w:val="00167808"/>
    <w:rsid w:val="00174556"/>
    <w:rsid w:val="0017568C"/>
    <w:rsid w:val="001831D8"/>
    <w:rsid w:val="0018491E"/>
    <w:rsid w:val="001874A2"/>
    <w:rsid w:val="0019484C"/>
    <w:rsid w:val="001955EC"/>
    <w:rsid w:val="00195E11"/>
    <w:rsid w:val="001970DA"/>
    <w:rsid w:val="001A041B"/>
    <w:rsid w:val="001A16C5"/>
    <w:rsid w:val="001A2302"/>
    <w:rsid w:val="001A2399"/>
    <w:rsid w:val="001A598C"/>
    <w:rsid w:val="001A5D14"/>
    <w:rsid w:val="001A5ECC"/>
    <w:rsid w:val="001A620C"/>
    <w:rsid w:val="001A7C4B"/>
    <w:rsid w:val="001B6F6B"/>
    <w:rsid w:val="001C04E9"/>
    <w:rsid w:val="001C4C44"/>
    <w:rsid w:val="001D2F14"/>
    <w:rsid w:val="001D50C0"/>
    <w:rsid w:val="001D5480"/>
    <w:rsid w:val="001D5546"/>
    <w:rsid w:val="001E44CB"/>
    <w:rsid w:val="001E68AE"/>
    <w:rsid w:val="001F04E0"/>
    <w:rsid w:val="001F3E1C"/>
    <w:rsid w:val="001F5C3F"/>
    <w:rsid w:val="001F6C23"/>
    <w:rsid w:val="0020168A"/>
    <w:rsid w:val="002044B2"/>
    <w:rsid w:val="002103D1"/>
    <w:rsid w:val="00213E55"/>
    <w:rsid w:val="00213F31"/>
    <w:rsid w:val="002160F0"/>
    <w:rsid w:val="00217199"/>
    <w:rsid w:val="002221E0"/>
    <w:rsid w:val="002303CE"/>
    <w:rsid w:val="00231BBA"/>
    <w:rsid w:val="00242E2A"/>
    <w:rsid w:val="00251200"/>
    <w:rsid w:val="0025790E"/>
    <w:rsid w:val="00263155"/>
    <w:rsid w:val="00264191"/>
    <w:rsid w:val="00265020"/>
    <w:rsid w:val="00277759"/>
    <w:rsid w:val="00280E54"/>
    <w:rsid w:val="002829F4"/>
    <w:rsid w:val="002842CC"/>
    <w:rsid w:val="0029568B"/>
    <w:rsid w:val="0029639D"/>
    <w:rsid w:val="002973BB"/>
    <w:rsid w:val="002A31B0"/>
    <w:rsid w:val="002A3D0D"/>
    <w:rsid w:val="002A5D1E"/>
    <w:rsid w:val="002A74C3"/>
    <w:rsid w:val="002C1564"/>
    <w:rsid w:val="002D37AB"/>
    <w:rsid w:val="002D4E69"/>
    <w:rsid w:val="002D5208"/>
    <w:rsid w:val="002E1865"/>
    <w:rsid w:val="002E42C8"/>
    <w:rsid w:val="002E50C0"/>
    <w:rsid w:val="002F2AED"/>
    <w:rsid w:val="003004C9"/>
    <w:rsid w:val="00307F3E"/>
    <w:rsid w:val="00310AB4"/>
    <w:rsid w:val="0031498F"/>
    <w:rsid w:val="00320EDF"/>
    <w:rsid w:val="00320FA1"/>
    <w:rsid w:val="00326F90"/>
    <w:rsid w:val="00334CE2"/>
    <w:rsid w:val="00336AD3"/>
    <w:rsid w:val="00342D7D"/>
    <w:rsid w:val="00344D5F"/>
    <w:rsid w:val="00346669"/>
    <w:rsid w:val="003472E4"/>
    <w:rsid w:val="00347592"/>
    <w:rsid w:val="00350FF1"/>
    <w:rsid w:val="003512AD"/>
    <w:rsid w:val="00351B62"/>
    <w:rsid w:val="0035271A"/>
    <w:rsid w:val="00356673"/>
    <w:rsid w:val="003602AD"/>
    <w:rsid w:val="00364A44"/>
    <w:rsid w:val="00367690"/>
    <w:rsid w:val="0036779A"/>
    <w:rsid w:val="00372FC0"/>
    <w:rsid w:val="00375374"/>
    <w:rsid w:val="00377B23"/>
    <w:rsid w:val="00382906"/>
    <w:rsid w:val="00385CE0"/>
    <w:rsid w:val="00386837"/>
    <w:rsid w:val="00392721"/>
    <w:rsid w:val="003959B6"/>
    <w:rsid w:val="0039688F"/>
    <w:rsid w:val="003B12FA"/>
    <w:rsid w:val="003B400F"/>
    <w:rsid w:val="003B67AF"/>
    <w:rsid w:val="003C4777"/>
    <w:rsid w:val="003D047F"/>
    <w:rsid w:val="003D0BDF"/>
    <w:rsid w:val="003D2203"/>
    <w:rsid w:val="003D5515"/>
    <w:rsid w:val="003D6743"/>
    <w:rsid w:val="003D688B"/>
    <w:rsid w:val="003E1094"/>
    <w:rsid w:val="003E3FF7"/>
    <w:rsid w:val="003E55D6"/>
    <w:rsid w:val="003F1547"/>
    <w:rsid w:val="003F4218"/>
    <w:rsid w:val="003F67DA"/>
    <w:rsid w:val="00402306"/>
    <w:rsid w:val="004032A2"/>
    <w:rsid w:val="004038F0"/>
    <w:rsid w:val="0040558B"/>
    <w:rsid w:val="0040684F"/>
    <w:rsid w:val="004111A6"/>
    <w:rsid w:val="004218D1"/>
    <w:rsid w:val="00425FED"/>
    <w:rsid w:val="00435A75"/>
    <w:rsid w:val="00437AED"/>
    <w:rsid w:val="0044384D"/>
    <w:rsid w:val="00444E3C"/>
    <w:rsid w:val="004515E7"/>
    <w:rsid w:val="0045303F"/>
    <w:rsid w:val="00453578"/>
    <w:rsid w:val="004578B2"/>
    <w:rsid w:val="00460856"/>
    <w:rsid w:val="00460DEB"/>
    <w:rsid w:val="004659BB"/>
    <w:rsid w:val="00465BF3"/>
    <w:rsid w:val="004677E6"/>
    <w:rsid w:val="004806A4"/>
    <w:rsid w:val="0048192D"/>
    <w:rsid w:val="0049453A"/>
    <w:rsid w:val="004A26AC"/>
    <w:rsid w:val="004A29FE"/>
    <w:rsid w:val="004A327E"/>
    <w:rsid w:val="004B0024"/>
    <w:rsid w:val="004B1479"/>
    <w:rsid w:val="004B2374"/>
    <w:rsid w:val="004B2D74"/>
    <w:rsid w:val="004B3D5E"/>
    <w:rsid w:val="004B4B65"/>
    <w:rsid w:val="004B6238"/>
    <w:rsid w:val="004C776A"/>
    <w:rsid w:val="004D4DDD"/>
    <w:rsid w:val="004D5F34"/>
    <w:rsid w:val="004D76C9"/>
    <w:rsid w:val="004E089B"/>
    <w:rsid w:val="004E08F4"/>
    <w:rsid w:val="004E0E50"/>
    <w:rsid w:val="004E208C"/>
    <w:rsid w:val="004E2515"/>
    <w:rsid w:val="004E43E7"/>
    <w:rsid w:val="004F0BEF"/>
    <w:rsid w:val="004F37F8"/>
    <w:rsid w:val="004F6E6F"/>
    <w:rsid w:val="005027FD"/>
    <w:rsid w:val="005063A1"/>
    <w:rsid w:val="00507D56"/>
    <w:rsid w:val="005105D5"/>
    <w:rsid w:val="00514889"/>
    <w:rsid w:val="00515A11"/>
    <w:rsid w:val="00516B87"/>
    <w:rsid w:val="005220CB"/>
    <w:rsid w:val="005265B7"/>
    <w:rsid w:val="00526B3C"/>
    <w:rsid w:val="00527333"/>
    <w:rsid w:val="00531CBC"/>
    <w:rsid w:val="00532853"/>
    <w:rsid w:val="00534B12"/>
    <w:rsid w:val="00536440"/>
    <w:rsid w:val="00542409"/>
    <w:rsid w:val="00543E58"/>
    <w:rsid w:val="00546974"/>
    <w:rsid w:val="00546B2F"/>
    <w:rsid w:val="0054719C"/>
    <w:rsid w:val="00553BC2"/>
    <w:rsid w:val="00554A89"/>
    <w:rsid w:val="00561F7B"/>
    <w:rsid w:val="00564137"/>
    <w:rsid w:val="0056579D"/>
    <w:rsid w:val="0057103C"/>
    <w:rsid w:val="00573D10"/>
    <w:rsid w:val="00584D30"/>
    <w:rsid w:val="00586BBC"/>
    <w:rsid w:val="00587245"/>
    <w:rsid w:val="005907A9"/>
    <w:rsid w:val="00596B85"/>
    <w:rsid w:val="005A3FC3"/>
    <w:rsid w:val="005B0A23"/>
    <w:rsid w:val="005B155B"/>
    <w:rsid w:val="005B4367"/>
    <w:rsid w:val="005B7551"/>
    <w:rsid w:val="005C7D38"/>
    <w:rsid w:val="005D22AD"/>
    <w:rsid w:val="005D3262"/>
    <w:rsid w:val="005D444F"/>
    <w:rsid w:val="005D6525"/>
    <w:rsid w:val="005D7161"/>
    <w:rsid w:val="005E03CB"/>
    <w:rsid w:val="005E3AB9"/>
    <w:rsid w:val="005E4CFA"/>
    <w:rsid w:val="005E63C4"/>
    <w:rsid w:val="005E774D"/>
    <w:rsid w:val="005F2182"/>
    <w:rsid w:val="006076FC"/>
    <w:rsid w:val="0061187B"/>
    <w:rsid w:val="006156F8"/>
    <w:rsid w:val="00615A86"/>
    <w:rsid w:val="00622A26"/>
    <w:rsid w:val="00623AA0"/>
    <w:rsid w:val="00624161"/>
    <w:rsid w:val="0062480A"/>
    <w:rsid w:val="006270D5"/>
    <w:rsid w:val="00634225"/>
    <w:rsid w:val="006411EB"/>
    <w:rsid w:val="00641C4A"/>
    <w:rsid w:val="00647671"/>
    <w:rsid w:val="00657439"/>
    <w:rsid w:val="00660045"/>
    <w:rsid w:val="0066472C"/>
    <w:rsid w:val="0066530B"/>
    <w:rsid w:val="00665D45"/>
    <w:rsid w:val="006677DE"/>
    <w:rsid w:val="006807E8"/>
    <w:rsid w:val="0068299C"/>
    <w:rsid w:val="00684E84"/>
    <w:rsid w:val="00686C0F"/>
    <w:rsid w:val="00687202"/>
    <w:rsid w:val="00691A19"/>
    <w:rsid w:val="00693802"/>
    <w:rsid w:val="00694DAC"/>
    <w:rsid w:val="006A4A3F"/>
    <w:rsid w:val="006A4FFA"/>
    <w:rsid w:val="006B045D"/>
    <w:rsid w:val="006B0895"/>
    <w:rsid w:val="006B4E37"/>
    <w:rsid w:val="006C4C08"/>
    <w:rsid w:val="006C7F6A"/>
    <w:rsid w:val="006D0772"/>
    <w:rsid w:val="006D6E84"/>
    <w:rsid w:val="006E3429"/>
    <w:rsid w:val="006E4677"/>
    <w:rsid w:val="006E5038"/>
    <w:rsid w:val="006E65DE"/>
    <w:rsid w:val="006F028D"/>
    <w:rsid w:val="006F1B91"/>
    <w:rsid w:val="006F6388"/>
    <w:rsid w:val="00702748"/>
    <w:rsid w:val="0070347E"/>
    <w:rsid w:val="0070355A"/>
    <w:rsid w:val="00703B0F"/>
    <w:rsid w:val="00704039"/>
    <w:rsid w:val="00705440"/>
    <w:rsid w:val="00706CFF"/>
    <w:rsid w:val="00717A0C"/>
    <w:rsid w:val="0073212F"/>
    <w:rsid w:val="0074308F"/>
    <w:rsid w:val="0075529B"/>
    <w:rsid w:val="00755B01"/>
    <w:rsid w:val="007635BD"/>
    <w:rsid w:val="00765CF1"/>
    <w:rsid w:val="007663A8"/>
    <w:rsid w:val="0077152A"/>
    <w:rsid w:val="00771D02"/>
    <w:rsid w:val="007725BF"/>
    <w:rsid w:val="00783419"/>
    <w:rsid w:val="00784584"/>
    <w:rsid w:val="0078491F"/>
    <w:rsid w:val="007A3FC6"/>
    <w:rsid w:val="007A5FAF"/>
    <w:rsid w:val="007A621E"/>
    <w:rsid w:val="007B0225"/>
    <w:rsid w:val="007B1FB5"/>
    <w:rsid w:val="007B40DD"/>
    <w:rsid w:val="007B635D"/>
    <w:rsid w:val="007D2A9A"/>
    <w:rsid w:val="007D31AE"/>
    <w:rsid w:val="007E015B"/>
    <w:rsid w:val="007E0337"/>
    <w:rsid w:val="007E1CEB"/>
    <w:rsid w:val="007E21AB"/>
    <w:rsid w:val="007F1A2F"/>
    <w:rsid w:val="007F5C4D"/>
    <w:rsid w:val="007F60E9"/>
    <w:rsid w:val="007F63DF"/>
    <w:rsid w:val="00801950"/>
    <w:rsid w:val="008023AC"/>
    <w:rsid w:val="00805728"/>
    <w:rsid w:val="008060DA"/>
    <w:rsid w:val="00806CFF"/>
    <w:rsid w:val="008116CA"/>
    <w:rsid w:val="008131E2"/>
    <w:rsid w:val="00815F3E"/>
    <w:rsid w:val="00825E86"/>
    <w:rsid w:val="008265F7"/>
    <w:rsid w:val="00830BE0"/>
    <w:rsid w:val="00830C6E"/>
    <w:rsid w:val="00831CA4"/>
    <w:rsid w:val="00832B76"/>
    <w:rsid w:val="00833EA4"/>
    <w:rsid w:val="00835DD4"/>
    <w:rsid w:val="00842E7D"/>
    <w:rsid w:val="0084682C"/>
    <w:rsid w:val="0085512E"/>
    <w:rsid w:val="00855678"/>
    <w:rsid w:val="00855745"/>
    <w:rsid w:val="00856345"/>
    <w:rsid w:val="008568C6"/>
    <w:rsid w:val="008615B1"/>
    <w:rsid w:val="008625A4"/>
    <w:rsid w:val="00862C3B"/>
    <w:rsid w:val="008645CA"/>
    <w:rsid w:val="008671CC"/>
    <w:rsid w:val="00872D29"/>
    <w:rsid w:val="00873B4C"/>
    <w:rsid w:val="00874829"/>
    <w:rsid w:val="0087576D"/>
    <w:rsid w:val="008767A2"/>
    <w:rsid w:val="0088015F"/>
    <w:rsid w:val="00880599"/>
    <w:rsid w:val="008817D6"/>
    <w:rsid w:val="008852D6"/>
    <w:rsid w:val="00887BDE"/>
    <w:rsid w:val="008924AA"/>
    <w:rsid w:val="00895611"/>
    <w:rsid w:val="0089597A"/>
    <w:rsid w:val="00896BB7"/>
    <w:rsid w:val="008973EB"/>
    <w:rsid w:val="008A0116"/>
    <w:rsid w:val="008A143D"/>
    <w:rsid w:val="008A1D1F"/>
    <w:rsid w:val="008A2C32"/>
    <w:rsid w:val="008A4704"/>
    <w:rsid w:val="008A472D"/>
    <w:rsid w:val="008B27AC"/>
    <w:rsid w:val="008B6E25"/>
    <w:rsid w:val="008B70E5"/>
    <w:rsid w:val="008C2C7F"/>
    <w:rsid w:val="008C3658"/>
    <w:rsid w:val="008C3C07"/>
    <w:rsid w:val="008C7501"/>
    <w:rsid w:val="008D6C97"/>
    <w:rsid w:val="008D72D7"/>
    <w:rsid w:val="008E2689"/>
    <w:rsid w:val="008E37E1"/>
    <w:rsid w:val="008E4127"/>
    <w:rsid w:val="008F5B35"/>
    <w:rsid w:val="008F7BEF"/>
    <w:rsid w:val="0091165F"/>
    <w:rsid w:val="009131A2"/>
    <w:rsid w:val="00916EC8"/>
    <w:rsid w:val="00920BE2"/>
    <w:rsid w:val="00921A91"/>
    <w:rsid w:val="00923031"/>
    <w:rsid w:val="00924320"/>
    <w:rsid w:val="009319AD"/>
    <w:rsid w:val="00943D7E"/>
    <w:rsid w:val="00947146"/>
    <w:rsid w:val="00951423"/>
    <w:rsid w:val="00952516"/>
    <w:rsid w:val="00953501"/>
    <w:rsid w:val="00953733"/>
    <w:rsid w:val="009569B3"/>
    <w:rsid w:val="0096238E"/>
    <w:rsid w:val="00974D23"/>
    <w:rsid w:val="0097603D"/>
    <w:rsid w:val="009773E3"/>
    <w:rsid w:val="0098050E"/>
    <w:rsid w:val="00993B72"/>
    <w:rsid w:val="0099650A"/>
    <w:rsid w:val="00996C43"/>
    <w:rsid w:val="009A26F7"/>
    <w:rsid w:val="009A2EF5"/>
    <w:rsid w:val="009A2F0B"/>
    <w:rsid w:val="009A60AC"/>
    <w:rsid w:val="009B0A7E"/>
    <w:rsid w:val="009B4916"/>
    <w:rsid w:val="009C1F71"/>
    <w:rsid w:val="009C4F9F"/>
    <w:rsid w:val="009D404B"/>
    <w:rsid w:val="009E08F3"/>
    <w:rsid w:val="009E4794"/>
    <w:rsid w:val="009E4C64"/>
    <w:rsid w:val="009E62A7"/>
    <w:rsid w:val="009F698E"/>
    <w:rsid w:val="009F6A2F"/>
    <w:rsid w:val="00A02D08"/>
    <w:rsid w:val="00A03EFD"/>
    <w:rsid w:val="00A06E53"/>
    <w:rsid w:val="00A10745"/>
    <w:rsid w:val="00A117FE"/>
    <w:rsid w:val="00A12F38"/>
    <w:rsid w:val="00A1437E"/>
    <w:rsid w:val="00A227B4"/>
    <w:rsid w:val="00A25BFD"/>
    <w:rsid w:val="00A31455"/>
    <w:rsid w:val="00A3781D"/>
    <w:rsid w:val="00A41AAE"/>
    <w:rsid w:val="00A43F9E"/>
    <w:rsid w:val="00A4620D"/>
    <w:rsid w:val="00A50E56"/>
    <w:rsid w:val="00A517C3"/>
    <w:rsid w:val="00A54CFA"/>
    <w:rsid w:val="00A6151E"/>
    <w:rsid w:val="00A63001"/>
    <w:rsid w:val="00A6437C"/>
    <w:rsid w:val="00A648DD"/>
    <w:rsid w:val="00A65F36"/>
    <w:rsid w:val="00A664AD"/>
    <w:rsid w:val="00A675D1"/>
    <w:rsid w:val="00A734AD"/>
    <w:rsid w:val="00A73A37"/>
    <w:rsid w:val="00A73D26"/>
    <w:rsid w:val="00A80100"/>
    <w:rsid w:val="00A82926"/>
    <w:rsid w:val="00A93453"/>
    <w:rsid w:val="00A9733F"/>
    <w:rsid w:val="00AA125C"/>
    <w:rsid w:val="00AA1D8D"/>
    <w:rsid w:val="00AA2462"/>
    <w:rsid w:val="00AB1FCA"/>
    <w:rsid w:val="00AB77EA"/>
    <w:rsid w:val="00AC0880"/>
    <w:rsid w:val="00AC3F0B"/>
    <w:rsid w:val="00AC77E2"/>
    <w:rsid w:val="00AD38A4"/>
    <w:rsid w:val="00AD673D"/>
    <w:rsid w:val="00AD721E"/>
    <w:rsid w:val="00AD7D22"/>
    <w:rsid w:val="00AE2DE0"/>
    <w:rsid w:val="00AE4005"/>
    <w:rsid w:val="00AE494B"/>
    <w:rsid w:val="00AE6E41"/>
    <w:rsid w:val="00AF0BE0"/>
    <w:rsid w:val="00AF30FA"/>
    <w:rsid w:val="00B00D4C"/>
    <w:rsid w:val="00B04B7C"/>
    <w:rsid w:val="00B07492"/>
    <w:rsid w:val="00B1311F"/>
    <w:rsid w:val="00B17048"/>
    <w:rsid w:val="00B17464"/>
    <w:rsid w:val="00B25084"/>
    <w:rsid w:val="00B25249"/>
    <w:rsid w:val="00B25998"/>
    <w:rsid w:val="00B337E0"/>
    <w:rsid w:val="00B346E2"/>
    <w:rsid w:val="00B36BEA"/>
    <w:rsid w:val="00B36DEB"/>
    <w:rsid w:val="00B418A8"/>
    <w:rsid w:val="00B43DD7"/>
    <w:rsid w:val="00B43E31"/>
    <w:rsid w:val="00B46ADF"/>
    <w:rsid w:val="00B47730"/>
    <w:rsid w:val="00B52310"/>
    <w:rsid w:val="00B55C18"/>
    <w:rsid w:val="00B6096F"/>
    <w:rsid w:val="00B60D12"/>
    <w:rsid w:val="00B60DBB"/>
    <w:rsid w:val="00B62A1B"/>
    <w:rsid w:val="00B71062"/>
    <w:rsid w:val="00B7212B"/>
    <w:rsid w:val="00B73C4D"/>
    <w:rsid w:val="00B75A99"/>
    <w:rsid w:val="00B815FD"/>
    <w:rsid w:val="00B84738"/>
    <w:rsid w:val="00B91E81"/>
    <w:rsid w:val="00B92874"/>
    <w:rsid w:val="00B94EF2"/>
    <w:rsid w:val="00B9574F"/>
    <w:rsid w:val="00BA1D39"/>
    <w:rsid w:val="00BA23A7"/>
    <w:rsid w:val="00BA3289"/>
    <w:rsid w:val="00BB1CA9"/>
    <w:rsid w:val="00BB2B1B"/>
    <w:rsid w:val="00BC1EC5"/>
    <w:rsid w:val="00BE090C"/>
    <w:rsid w:val="00BE1FA3"/>
    <w:rsid w:val="00BE1FA9"/>
    <w:rsid w:val="00BE46D9"/>
    <w:rsid w:val="00BE7B39"/>
    <w:rsid w:val="00BF3348"/>
    <w:rsid w:val="00C00E1A"/>
    <w:rsid w:val="00C10E41"/>
    <w:rsid w:val="00C1255E"/>
    <w:rsid w:val="00C125EE"/>
    <w:rsid w:val="00C13637"/>
    <w:rsid w:val="00C161C6"/>
    <w:rsid w:val="00C1688B"/>
    <w:rsid w:val="00C2182B"/>
    <w:rsid w:val="00C21A38"/>
    <w:rsid w:val="00C2499B"/>
    <w:rsid w:val="00C26852"/>
    <w:rsid w:val="00C27CD6"/>
    <w:rsid w:val="00C32CC8"/>
    <w:rsid w:val="00C34D78"/>
    <w:rsid w:val="00C419F5"/>
    <w:rsid w:val="00C42DFF"/>
    <w:rsid w:val="00C43447"/>
    <w:rsid w:val="00C53F49"/>
    <w:rsid w:val="00C53FEA"/>
    <w:rsid w:val="00C62247"/>
    <w:rsid w:val="00C64B44"/>
    <w:rsid w:val="00C660F0"/>
    <w:rsid w:val="00C67A66"/>
    <w:rsid w:val="00C71B78"/>
    <w:rsid w:val="00C72CB3"/>
    <w:rsid w:val="00C73C3F"/>
    <w:rsid w:val="00C85926"/>
    <w:rsid w:val="00C87C55"/>
    <w:rsid w:val="00C9349B"/>
    <w:rsid w:val="00CA143B"/>
    <w:rsid w:val="00CA39D8"/>
    <w:rsid w:val="00CA594C"/>
    <w:rsid w:val="00CB0664"/>
    <w:rsid w:val="00CB54DD"/>
    <w:rsid w:val="00CC357A"/>
    <w:rsid w:val="00CC5BCD"/>
    <w:rsid w:val="00CD3C9F"/>
    <w:rsid w:val="00CD7133"/>
    <w:rsid w:val="00CE6A82"/>
    <w:rsid w:val="00D01FFB"/>
    <w:rsid w:val="00D109E5"/>
    <w:rsid w:val="00D11CA8"/>
    <w:rsid w:val="00D12688"/>
    <w:rsid w:val="00D12D43"/>
    <w:rsid w:val="00D1494C"/>
    <w:rsid w:val="00D14AEB"/>
    <w:rsid w:val="00D27DA7"/>
    <w:rsid w:val="00D31801"/>
    <w:rsid w:val="00D31F46"/>
    <w:rsid w:val="00D331E9"/>
    <w:rsid w:val="00D41CDB"/>
    <w:rsid w:val="00D4618B"/>
    <w:rsid w:val="00D46DF6"/>
    <w:rsid w:val="00D51641"/>
    <w:rsid w:val="00D52E49"/>
    <w:rsid w:val="00D5736B"/>
    <w:rsid w:val="00D578D3"/>
    <w:rsid w:val="00D57932"/>
    <w:rsid w:val="00D62CC1"/>
    <w:rsid w:val="00D62F61"/>
    <w:rsid w:val="00D6351C"/>
    <w:rsid w:val="00D672E5"/>
    <w:rsid w:val="00D7468F"/>
    <w:rsid w:val="00D746E0"/>
    <w:rsid w:val="00D84CC4"/>
    <w:rsid w:val="00D8726F"/>
    <w:rsid w:val="00D902C2"/>
    <w:rsid w:val="00D94AAD"/>
    <w:rsid w:val="00DA1DF4"/>
    <w:rsid w:val="00DA2169"/>
    <w:rsid w:val="00DA2E61"/>
    <w:rsid w:val="00DB40B9"/>
    <w:rsid w:val="00DB5E15"/>
    <w:rsid w:val="00DB703A"/>
    <w:rsid w:val="00DC34A4"/>
    <w:rsid w:val="00DC3863"/>
    <w:rsid w:val="00DC5D0B"/>
    <w:rsid w:val="00DC7924"/>
    <w:rsid w:val="00DD33F0"/>
    <w:rsid w:val="00DD582D"/>
    <w:rsid w:val="00DE0B7C"/>
    <w:rsid w:val="00DE5D8D"/>
    <w:rsid w:val="00DF141B"/>
    <w:rsid w:val="00DF3415"/>
    <w:rsid w:val="00E016FD"/>
    <w:rsid w:val="00E01C0A"/>
    <w:rsid w:val="00E02142"/>
    <w:rsid w:val="00E0504B"/>
    <w:rsid w:val="00E16DA3"/>
    <w:rsid w:val="00E178A4"/>
    <w:rsid w:val="00E2131B"/>
    <w:rsid w:val="00E230DB"/>
    <w:rsid w:val="00E2417A"/>
    <w:rsid w:val="00E244CE"/>
    <w:rsid w:val="00E34AE9"/>
    <w:rsid w:val="00E41CF2"/>
    <w:rsid w:val="00E46BE8"/>
    <w:rsid w:val="00E5048C"/>
    <w:rsid w:val="00E51940"/>
    <w:rsid w:val="00E52637"/>
    <w:rsid w:val="00E54749"/>
    <w:rsid w:val="00E55A2E"/>
    <w:rsid w:val="00E6286C"/>
    <w:rsid w:val="00E70664"/>
    <w:rsid w:val="00E8027B"/>
    <w:rsid w:val="00E80C62"/>
    <w:rsid w:val="00E82015"/>
    <w:rsid w:val="00E82B1E"/>
    <w:rsid w:val="00E84982"/>
    <w:rsid w:val="00E85D0B"/>
    <w:rsid w:val="00E87F00"/>
    <w:rsid w:val="00E905C2"/>
    <w:rsid w:val="00E919AC"/>
    <w:rsid w:val="00E94DE8"/>
    <w:rsid w:val="00EA4174"/>
    <w:rsid w:val="00EA7DEA"/>
    <w:rsid w:val="00EB03D6"/>
    <w:rsid w:val="00EB1383"/>
    <w:rsid w:val="00EB5603"/>
    <w:rsid w:val="00EC268A"/>
    <w:rsid w:val="00EC3A6D"/>
    <w:rsid w:val="00EC4092"/>
    <w:rsid w:val="00ED0AC7"/>
    <w:rsid w:val="00ED2CCE"/>
    <w:rsid w:val="00EE2A43"/>
    <w:rsid w:val="00EE493F"/>
    <w:rsid w:val="00EE744E"/>
    <w:rsid w:val="00EF4FD5"/>
    <w:rsid w:val="00F00BBB"/>
    <w:rsid w:val="00F056A5"/>
    <w:rsid w:val="00F07DDF"/>
    <w:rsid w:val="00F13E58"/>
    <w:rsid w:val="00F14DD9"/>
    <w:rsid w:val="00F155C5"/>
    <w:rsid w:val="00F16612"/>
    <w:rsid w:val="00F17851"/>
    <w:rsid w:val="00F20670"/>
    <w:rsid w:val="00F21CA5"/>
    <w:rsid w:val="00F22C17"/>
    <w:rsid w:val="00F324E1"/>
    <w:rsid w:val="00F417E5"/>
    <w:rsid w:val="00F42874"/>
    <w:rsid w:val="00F42B16"/>
    <w:rsid w:val="00F43A47"/>
    <w:rsid w:val="00F44D0C"/>
    <w:rsid w:val="00F54266"/>
    <w:rsid w:val="00F72944"/>
    <w:rsid w:val="00F73477"/>
    <w:rsid w:val="00F76415"/>
    <w:rsid w:val="00F82C9E"/>
    <w:rsid w:val="00F85621"/>
    <w:rsid w:val="00F86077"/>
    <w:rsid w:val="00F91AFB"/>
    <w:rsid w:val="00F92222"/>
    <w:rsid w:val="00F942EE"/>
    <w:rsid w:val="00F9564F"/>
    <w:rsid w:val="00FA34A0"/>
    <w:rsid w:val="00FA426D"/>
    <w:rsid w:val="00FB3BC6"/>
    <w:rsid w:val="00FC1EA2"/>
    <w:rsid w:val="00FC4CAB"/>
    <w:rsid w:val="00FC693F"/>
    <w:rsid w:val="00FE228C"/>
    <w:rsid w:val="00FF171E"/>
    <w:rsid w:val="00FF427F"/>
    <w:rsid w:val="00FF75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A349C"/>
  <w14:defaultImageDpi w14:val="300"/>
  <w15:docId w15:val="{5D740745-339F-4724-BF00-7762D417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DefaultParagraphFont"/>
    <w:rsid w:val="00D578D3"/>
  </w:style>
  <w:style w:type="paragraph" w:customStyle="1" w:styleId="cvgsua">
    <w:name w:val="cvgsua"/>
    <w:basedOn w:val="Normal"/>
    <w:rsid w:val="00D578D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Perry</cp:lastModifiedBy>
  <cp:revision>7</cp:revision>
  <dcterms:created xsi:type="dcterms:W3CDTF">2026-08-14T14:24:00Z</dcterms:created>
  <dcterms:modified xsi:type="dcterms:W3CDTF">2026-08-14T15:14:00Z</dcterms:modified>
  <cp:category/>
</cp:coreProperties>
</file>