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_watermark.xml" ContentType="application/vnd.openxmlformats-officedocument.wordprocessingml.header+xml"/>
</Types>
</file>

<file path=_rels/.rels><?xml version="1.0" encoding="UTF-8"?><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w:document xmlns:mc="http://schemas.openxmlformats.org/markup-compatibility/2006" xmlns:w="http://schemas.openxmlformats.org/wordprocessingml/2006/main" xmlns:w14="http://schemas.microsoft.com/office/word/2010/wordml" xmlns:w15="http://schemas.microsoft.com/office/word/2012/wordml" xmlns:wp14="http://schemas.microsoft.com/office/word/2010/wordprocessingDrawing" mc:Ignorable="w14 w15 wp14"><w:body><w:p w14:paraId="2FB629C2"><w:pPr><w:spacing w:line="360" w:lineRule="auto"/><w:rPr><w:rFonts w:hint="eastAsia" w:ascii="宋体" w:hAnsi="宋体" w:cs="宋体"/><w:b/><w:bCs/><w:szCs w:val="21"/></w:rPr></w:pPr><w:r><w:rPr><w:rFonts w:hint="eastAsia" w:ascii="宋体" w:hAnsi="宋体" w:cs="宋体"/><w:b/><w:bCs/><w:szCs w:val="21"/></w:rPr><w:t>五、文章其他修改内容</w:t></w:r></w:p><w:p w14:paraId="7A6CC58C"><w:pPr><w:spacing w:line="360" w:lineRule="auto"/><w:rPr><w:rFonts w:hint="eastAsia" w:ascii="宋体" w:hAnsi="宋体" w:cs="宋体"/><w:szCs w:val="21"/></w:rPr></w:pPr><w:bookmarkStart w:id="0" w:name="_Hlk186184259"/><w:r><w:rPr><w:rFonts w:hint="eastAsia" w:ascii="宋体" w:hAnsi="宋体" w:eastAsia="宋体" w:cs="宋体"/><w:szCs w:val="21"/></w:rPr><w:t>1.仔细阅读全文，保证语意通顺、无错别字，注意国外文献翻译为汉语做好汉化，不要翻译痕迹过重，语言晦涩难懂。将病人替换为“患者”</w:t></w:r></w:p><w:p w14:paraId="39E39667"><w:pPr><w:spacing w:line="360" w:lineRule="auto"/><w:rPr><w:rFonts w:hint="eastAsia" w:ascii="宋体" w:hAnsi="宋体" w:cs="宋体"/><w:szCs w:val="21"/></w:rPr></w:pPr><w:r><w:rPr><w:rFonts w:hint="eastAsia" w:ascii="宋体" w:hAnsi="宋体" w:eastAsia="宋体" w:cs="宋体"/><w:szCs w:val="21"/></w:rPr><w:t>2.文中标题序号、图题、表题顺序正确。图、表均在每段对应文字的下方，不放在文后。</w:t></w:r></w:p><w:p w14:paraId="6B0DC1B6"><w:pPr><w:spacing w:line="360" w:lineRule="auto"/><w:rPr><w:rFonts w:hint="eastAsia" w:cs="Times New Roman"/><w:szCs w:val="21"/></w:rPr></w:pPr><w:r><w:rPr><w:rFonts w:hint="eastAsia" w:ascii="宋体" w:hAnsi="宋体" w:eastAsia="宋体" w:cs="宋体"/><w:szCs w:val="21"/></w:rPr><w:t>3.正文中参考文献引用：</w:t></w:r><w:r><w:rPr><w:rFonts w:hint="eastAsia" w:ascii="Times New Roman" w:cs="Times New Roman"/><w:szCs w:val="21"/></w:rPr><w:t>仔细核对表中作者和发表年份与参考文献的一致性，1名作者直接写出作者姓名（张三</w:t></w:r><w:r><w:rPr><w:rFonts w:hint="eastAsia" w:ascii="Times New Roman" w:cs="Times New Roman"/><w:szCs w:val="21"/><w:vertAlign w:val="superscript"/></w:rPr><w:t>[1]</w:t></w:r><w:r><w:rPr><w:rFonts w:hint="eastAsia" w:ascii="Times New Roman" w:cs="Times New Roman"/><w:szCs w:val="21"/></w:rPr><w:t>），2名作者将作者姓名全列出，中间用“和”字连接（张三和李四</w:t></w:r><w:r><w:rPr><w:rFonts w:hint="eastAsia" w:ascii="Times New Roman" w:cs="Times New Roman"/><w:szCs w:val="21"/><w:vertAlign w:val="superscript"/></w:rPr><w:t>[2-3]</w:t></w:r><w:r><w:rPr><w:rFonts w:hint="eastAsia" w:ascii="Times New Roman" w:cs="Times New Roman"/><w:szCs w:val="21"/></w:rPr><w:t>），3名及以上作者只写第一作者，后加“等”字（王芳等</w:t></w:r><w:r><w:rPr><w:rFonts w:hint="eastAsia" w:ascii="Times New Roman" w:cs="Times New Roman"/><w:szCs w:val="21"/><w:vertAlign w:val="superscript"/></w:rPr><w:t>[4]</w:t></w:r><w:r><w:rPr><w:rFonts w:hint="eastAsia" w:ascii="Times New Roman" w:cs="Times New Roman"/><w:szCs w:val="21"/></w:rPr><w:t>）；对于连续的参考文献引用文中采用中间用“-”表示</w:t></w:r><w:r><w:rPr><w:rFonts w:hint="eastAsia" w:cs="Times New Roman"/><w:szCs w:val="21"/></w:rPr><w:t>（[1-2]），若不是连续的参考文献引用，采用“，”连接[1,3]</w:t></w:r></w:p><w:p w14:paraId="09CD4A39"><w:pPr><w:spacing w:line="360" w:lineRule="auto"/><w:rPr><w:rFonts w:hint="eastAsia" w:ascii="宋体" w:hAnsi="宋体" w:cs="宋体"/><w:b/><w:bCs/><w:szCs w:val="21"/></w:rPr></w:pPr><w:r><w:rPr><w:rFonts w:hint="eastAsia" w:ascii="Times New Roman" w:cs="Times New Roman"/><w:szCs w:val="21"/></w:rPr><w:t>4.</w:t></w:r><w:r><w:rPr><w:rFonts w:hint="eastAsia" w:ascii="宋体" w:hAnsi="宋体" w:eastAsia="宋体" w:cs="宋体"/><w:szCs w:val="21"/></w:rPr><w:t xml:space="preserve">正文中，标点均为中文半角，示例如下 ，。：；正文后的参考文献中，标点均为英文半角状态，示例如下  , . </w:t></w:r><w:bookmarkEnd w:id="0"/><w:r><w:rPr><w:rFonts w:hint="eastAsia" w:ascii="宋体" w:hAnsi="宋体" w:eastAsia="宋体" w:cs="宋体"/><w:szCs w:val="21"/></w:rPr><w:t xml:space="preserve">: </w:t></w:r></w:p><w:p w14:paraId="23A51DCA"><w:pPr><w:rPr><w:rFonts w:ascii="Times New Roman" w:cs="Times New Roman"/><w:szCs w:val="21"/></w:rPr></w:pPr><w:r><w:rPr><w:rFonts w:hint="eastAsia" w:ascii="Times New Roman" w:cs="Times New Roman"/><w:szCs w:val="21"/></w:rPr><w:t>5.其余具体见批注</w:t></w:r></w:p><w:p w14:paraId="2AC065B1"/><w:p w14:paraId="2D91AB07"><w:pPr><w:rPr><w:rFonts w:hint="eastAsia"/></w:rPr></w:pPr></w:p><w:p w14:paraId="65A23305"><w:pPr><w:pStyle w:val="28"/><w:spacing w:line="360" w:lineRule="auto"/><w:rPr><w:rFonts w:ascii="Times New Roman" w:hAnsi="Times New Roman" w:eastAsia="黑体"/><w:b/></w:rPr></w:pPr><w:r><w:rPr><w:rFonts w:hint="eastAsia" w:ascii="Times New Roman" w:hAnsi="Times New Roman" w:eastAsia="黑体"/><w:b/></w:rPr><w:t>体力活动测量问卷的研究进展</w:t></w:r></w:p><w:p w14:paraId="331B0DB6"><w:pPr><w:numPr><w:ilvl w:val="0"/><w:numId w:val="0"/></w:numPr><w:rPr><w:rFonts w:hint="default" w:eastAsiaTheme="minorEastAsia"/><w:color w:val="auto"/><w:sz w:val="21"/><w:szCs w:val="21"/><w:lang w:val="en-US" w:eastAsia="zh-CN"/></w:rPr></w:pPr><w:bookmarkStart w:id="1" w:name="_Hlk127174857"/><w:r><w:rPr><w:rFonts w:hint="eastAsia"/><w:color w:val="auto"/><w:sz w:val="21"/><w:szCs w:val="21"/></w:rPr><w:t>周淼</w:t></w:r><w:r><w:rPr><w:rFonts w:hint="eastAsia"/><w:color w:val="auto"/><w:sz w:val="21"/><w:szCs w:val="21"/><w:vertAlign w:val="superscript"/></w:rPr><w:t>1</w:t></w:r><w:r><w:rPr><w:rFonts w:hint="eastAsia"/><w:color w:val="auto"/><w:sz w:val="21"/><w:szCs w:val="21"/></w:rPr><w:t xml:space="preserve">     何细飞</w:t></w:r><w:r><w:rPr><w:rFonts w:hint="eastAsia"/><w:color w:val="auto"/><w:sz w:val="21"/><w:szCs w:val="21"/><w:vertAlign w:val="superscript"/><w:lang w:val="en-US" w:eastAsia="zh-CN"/></w:rPr><w:t>2</w:t></w:r><w:r><w:rPr><w:rFonts w:hint="eastAsia"/><w:color w:val="auto"/><w:sz w:val="21"/><w:szCs w:val="21"/><w:vertAlign w:val="superscript"/></w:rPr><w:t xml:space="preserve"> </w:t></w:r><w:r><w:rPr><w:rFonts w:hint="eastAsia"/><w:color w:val="auto"/><w:sz w:val="21"/><w:szCs w:val="21"/></w:rPr><w:t xml:space="preserve">  张诗怡</w:t></w:r><w:r><w:rPr><w:rFonts w:hint="eastAsia"/><w:color w:val="auto"/><w:sz w:val="21"/><w:szCs w:val="21"/><w:vertAlign w:val="superscript"/><w:lang w:val="en-US" w:eastAsia="zh-CN"/></w:rPr><w:t>2</w:t></w:r><w:r><w:rPr><w:rFonts w:hint="eastAsia"/><w:color w:val="auto"/><w:sz w:val="21"/><w:szCs w:val="21"/></w:rPr><w:t xml:space="preserve">      陈亚男</w:t></w:r><w:r><w:rPr><w:rFonts w:hint="eastAsia"/><w:color w:val="auto"/><w:sz w:val="21"/><w:szCs w:val="21"/><w:vertAlign w:val="superscript"/></w:rPr><w:t>1</w:t></w:r><w:r><w:rPr><w:rFonts w:hint="eastAsia"/><w:color w:val="auto"/><w:sz w:val="21"/><w:szCs w:val="21"/></w:rPr><w:t xml:space="preserve">    </w:t></w:r><w:r><w:rPr><w:rFonts w:hint="eastAsia"/><w:color w:val="auto"/><w:sz w:val="21"/><w:szCs w:val="21"/><w:lang w:val="en-US" w:eastAsia="zh-CN"/></w:rPr><w:t>严雅婷</w:t></w:r><w:r><w:rPr><w:rFonts w:hint="eastAsia"/><w:color w:val="auto"/><w:sz w:val="21"/><w:szCs w:val="21"/><w:vertAlign w:val="superscript"/></w:rPr><w:t>1</w:t></w:r><w:r><w:rPr><w:rFonts w:hint="eastAsia"/><w:color w:val="auto"/><w:sz w:val="21"/><w:szCs w:val="21"/></w:rPr><w:t xml:space="preserve">    </w:t></w:r><w:r><w:rPr><w:rFonts w:hint="eastAsia"/><w:color w:val="auto"/><w:sz w:val="21"/><w:szCs w:val="21"/><w:lang w:val="en-US" w:eastAsia="zh-CN"/></w:rPr><w:t>李宗阳</w:t></w:r><w:r><w:rPr><w:rFonts w:hint="eastAsia"/><w:color w:val="auto"/><w:sz w:val="21"/><w:szCs w:val="21"/><w:vertAlign w:val="superscript"/></w:rPr><w:t>1</w:t></w:r></w:p><w:p w14:paraId="3CD3DFAA"><w:pPr><w:numPr><w:ilvl w:val="0"/><w:numId w:val="0"/></w:numPr><w:rPr><w:rFonts w:hint="eastAsia"/><w:color w:val="auto"/><w:sz w:val="21"/><w:szCs w:val="21"/></w:rPr></w:pPr><w:r><w:rPr><w:rFonts w:hint="eastAsia"/><w:color w:val="auto"/><w:sz w:val="21"/><w:szCs w:val="21"/></w:rPr><w:t xml:space="preserve"> </w:t></w:r><w:r><w:rPr><w:rFonts w:hint="eastAsia"/><w:color w:val="auto"/><w:sz w:val="21"/><w:szCs w:val="21"/><w:vertAlign w:val="superscript"/><w:lang w:val="en-US" w:eastAsia="zh-CN"/></w:rPr><w:t>1</w:t></w:r><w:r><w:rPr><w:rFonts w:hint="eastAsia"/><w:color w:val="auto"/><w:sz w:val="21"/><w:szCs w:val="21"/></w:rPr><w:t>华中科技大学同济医学院护理学院</w:t></w:r><w:r><w:rPr><w:rFonts w:hint="eastAsia"/><w:color w:val="auto"/><w:sz w:val="21"/><w:szCs w:val="21"/><w:lang w:eastAsia="zh-CN"/></w:rPr><w:t>，</w:t></w:r><w:r><w:rPr><w:rFonts w:hint="eastAsia"/><w:color w:val="auto"/><w:sz w:val="21"/><w:szCs w:val="21"/><w:lang w:val="en-US" w:eastAsia="zh-CN"/></w:rPr><w:t>武汉，430030</w:t></w:r><w:r><w:rPr><w:rFonts w:hint="eastAsia"/><w:color w:val="auto"/><w:sz w:val="21"/><w:szCs w:val="21"/><w:lang w:eastAsia="zh-CN"/></w:rPr><w:t>；</w:t></w:r><w:r><w:rPr><w:rFonts w:hint="eastAsia"/><w:color w:val="auto"/><w:sz w:val="21"/><w:szCs w:val="21"/><w:vertAlign w:val="superscript"/><w:lang w:val="en-US" w:eastAsia="zh-CN"/></w:rPr><w:t>2</w:t></w:r><w:r><w:rPr><w:rFonts w:hint="eastAsia"/><w:color w:val="auto"/><w:sz w:val="21"/><w:szCs w:val="21"/></w:rPr><w:t>华中科技大学同济医学院附属同济医院护理部，武汉 430030 ；</w:t></w:r></w:p><w:bookmarkEnd w:id="1"/><w:p w14:paraId="5F2DA8AC"><w:pPr><w:pStyle w:val="28"/><w:spacing w:line="360" w:lineRule="auto"/><w:jc w:val="both"/><w:rPr><w:rFonts w:hint="eastAsia" w:ascii="Times New Roman" w:hAnsi="Times New Roman" w:eastAsia="黑体"/><w:b/></w:rPr></w:pPr></w:p><w:p w14:paraId="1A8C4034"><w:pPr><w:pStyle w:val="29"/><w:spacing w:before="105" w:line="360" w:lineRule="auto"/><w:rPr><w:rFonts w:ascii="Times New Roman" w:hAnsi="Times New Roman" w:eastAsia="宋体"/></w:rPr></w:pPr><w:r><w:rPr><w:rFonts w:hint="eastAsia" w:ascii="黑体" w:hAnsi="黑体" w:eastAsia="黑体"/><w:sz w:val="18"/><w:szCs w:val="18"/></w:rPr><w:t>摘要：</w:t></w:r><w:r><w:rPr><w:rFonts w:hint="eastAsia"/><w:sz w:val="18"/><w:szCs w:val="18"/></w:rPr><w:t>本研究梳理国内外体力活动评估问卷的一般特征及各问卷的比较分析与建议，形成综述，旨在为临床医护人员合理化选择问卷，为今后开展相关研究及进行临床实践提供参考。</w:t></w:r></w:p><w:p w14:paraId="1187C843"><w:pPr><w:pStyle w:val="30"/><w:spacing w:line="360" w:lineRule="auto"/><w:rPr><w:rFonts w:ascii="Times New Roman" w:hAnsi="Times New Roman" w:eastAsia="宋体"/></w:rPr></w:pPr><w:r><w:rPr><w:rFonts w:hint="eastAsia" w:ascii="黑体" w:hAnsi="黑体" w:eastAsia="黑体"/><w:sz w:val="18"/><w:szCs w:val="18"/></w:rPr><w:t>关键词：</w:t></w:r><w:r><w:rPr><w:rFonts w:hint="eastAsia"/><w:sz w:val="18"/><w:szCs w:val="18"/></w:rPr><w:t>体力活动；问卷；综述</w:t></w:r></w:p><w:p w14:paraId="211A5CC0"><w:pPr><w:pStyle w:val="31"/><w:spacing w:line="360" w:lineRule="auto"/><w:rPr><w:rFonts w:ascii="Times New Roman" w:hAnsi="Times New Roman" w:eastAsia="宋体"/></w:rPr></w:pPr><w:r><w:rPr><w:rFonts w:hint="eastAsia" w:ascii="黑体" w:hAnsi="黑体"/><w:sz w:val="18"/><w:szCs w:val="18"/></w:rPr><w:t>文章编号：</w:t></w:r><w:r><w:rPr><w:sz w:val="18"/><w:szCs w:val="18"/></w:rPr><w:t>1674-2907</w:t></w:r><w:r><w:rPr><w:rFonts w:hint="eastAsia"/><w:sz w:val="18"/><w:szCs w:val="18"/></w:rPr><w:t>（</w:t></w:r><w:r><w:rPr><w:sz w:val="18"/><w:szCs w:val="18"/></w:rPr><w:t>XXXX</w:t></w:r><w:r><w:rPr><w:rFonts w:hint="eastAsia"/><w:sz w:val="18"/><w:szCs w:val="18"/></w:rPr><w:t>）</w:t></w:r><w:r><w:rPr><w:sz w:val="18"/><w:szCs w:val="18"/></w:rPr><w:t>XX⁃0001⁃10</w:t></w:r></w:p><w:p w14:paraId="0B650440"><w:pPr><w:pStyle w:val="32"/><w:spacing w:line="360" w:lineRule="auto"/><w:rPr><w:rFonts w:ascii="Times New Roman" w:hAnsi="Times New Roman"/><w:b/></w:rPr></w:pPr><w:r><w:rPr><w:rFonts w:ascii="Times New Roman" w:hAnsi="Times New Roman"/><w:b/></w:rPr><w:t>Research Advances in Physical Activity Measurement Questionnaires Zhou Miao,He Xifei,Zhang Shiyi,Chen Yanan,Yan Yating,Li Zongyang Nursing of Tongji Medical College, Huazhong University of Science and Technology Wuhan 430030</w:t></w:r></w:p><w:p w14:paraId="3D60BE34"><w:pPr><w:pStyle w:val="33"/><w:spacing w:line="360" w:lineRule="auto"/><w:rPr><w:rFonts w:ascii="Times New Roman" w:hAnsi="Times New Roman"/><w:sz w:val="21"/><w:szCs w:val="21"/></w:rPr></w:pPr><w:r><w:rPr><w:rFonts w:ascii="Times New Roman" w:hAnsi="Times New Roman" w:eastAsia="黑体"/><w:b/></w:rPr><w:t>Abstract:</w:t></w:r><w:r><w:rPr><w:rFonts w:ascii="黑体" w:hAnsi="黑体" w:eastAsia="黑体"/></w:rPr><w:t xml:space="preserve"> </w:t></w:r><w:r><w:rPr><w:rFonts w:ascii="Times New Roman" w:hAnsi="Times New Roman"/></w:rPr><w:t>This review summarizes the general characteristics of physical activity assessment questionnaires used both domestically and internationally, providing a comparative analysis and recommendations. It aims to assist clinical healthcare staff in selecting questionnaires appropriately and to offer a reference for future related research and clinical practice.</w:t></w:r></w:p><w:p w14:paraId="436D9826"><w:pPr><w:pStyle w:val="34"/><w:spacing w:line="360" w:lineRule="auto"/><w:rPr><w:rFonts w:ascii="Times New Roman" w:hAnsi="Times New Roman"/><w:sz w:val="21"/><w:szCs w:val="21"/></w:rPr></w:pPr><w:r><w:rPr><w:rFonts w:ascii="Times New Roman" w:hAnsi="Times New Roman" w:eastAsia="黑体"/><w:b/></w:rPr><w:t>Key words:</w:t></w:r><w:r><w:rPr><w:rFonts w:ascii="黑体" w:hAnsi="黑体" w:eastAsia="黑体"/></w:rPr><w:t xml:space="preserve"> </w:t></w:r><w:r><w:rPr><w:rFonts w:ascii="Times New Roman" w:hAnsi="Times New Roman"/></w:rPr><w:t>Physical Activity;Questionnaire;Review</w:t></w:r></w:p><w:p w14:paraId="1EE6F6F8"><w:pPr><w:pStyle w:val="26"/><w:spacing w:line="360" w:lineRule="auto"/><w:ind w:firstLine="420"/><w:rPr><w:rFonts w:ascii="Times New Roman" w:hAnsi="Times New Roman"/><w:color w:val="auto"/></w:rPr></w:pPr><w:r><w:rPr><w:rFonts w:hint="eastAsia" w:ascii="Times New Roman" w:hAnsi="Times New Roman"/><w:color w:val="auto"/></w:rPr><w:t>体力活动（</w:t></w:r><w:r><w:rPr><w:rFonts w:ascii="Times New Roman" w:hAnsi="Times New Roman"/><w:color w:val="auto"/></w:rPr><w:t>Physical Activity</w:t></w:r><w:r><w:rPr><w:rFonts w:hint="eastAsia" w:ascii="Times New Roman" w:hAnsi="Times New Roman"/><w:color w:val="auto"/><w:lang w:eastAsia="zh-CN"/></w:rPr><w:t>，</w:t></w:r><w:r><w:rPr><w:rFonts w:ascii="Times New Roman" w:hAnsi="Times New Roman"/><w:color w:val="auto"/></w:rPr><w:t>PA</w:t></w:r><w:r><w:rPr><w:rFonts w:hint="eastAsia" w:ascii="Times New Roman" w:hAnsi="Times New Roman"/><w:color w:val="auto"/></w:rPr><w:t>）是指任何导致能量消耗超过骨骼肌静息水平的机体活动</w:t></w:r><w:r><w:rPr><w:rFonts w:hint="eastAsia" w:ascii="Times New Roman" w:hAnsi="Times New Roman"/><w:color w:val="auto"/><w:vertAlign w:val="superscript"/></w:rPr><w:t>［1］</w:t></w:r><w:r><w:rPr><w:rFonts w:hint="eastAsia" w:ascii="Times New Roman" w:hAnsi="Times New Roman"/><w:color w:val="auto"/></w:rPr><w:t>。根据世界卫生组织（World Health Organization,WHO）及国际流行病学研究的常用分类，体力活动通常分为四类：职业性、交通性、家务性及闲暇时间体力活动</w:t></w:r><w:r><w:rPr><w:rFonts w:hint="eastAsia" w:ascii="Times New Roman" w:hAnsi="Times New Roman"/><w:color w:val="auto"/><w:vertAlign w:val="superscript"/></w:rPr><w:t>［2］</w:t></w:r><w:r><w:rPr><w:rFonts w:hint="eastAsia" w:ascii="Times New Roman" w:hAnsi="Times New Roman"/><w:color w:val="auto"/></w:rPr><w:t>。规律的体力活动是改善心理健康状态、降低全因死亡率的关键行为，也被视为至少35种疾病一级预防的基石</w:t></w:r><w:r><w:rPr><w:rFonts w:hint="eastAsia" w:ascii="Times New Roman" w:hAnsi="Times New Roman"/><w:color w:val="auto"/><w:vertAlign w:val="superscript"/></w:rPr><w:t>[3]</w:t></w:r><w:r><w:rPr><w:rFonts w:hint="eastAsia" w:ascii="Times New Roman" w:hAnsi="Times New Roman"/><w:color w:val="auto"/></w:rPr><w:t>。WHO已将体力活动不足列为全球第</w:t></w:r><w:r><w:rPr><w:rFonts w:ascii="Times New Roman" w:hAnsi="Times New Roman"/><w:color w:val="auto"/></w:rPr><w:t>4</w:t></w:r><w:r><w:rPr><w:rFonts w:hint="eastAsia" w:ascii="Times New Roman" w:hAnsi="Times New Roman"/><w:color w:val="auto"/></w:rPr><w:t>大可预防的死亡危险因素。据预测，未来十年因体力活动不足所致的非传染性疾病新增病例将持续攀升，由此产生的直接医疗支出将带来沉重的疾病与经济负担</w:t></w:r><w:r><w:rPr><w:rFonts w:hint="eastAsia" w:ascii="Times New Roman" w:hAnsi="Times New Roman"/><w:color w:val="auto"/><w:vertAlign w:val="superscript"/></w:rPr><w:t>［4］</w:t></w:r><w:r><w:rPr><w:rFonts w:hint="eastAsia" w:ascii="Times New Roman" w:hAnsi="Times New Roman"/><w:color w:val="auto"/></w:rPr><w:t>。为应对 PA 不足带来的健康威胁，WHO建议成人以有氧运动为主的</w:t></w:r><w:r><w:rPr><w:rFonts w:ascii="Times New Roman" w:hAnsi="Times New Roman"/><w:color w:val="auto"/></w:rPr><w:t>PA</w:t></w:r><w:r><w:rPr><w:rFonts w:hint="eastAsia" w:ascii="Times New Roman" w:hAnsi="Times New Roman"/><w:color w:val="auto"/></w:rPr><w:t>，时间和强度应达到每周</w:t></w:r><w:r><w:rPr><w:rFonts w:ascii="Times New Roman" w:hAnsi="Times New Roman"/><w:color w:val="auto"/></w:rPr><w:t>150</w:t></w:r><w:r><w:rPr><w:rFonts w:hint="eastAsia" w:ascii="Times New Roman" w:hAnsi="Times New Roman"/><w:color w:val="auto"/></w:rPr><w:t>-</w:t></w:r><w:r><w:rPr><w:rFonts w:ascii="Times New Roman" w:hAnsi="Times New Roman"/><w:color w:val="auto"/></w:rPr><w:t>300min</w:t></w:r><w:r><w:rPr><w:rFonts w:hint="eastAsia" w:ascii="Times New Roman" w:hAnsi="Times New Roman"/><w:color w:val="auto"/></w:rPr><w:t>中等强度或</w:t></w:r><w:r><w:rPr><w:rFonts w:ascii="Times New Roman" w:hAnsi="Times New Roman"/><w:color w:val="auto"/></w:rPr><w:t>75</w:t></w:r><w:r><w:rPr><w:rFonts w:hint="eastAsia" w:ascii="Times New Roman" w:hAnsi="Times New Roman"/><w:color w:val="auto"/></w:rPr><w:t>-</w:t></w:r><w:r><w:rPr><w:rFonts w:ascii="Times New Roman" w:hAnsi="Times New Roman"/><w:color w:val="auto"/></w:rPr><w:t>150min</w:t></w:r><w:r><w:rPr><w:rFonts w:hint="eastAsia" w:ascii="Times New Roman" w:hAnsi="Times New Roman"/><w:color w:val="auto"/></w:rPr><w:t>高强度</w:t></w:r><w:r><w:rPr><w:rFonts w:hint="eastAsia" w:ascii="Times New Roman" w:hAnsi="Times New Roman"/><w:color w:val="auto"/><w:vertAlign w:val="superscript"/></w:rPr><w:t>［5］</w:t></w:r><w:r><w:rPr><w:rFonts w:hint="eastAsia" w:ascii="Times New Roman" w:hAnsi="Times New Roman"/><w:color w:val="auto"/></w:rPr><w:t>。达到该推荐水平的人群，其全因死亡率可显著降低</w:t></w:r><w:r><w:rPr><w:rFonts w:ascii="Times New Roman" w:hAnsi="Times New Roman"/><w:color w:val="auto"/></w:rPr><w:t>31%-39%</w:t></w:r><w:r><w:rPr><w:rFonts w:hint="eastAsia" w:ascii="Times New Roman" w:hAnsi="Times New Roman"/><w:color w:val="auto"/><w:vertAlign w:val="superscript"/></w:rPr><w:t>［6］</w:t></w:r><w:r><w:rPr><w:rFonts w:hint="eastAsia" w:ascii="Times New Roman" w:hAnsi="Times New Roman"/><w:color w:val="auto"/></w:rPr><w:t>。然而，全球调查显示，近1/3的成年人未能达到这一标准</w:t></w:r><w:r><w:rPr><w:rFonts w:hint="eastAsia" w:ascii="Times New Roman" w:hAnsi="Times New Roman"/><w:color w:val="auto"/><w:vertAlign w:val="superscript"/></w:rPr><w:t>［7］</w:t></w:r><w:r><w:rPr><w:rFonts w:hint="eastAsia" w:ascii="Times New Roman" w:hAnsi="Times New Roman"/><w:color w:val="auto"/></w:rPr><w:t>。在我国，体力活动不足的问题同样突出，约1/4的成年人体力活动水平严重不足，且久坐行为普遍存在</w:t></w:r><w:r><w:rPr><w:rFonts w:hint="eastAsia" w:ascii="Times New Roman" w:hAnsi="Times New Roman"/><w:color w:val="auto"/><w:vertAlign w:val="superscript"/></w:rPr><w:t>［8］</w:t></w:r><w:r><w:rPr><w:rFonts w:hint="eastAsia" w:ascii="Times New Roman" w:hAnsi="Times New Roman"/><w:color w:val="auto"/></w:rPr><w:t>。研究表明，无论体力活动的类型如何（如积极通勤、低强度步行、走楼梯），多动少坐的方法都会带来显著的健康益处</w:t></w:r><w:r><w:rPr><w:rFonts w:hint="eastAsia" w:ascii="Times New Roman" w:hAnsi="Times New Roman"/><w:color w:val="auto"/><w:vertAlign w:val="superscript"/></w:rPr><w:t>［9］</w:t></w:r><w:r><w:rPr><w:rFonts w:hint="eastAsia" w:ascii="Times New Roman" w:hAnsi="Times New Roman"/><w:color w:val="auto"/></w:rPr><w:t>，但是其长期依从性普遍不高</w:t></w:r><w:r><w:rPr><w:rFonts w:hint="eastAsia" w:ascii="Times New Roman" w:hAnsi="Times New Roman"/><w:color w:val="auto"/><w:vertAlign w:val="superscript"/></w:rPr><w:t>［</w:t></w:r><w:r><w:rPr><w:rFonts w:ascii="Times New Roman" w:hAnsi="Times New Roman"/><w:color w:val="auto"/><w:vertAlign w:val="superscript"/></w:rPr><w:t>1</w:t></w:r><w:r><w:rPr><w:rFonts w:hint="eastAsia" w:ascii="Times New Roman" w:hAnsi="Times New Roman"/><w:color w:val="auto"/><w:vertAlign w:val="superscript"/></w:rPr><w:t>0］</w:t></w:r><w:r><w:rPr><w:rFonts w:hint="eastAsia" w:ascii="Times New Roman" w:hAnsi="Times New Roman"/><w:color w:val="auto"/></w:rPr><w:t>。准确评估个体的</w:t></w:r><w:r><w:rPr><w:rFonts w:ascii="Times New Roman" w:hAnsi="Times New Roman"/><w:color w:val="auto"/></w:rPr><w:t>PA</w:t></w:r><w:r><w:rPr><w:rFonts w:hint="eastAsia" w:ascii="Times New Roman" w:hAnsi="Times New Roman"/><w:color w:val="auto"/></w:rPr><w:t>水平，对深入理解体力活动与健康之间的关联、监测其长期变化趋势以及科学评价干预措施的效果至关重要。因此，亟需开发并应用有效、可靠且灵敏的体力活动测量工具。目前，国际上广泛采用主观测量工具，以问卷为主，类型较多且应用场景多样。本研究系统梳理国内外常用体力活动问卷，旨为不同人群、不同实践情境下选择科学、适配的评估工具提供理论参考与实践指导。</w:t></w:r></w:p><w:p w14:paraId="1D9D4ADB"><w:pPr><w:pStyle w:val="35"/><w:spacing w:line="360" w:lineRule="auto"/><w:rPr><w:rFonts w:hint="eastAsia" w:ascii="宋体" w:hAnsi="宋体" w:eastAsia="宋体" w:cs="宋体"/><w:color w:val="auto"/></w:rPr></w:pPr><w:r><w:rPr><w:rFonts w:hint="eastAsia" w:ascii="宋体" w:hAnsi="宋体" w:eastAsia="宋体" w:cs="宋体"/><w:color w:val="auto"/><w:lang w:val="en-US" w:eastAsia="zh-CN"/></w:rPr><w:t>一、</w:t></w:r><w:commentRangeStart w:id="0"/><w:r><w:rPr><w:rFonts w:hint="eastAsia" w:ascii="宋体" w:hAnsi="宋体" w:eastAsia="宋体" w:cs="宋体"/><w:color w:val="auto"/></w:rPr><w:t>体力活动问卷</w:t></w:r><w:commentRangeEnd w:id="0"/><w:r><w:rPr><w:rStyle w:val="13"/><w:rFonts w:hint="eastAsia" w:ascii="宋体" w:hAnsi="宋体" w:eastAsia="宋体" w:cs="宋体"/><w:color w:val="auto"/><w:sz w:val="28"/><w:szCs w:val="28"/></w:rPr><w:commentReference w:id="0"/></w:r></w:p><w:p w14:paraId="364D8754"><w:pPr><w:pStyle w:val="26"/><w:spacing w:line="360" w:lineRule="auto"/><w:ind w:firstLine="420"/><w:rPr><w:rFonts w:ascii="Times New Roman" w:hAnsi="Times New Roman"/><w:color w:val="auto"/></w:rPr></w:pPr><w:r><w:rPr><w:rFonts w:hint="eastAsia" w:ascii="Times New Roman" w:hAnsi="Times New Roman"/><w:color w:val="auto"/></w:rPr><w:t>医务人员获取体力活动数据主要有主、客观两种方法。客观评估依赖运动传感器、计步器、加速度计等设备，测量精准但需要连续监测且成本较高，应用受限</w:t></w:r><w:r><w:rPr><w:rFonts w:hint="eastAsia" w:ascii="Times New Roman" w:hAnsi="Times New Roman"/><w:color w:val="auto"/><w:vertAlign w:val="superscript"/></w:rPr><w:t>［</w:t></w:r><w:r><w:rPr><w:rFonts w:ascii="Times New Roman" w:hAnsi="Times New Roman"/><w:color w:val="auto"/><w:vertAlign w:val="superscript"/></w:rPr><w:t>1</w:t></w:r><w:r><w:rPr><w:rFonts w:hint="eastAsia" w:ascii="Times New Roman" w:hAnsi="Times New Roman"/><w:color w:val="auto"/><w:vertAlign w:val="superscript"/></w:rPr><w:t>1</w:t></w:r><w:r><w:rPr><w:rFonts w:ascii="Times New Roman" w:hAnsi="Times New Roman"/><w:color w:val="auto"/><w:vertAlign w:val="superscript"/></w:rPr><w:t>⁃1</w:t></w:r><w:r><w:rPr><w:rFonts w:hint="eastAsia" w:ascii="Times New Roman" w:hAnsi="Times New Roman"/><w:color w:val="auto"/><w:vertAlign w:val="superscript"/></w:rPr><w:t>2］</w:t></w:r><w:r><w:rPr><w:rFonts w:hint="eastAsia" w:ascii="Times New Roman" w:hAnsi="Times New Roman"/><w:color w:val="auto"/></w:rPr><w:t>；主观评估以标准化问卷或量表自我报告为主，操作简单、成本低、适用性广，适合大规模研究。问卷要求受访者回忆一段时间内的体力活动情况或日常行为习惯，可适配不同年龄段人群，还能根据特定人群及研究需求调整。</w:t></w:r></w:p><w:p w14:paraId="574D7E33"><w:pPr><w:pStyle w:val="36"/><w:spacing w:line="360" w:lineRule="auto"/><w:rPr><w:rFonts w:hint="eastAsia" w:ascii="宋体" w:hAnsi="宋体" w:eastAsia="宋体" w:cs="宋体"/><w:color w:val="auto"/></w:rPr></w:pPr><w:r><w:rPr><w:rFonts w:hint="eastAsia" w:ascii="宋体" w:hAnsi="宋体" w:eastAsia="宋体" w:cs="宋体"/><w:color w:val="auto"/></w:rPr><w:t>1</w:t></w:r><w:r><w:rPr><w:rFonts w:hint="eastAsia" w:ascii="宋体" w:hAnsi="宋体" w:eastAsia="宋体" w:cs="宋体"/><w:color w:val="auto"/><w:lang w:eastAsia="zh-CN"/></w:rPr><w:t>.</w:t></w:r><w:r><w:rPr><w:rFonts w:hint="eastAsia" w:ascii="宋体" w:hAnsi="宋体" w:eastAsia="宋体" w:cs="宋体"/><w:color w:val="auto"/></w:rPr><w:t>普适性问卷</w:t></w:r></w:p><w:p w14:paraId="52EF5ED1"><w:pPr><w:pStyle w:val="26"/><w:spacing w:line="360" w:lineRule="auto"/><w:ind w:firstLine="422"/><w:rPr><w:rFonts w:ascii="Times New Roman" w:hAnsi="Times New Roman"/><w:color w:val="auto"/></w:rPr></w:pPr><w:r><w:rPr><w:rFonts w:hint="eastAsia" w:ascii="Times New Roman" w:hAnsi="Times New Roman"/><w:b/><w:color w:val="auto"/><w:lang w:eastAsia="zh-CN"/></w:rPr><w:t>（</w:t></w:r><w:r><w:rPr><w:rFonts w:hint="eastAsia" w:ascii="Times New Roman" w:hAnsi="Times New Roman"/><w:b/><w:color w:val="auto"/><w:lang w:val="en-US" w:eastAsia="zh-CN"/></w:rPr><w:t>1</w:t></w:r><w:r><w:rPr><w:rFonts w:hint="eastAsia" w:ascii="Times New Roman" w:hAnsi="Times New Roman"/><w:b/><w:color w:val="auto"/><w:lang w:eastAsia="zh-CN"/></w:rPr><w:t>）</w:t></w:r><w:r><w:rPr><w:rFonts w:hint="eastAsia" w:ascii="Times New Roman" w:hAnsi="Times New Roman"/><w:b/><w:color w:val="auto"/></w:rPr><w:t>国际体力活动问卷（</w:t></w:r><w:r><w:rPr><w:rFonts w:ascii="Times New Roman" w:hAnsi="Times New Roman"/><w:b/><w:color w:val="auto"/></w:rPr><w:t>International Physical Activity Questionnaire</w:t></w:r><w:r><w:rPr><w:rFonts w:hint="eastAsia" w:ascii="Times New Roman" w:hAnsi="Times New Roman"/><w:b/><w:color w:val="auto"/></w:rPr><w:t>，</w:t></w:r><w:r><w:rPr><w:rFonts w:ascii="Times New Roman" w:hAnsi="Times New Roman"/><w:b/><w:color w:val="auto"/></w:rPr><w:t>IPAQ</w:t></w:r><w:r><w:rPr><w:rFonts w:hint="eastAsia" w:ascii="Times New Roman" w:hAnsi="Times New Roman"/><w:b/><w:color w:val="auto"/></w:rPr><w:t>）</w:t></w:r><w:r><w:rPr><w:rFonts w:ascii="Times New Roman" w:hAnsi="Times New Roman"/><w:color w:val="auto"/></w:rPr><w:t xml:space="preserve"> </w:t></w:r><w:r><w:rPr><w:rFonts w:hint="eastAsia" w:ascii="Times New Roman" w:hAnsi="Times New Roman"/><w:color w:val="auto"/></w:rPr><w:t>由国际共识小组于</w:t></w:r><w:r><w:rPr><w:rFonts w:ascii="Times New Roman" w:hAnsi="Times New Roman"/><w:color w:val="auto"/></w:rPr><w:t>1998</w:t></w:r><w:r><w:rPr><w:rFonts w:hint="eastAsia" w:ascii="Times New Roman" w:hAnsi="Times New Roman"/><w:color w:val="auto"/></w:rPr><w:t>年制定，旨在评估健康成年人的体力活动水平，分为长卷（</w:t></w:r><w:r><w:rPr><w:rFonts w:ascii="Times New Roman" w:hAnsi="Times New Roman"/><w:color w:val="auto"/></w:rPr><w:t>IPAQ-LF</w:t></w:r><w:r><w:rPr><w:rFonts w:hint="eastAsia" w:ascii="Times New Roman" w:hAnsi="Times New Roman"/><w:color w:val="auto"/></w:rPr><w:t>）和短卷（</w:t></w:r><w:r><w:rPr><w:rFonts w:ascii="Times New Roman" w:hAnsi="Times New Roman"/><w:color w:val="auto"/></w:rPr><w:t>IPAQ-SF</w:t></w:r><w:r><w:rPr><w:rFonts w:hint="eastAsia" w:ascii="Times New Roman" w:hAnsi="Times New Roman"/><w:color w:val="auto"/></w:rPr><w:t>）</w:t></w:r><w:r><w:rPr><w:rFonts w:hint="eastAsia" w:ascii="Times New Roman" w:hAnsi="Times New Roman"/><w:color w:val="auto"/><w:vertAlign w:val="superscript"/></w:rPr><w:t>［13］</w:t></w:r><w:r><w:rPr><w:rFonts w:hint="eastAsia" w:ascii="Times New Roman" w:hAnsi="Times New Roman"/><w:color w:val="auto"/></w:rPr><w:t>，可通过电话访谈或自评完成。长卷含</w:t></w:r><w:r><w:rPr><w:rFonts w:ascii="Times New Roman" w:hAnsi="Times New Roman"/><w:color w:val="auto"/></w:rPr><w:t>5</w:t></w:r><w:r><w:rPr><w:rFonts w:hint="eastAsia" w:ascii="Times New Roman" w:hAnsi="Times New Roman"/><w:color w:val="auto"/></w:rPr><w:t>个维度</w:t></w:r><w:r><w:rPr><w:rFonts w:ascii="Times New Roman" w:hAnsi="Times New Roman"/><w:color w:val="auto"/></w:rPr><w:t>27</w:t></w:r><w:r><w:rPr><w:rFonts w:hint="eastAsia" w:ascii="Times New Roman" w:hAnsi="Times New Roman"/><w:color w:val="auto"/></w:rPr><w:t>个条目，评估过去一周家务、休闲、工作、交通相关活动及久坐行为，并细化各活动强度的频率和持续时间。短卷含</w:t></w:r><w:r><w:rPr><w:rFonts w:ascii="Times New Roman" w:hAnsi="Times New Roman"/><w:color w:val="auto"/></w:rPr><w:t>7</w:t></w:r><w:r><w:rPr><w:rFonts w:hint="eastAsia" w:ascii="Times New Roman" w:hAnsi="Times New Roman"/><w:color w:val="auto"/></w:rPr><w:t>个条目，结构与长卷类似，重点收集剧烈强度活动（Vigorous-Intensity Physical Activity</w:t></w:r><w:r><w:rPr><w:rFonts w:hint="eastAsia" w:ascii="Times New Roman" w:hAnsi="Times New Roman"/><w:color w:val="auto"/><w:lang w:eastAsia="zh-CN"/></w:rPr><w:t>，</w:t></w:r><w:r><w:rPr><w:rFonts w:ascii="Times New Roman" w:hAnsi="Times New Roman"/><w:color w:val="auto"/></w:rPr><w:t>VPA</w:t></w:r><w:r><w:rPr><w:rFonts w:hint="eastAsia" w:ascii="Times New Roman" w:hAnsi="Times New Roman"/><w:color w:val="auto"/></w:rPr><w:t>）、中等强度活动（Moderate-Intensity Physical Activity</w:t></w:r><w:r><w:rPr><w:rFonts w:hint="eastAsia" w:ascii="Times New Roman" w:hAnsi="Times New Roman"/><w:color w:val="auto"/><w:lang w:eastAsia="zh-CN"/></w:rPr><w:t>，</w:t></w:r><w:r><w:rPr><w:rFonts w:ascii="Times New Roman" w:hAnsi="Times New Roman"/><w:color w:val="auto"/></w:rPr><w:t>MPA</w:t></w:r><w:r><w:rPr><w:rFonts w:hint="eastAsia" w:ascii="Times New Roman" w:hAnsi="Times New Roman"/><w:color w:val="auto"/></w:rPr><w:t>）、步行或静坐、低强度的活动（Light-Intensity Physical Activity</w:t></w:r><w:r><w:rPr><w:rFonts w:hint="eastAsia" w:ascii="Times New Roman" w:hAnsi="Times New Roman"/><w:color w:val="auto"/><w:lang w:eastAsia="zh-CN"/></w:rPr><w:t>，</w:t></w:r><w:r><w:rPr><w:rFonts w:ascii="Times New Roman" w:hAnsi="Times New Roman"/><w:color w:val="auto"/></w:rPr><w:t>LPA</w:t></w:r><w:r><w:rPr><w:rFonts w:hint="eastAsia" w:ascii="Times New Roman" w:hAnsi="Times New Roman"/><w:color w:val="auto"/></w:rPr><w:t>）。数据处理遵循</w:t></w:r><w:r><w:rPr><w:rFonts w:ascii="Times New Roman" w:hAnsi="Times New Roman"/><w:color w:val="auto"/></w:rPr><w:t>IPAQ</w:t></w:r><w:r><w:rPr><w:rFonts w:hint="eastAsia" w:ascii="Times New Roman" w:hAnsi="Times New Roman"/><w:color w:val="auto"/></w:rPr><w:t>工作组原则，经清理、截断异常值后，采用“活动</w:t></w:r><w:r><w:rPr><w:rFonts w:ascii="Times New Roman" w:hAnsi="Times New Roman"/><w:color w:val="auto"/></w:rPr><w:t xml:space="preserve"> MET </w:t></w:r><w:r><w:rPr><w:rFonts w:hint="eastAsia" w:ascii="Times New Roman" w:hAnsi="Times New Roman"/><w:color w:val="auto"/></w:rPr><w:t>值</w:t></w:r><w:r><w:rPr><w:rFonts w:ascii="Times New Roman" w:hAnsi="Times New Roman"/><w:color w:val="auto"/></w:rPr><w:t>×</w:t></w:r><w:r><w:rPr><w:rFonts w:hint="eastAsia" w:ascii="Times New Roman" w:hAnsi="Times New Roman"/><w:color w:val="auto"/></w:rPr><w:t>活动天数（</w:t></w:r><w:r><w:rPr><w:rFonts w:ascii="Times New Roman" w:hAnsi="Times New Roman"/><w:color w:val="auto"/></w:rPr><w:t>d/w</w:t></w:r><w:r><w:rPr><w:rFonts w:hint="eastAsia" w:ascii="Times New Roman" w:hAnsi="Times New Roman"/><w:color w:val="auto"/></w:rPr><w:t>）</w:t></w:r><w:r><w:rPr><w:rFonts w:ascii="Times New Roman" w:hAnsi="Times New Roman"/><w:color w:val="auto"/></w:rPr><w:t>×</w:t></w:r><w:r><w:rPr><w:rFonts w:hint="eastAsia" w:ascii="Times New Roman" w:hAnsi="Times New Roman"/><w:color w:val="auto"/></w:rPr><w:t>活动分钟数（</w:t></w:r><w:r><w:rPr><w:rFonts w:ascii="Times New Roman" w:hAnsi="Times New Roman"/><w:color w:val="auto"/></w:rPr><w:t>min/d</w:t></w:r><w:r><w:rPr><w:rFonts w:hint="eastAsia" w:ascii="Times New Roman" w:hAnsi="Times New Roman"/><w:color w:val="auto"/></w:rPr><w:t>）”</w:t></w:r><w:r><w:rPr><w:rFonts w:ascii="Times New Roman" w:hAnsi="Times New Roman"/><w:color w:val="auto"/></w:rPr><w:t xml:space="preserve"> </w:t></w:r><w:r><w:rPr><w:rFonts w:hint="eastAsia" w:ascii="Times New Roman" w:hAnsi="Times New Roman"/><w:color w:val="auto"/></w:rPr><w:t>的公式，计算出每周各类型及各强度的体力活动水平，结果以中位数（</w:t></w:r><w:r><w:rPr><w:rFonts w:ascii="Times New Roman" w:hAnsi="Times New Roman"/><w:color w:val="auto"/></w:rPr><w:t>M</w:t></w:r><w:r><w:rPr><w:rFonts w:hint="eastAsia" w:ascii="Times New Roman" w:hAnsi="Times New Roman"/><w:color w:val="auto"/></w:rPr><w:t>）和四分位数报告</w:t></w:r><w:r><w:rPr><w:rFonts w:hint="eastAsia" w:ascii="Times New Roman" w:hAnsi="Times New Roman"/><w:color w:val="auto"/><w:vertAlign w:val="superscript"/></w:rPr><w:t>［14 ］</w:t></w:r><w:r><w:rPr><w:rFonts w:hint="eastAsia" w:ascii="Times New Roman" w:hAnsi="Times New Roman"/><w:color w:val="auto"/></w:rPr><w:t>。</w:t></w:r></w:p><w:p w14:paraId="0064A416"><w:pPr><w:pStyle w:val="26"/><w:spacing w:line="360" w:lineRule="auto"/><w:ind w:firstLine="420"/><w:rPr><w:rFonts w:ascii="Times New Roman" w:hAnsi="Times New Roman"/><w:color w:val="auto"/></w:rPr></w:pPr><w:r><w:rPr><w:rFonts w:ascii="Times New Roman" w:hAnsi="Times New Roman"/><w:color w:val="auto"/></w:rPr><w:t>IPAQ</w:t></w:r><w:r><w:rPr><w:rFonts w:hint="eastAsia" w:ascii="Times New Roman" w:hAnsi="Times New Roman"/><w:color w:val="auto"/></w:rPr><w:t>是目前公认有效且广泛使用的成年人体力活动测量问卷之一，跨文化适应性强，已被多国翻译，整体重测信度良好</w:t></w:r><w:r><w:rPr><w:rFonts w:hint="eastAsia" w:ascii="Times New Roman" w:hAnsi="Times New Roman"/><w:color w:val="auto"/><w:vertAlign w:val="superscript"/></w:rPr><w:t>［15］</w:t></w:r><w:r><w:rPr><w:rFonts w:hint="eastAsia" w:ascii="Times New Roman" w:hAnsi="Times New Roman"/><w:color w:val="auto"/></w:rPr><w:t>，但其效度表现不稳定。有研究指出IPAQ短卷与客观测量结果的相关性较低，且常高估体力活动水平（最高超</w:t></w:r><w:r><w:rPr><w:rFonts w:ascii="Times New Roman" w:hAnsi="Times New Roman"/><w:color w:val="auto"/></w:rPr><w:t>1.7</w:t></w:r><w:r><w:rPr><w:rFonts w:hint="eastAsia" w:ascii="Times New Roman" w:hAnsi="Times New Roman"/><w:color w:val="auto"/></w:rPr><w:t>倍），提示其适用性受人群与文化影响较大</w:t></w:r><w:r><w:rPr><w:rFonts w:hint="eastAsia" w:ascii="Times New Roman" w:hAnsi="Times New Roman"/><w:color w:val="auto"/><w:vertAlign w:val="superscript"/></w:rPr><w:t>［16］</w:t></w:r><w:r><w:rPr><w:rFonts w:hint="eastAsia" w:ascii="Times New Roman" w:hAnsi="Times New Roman"/><w:color w:val="auto"/></w:rPr><w:t>。</w:t></w:r><w:r><w:rPr><w:rFonts w:ascii="Times New Roman" w:hAnsi="Times New Roman"/><w:color w:val="auto"/></w:rPr><w:t>IPAQ</w:t></w:r><w:r><w:rPr><w:rFonts w:hint="eastAsia" w:ascii="Times New Roman" w:hAnsi="Times New Roman"/><w:color w:val="auto"/></w:rPr><w:t>中文版由屈宁宁等汉化</w:t></w:r><w:r><w:rPr><w:rFonts w:hint="eastAsia" w:ascii="Times New Roman" w:hAnsi="Times New Roman"/><w:color w:val="auto"/><w:vertAlign w:val="superscript"/></w:rPr><w:t>［17］</w:t></w:r><w:r><w:rPr><w:rFonts w:hint="eastAsia" w:ascii="Times New Roman" w:hAnsi="Times New Roman"/><w:color w:val="auto"/></w:rPr><w:t>，在大学生中表现出较高的重测信度。</w:t></w:r><w:r><w:rPr><w:rFonts w:ascii="Times New Roman" w:hAnsi="Times New Roman"/><w:color w:val="auto"/></w:rPr><w:t>Duncan</w:t></w:r><w:r><w:rPr><w:rFonts w:hint="eastAsia" w:ascii="Times New Roman" w:hAnsi="Times New Roman"/><w:color w:val="auto"/><w:vertAlign w:val="superscript"/></w:rPr><w:t>［18］</w:t></w:r><w:r><w:rPr><w:rFonts w:hint="eastAsia" w:ascii="Times New Roman" w:hAnsi="Times New Roman"/><w:color w:val="auto"/></w:rPr><w:t>等在中国香港成年人中的研究亦证实其信度极佳，但与加速度计测量结果的一致性仍偏低。另外，在不同临床患者群体中，IPAQ测量准确性并不稳定。有研究发现问卷虽能呈现糖尿病患者体力活动分布特征，但所判定的“达标率”显著高于临床指南标准</w:t></w:r><w:r><w:rPr><w:rFonts w:hint="eastAsia" w:ascii="Times New Roman" w:hAnsi="Times New Roman"/><w:color w:val="auto"/><w:vertAlign w:val="superscript"/></w:rPr><w:t>［19］</w:t></w:r><w:r><w:rPr><w:rFonts w:hint="eastAsia" w:ascii="Times New Roman" w:hAnsi="Times New Roman"/><w:color w:val="auto"/></w:rPr><w:t>。马春花</w:t></w:r><w:r><w:rPr><w:rFonts w:hint="eastAsia" w:ascii="Times New Roman" w:hAnsi="Times New Roman"/><w:color w:val="auto"/><w:vertAlign w:val="superscript"/></w:rPr><w:t>［</w:t></w:r><w:r><w:rPr><w:rFonts w:ascii="Times New Roman" w:hAnsi="Times New Roman"/><w:color w:val="auto"/><w:vertAlign w:val="superscript"/></w:rPr><w:t>2</w:t></w:r><w:r><w:rPr><w:rFonts w:hint="eastAsia" w:ascii="Times New Roman" w:hAnsi="Times New Roman"/><w:color w:val="auto"/><w:vertAlign w:val="superscript"/></w:rPr><w:t>0］</w:t></w:r><w:r><w:rPr><w:rFonts w:hint="eastAsia" w:ascii="Times New Roman" w:hAnsi="Times New Roman"/><w:color w:val="auto"/></w:rPr><w:t>则指出，在高血压患者中，IPAQ对高强度活动及家务活动的评估较为稳定，但对闲暇时间活动的测量可靠性较弱。综上，</w:t></w:r><w:r><w:rPr><w:rFonts w:ascii="Times New Roman" w:hAnsi="Times New Roman"/><w:color w:val="auto"/></w:rPr><w:t>IPAQ</w:t></w:r><w:r><w:rPr><w:rFonts w:hint="eastAsia" w:ascii="Times New Roman" w:hAnsi="Times New Roman"/><w:color w:val="auto"/></w:rPr><w:t>虽然在不同人群中表现差异大（尤其是经济欠发达地区或特定文化背景下），但凭借其普适性和便捷性，仍适用于大规模人群筛查，但由于该问卷依赖回忆式自评，易受记忆偏差影响，且在特定人群中存在高估或评估不稳定的情况，因此在对慢性病患者进行精细评估时，建议结合临床客观指标或加速度计测量加以验证。</w:t></w:r></w:p><w:p w14:paraId="2FF79904"><w:pPr><w:pStyle w:val="26"/><w:spacing w:line="360" w:lineRule="auto"/><w:ind w:firstLine="422"/><w:rPr><w:rFonts w:ascii="Times New Roman" w:hAnsi="Times New Roman"/><w:color w:val="auto"/></w:rPr></w:pPr><w:r><w:rPr><w:rFonts w:hint="eastAsia" w:ascii="Times New Roman" w:hAnsi="Times New Roman"/><w:b/><w:color w:val="auto"/><w:lang w:eastAsia="zh-CN"/></w:rPr><w:t>（</w:t></w:r><w:r><w:rPr><w:rFonts w:ascii="Times New Roman" w:hAnsi="Times New Roman"/><w:b/><w:color w:val="auto"/></w:rPr><w:t>2</w:t></w:r><w:r><w:rPr><w:rFonts w:hint="eastAsia" w:ascii="Times New Roman" w:hAnsi="Times New Roman"/><w:b/><w:color w:val="auto"/><w:lang w:eastAsia="zh-CN"/></w:rPr><w:t>）</w:t></w:r><w:r><w:rPr><w:rFonts w:hint="eastAsia" w:ascii="Times New Roman" w:hAnsi="Times New Roman"/><w:b/><w:color w:val="auto"/></w:rPr><w:t>全球体力活动问卷（</w:t></w:r><w:r><w:rPr><w:rFonts w:ascii="Times New Roman" w:hAnsi="Times New Roman"/><w:b/><w:color w:val="auto"/></w:rPr><w:t xml:space="preserve">Global Physical Activity Questionnaire </w:t></w:r><w:r><w:rPr><w:rFonts w:hint="eastAsia" w:ascii="Times New Roman" w:hAnsi="Times New Roman"/><w:b/><w:color w:val="auto"/><w:lang w:eastAsia="zh-CN"/></w:rPr><w:t>，</w:t></w:r><w:r><w:rPr><w:rFonts w:ascii="Times New Roman" w:hAnsi="Times New Roman"/><w:b/><w:color w:val="auto"/></w:rPr><w:t>GPAQ</w:t></w:r><w:r><w:rPr><w:rFonts w:hint="eastAsia" w:ascii="Times New Roman" w:hAnsi="Times New Roman"/><w:b/><w:color w:val="auto"/></w:rPr><w:t>）</w:t></w:r><w:r><w:rPr><w:rFonts w:ascii="Times New Roman" w:hAnsi="Times New Roman"/><w:b/><w:color w:val="auto"/></w:rPr><w:t xml:space="preserve"> </w:t></w:r><w:r><w:rPr><w:rFonts w:hint="eastAsia" w:ascii="Times New Roman" w:hAnsi="Times New Roman"/><w:color w:val="auto"/></w:rPr><w:t>是</w:t></w:r><w:r><w:rPr><w:rFonts w:ascii="Times New Roman" w:hAnsi="Times New Roman"/><w:color w:val="auto"/></w:rPr><w:t>IPAQ</w:t></w:r><w:r><w:rPr><w:rFonts w:hint="eastAsia" w:ascii="Times New Roman" w:hAnsi="Times New Roman"/><w:color w:val="auto"/></w:rPr><w:t>的修订版，由世界卫生组织开发，专为发展中国家设计。发展中国家的体力活动以职业、家务及交通类型为主，而</w:t></w:r><w:r><w:rPr><w:rFonts w:ascii="Times New Roman" w:hAnsi="Times New Roman"/><w:color w:val="auto"/></w:rPr><w:t>IPAQ</w:t></w:r><w:r><w:rPr><w:rFonts w:hint="eastAsia" w:ascii="Times New Roman" w:hAnsi="Times New Roman"/><w:color w:val="auto"/></w:rPr><w:t>长卷冗长，短卷又难以区分活动场景，GPAQ因此被优化以提升跨文化适用性</w:t></w:r><w:r><w:rPr><w:rFonts w:hint="eastAsia" w:ascii="Times New Roman" w:hAnsi="Times New Roman"/><w:color w:val="auto"/><w:vertAlign w:val="superscript"/></w:rPr><w:t>［</w:t></w:r><w:r><w:rPr><w:rFonts w:ascii="Times New Roman" w:hAnsi="Times New Roman"/><w:color w:val="auto"/><w:vertAlign w:val="superscript"/></w:rPr><w:t>2</w:t></w:r><w:r><w:rPr><w:rFonts w:hint="eastAsia" w:ascii="Times New Roman" w:hAnsi="Times New Roman"/><w:color w:val="auto"/><w:vertAlign w:val="superscript"/></w:rPr><w:t>1］</w:t></w:r><w:r><w:rPr><w:rFonts w:hint="eastAsia" w:ascii="Times New Roman" w:hAnsi="Times New Roman"/><w:color w:val="auto"/></w:rPr><w:t>。</w:t></w:r><w:r><w:rPr><w:rFonts w:ascii="Times New Roman" w:hAnsi="Times New Roman"/><w:color w:val="auto"/></w:rPr><w:t>GPAQ</w:t></w:r><w:r><w:rPr><w:rFonts w:hint="eastAsia" w:ascii="Times New Roman" w:hAnsi="Times New Roman"/><w:color w:val="auto"/></w:rPr><w:t>原版含</w:t></w:r><w:r><w:rPr><w:rFonts w:ascii="Times New Roman" w:hAnsi="Times New Roman"/><w:color w:val="auto"/></w:rPr><w:t>19</w:t></w:r><w:r><w:rPr><w:rFonts w:hint="eastAsia" w:ascii="Times New Roman" w:hAnsi="Times New Roman"/><w:color w:val="auto"/></w:rPr><w:t>个问题，后精简为</w:t></w:r><w:r><w:rPr><w:rFonts w:ascii="Times New Roman" w:hAnsi="Times New Roman"/><w:color w:val="auto"/></w:rPr><w:t>16</w:t></w:r><w:r><w:rPr><w:rFonts w:hint="eastAsia" w:ascii="Times New Roman" w:hAnsi="Times New Roman"/><w:color w:val="auto"/></w:rPr><w:t>个，收集工作、交通和休闲三个领域的活动及久坐时间，重点关注中高强度体力活动及交通的步行与骑行时长，计算方式与</w:t></w:r><w:r><w:rPr><w:rFonts w:ascii="Times New Roman" w:hAnsi="Times New Roman"/><w:color w:val="auto"/></w:rPr><w:t>IPAQ</w:t></w:r><w:r><w:rPr><w:rFonts w:hint="eastAsia" w:ascii="Times New Roman" w:hAnsi="Times New Roman"/><w:color w:val="auto"/></w:rPr><w:t>相同</w:t></w:r><w:r><w:rPr><w:rFonts w:hint="eastAsia" w:ascii="Times New Roman" w:hAnsi="Times New Roman"/><w:color w:val="auto"/><w:vertAlign w:val="superscript"/></w:rPr><w:t>［</w:t></w:r><w:r><w:rPr><w:rFonts w:ascii="Times New Roman" w:hAnsi="Times New Roman"/><w:color w:val="auto"/><w:vertAlign w:val="superscript"/></w:rPr><w:t>2</w:t></w:r><w:r><w:rPr><w:rFonts w:hint="eastAsia" w:ascii="Times New Roman" w:hAnsi="Times New Roman"/><w:color w:val="auto"/><w:vertAlign w:val="superscript"/></w:rPr><w:t>2］</w:t></w:r><w:r><w:rPr><w:rFonts w:hint="eastAsia" w:ascii="Times New Roman" w:hAnsi="Times New Roman"/><w:color w:val="auto"/></w:rPr><w:t>。</w:t></w:r></w:p><w:p w14:paraId="48B5EAB2"><w:pPr><w:pStyle w:val="26"/><w:spacing w:line="360" w:lineRule="auto"/><w:ind w:firstLine="420"/><w:rPr><w:rFonts w:ascii="Times New Roman" w:hAnsi="Times New Roman"/><w:color w:val="auto"/></w:rPr></w:pPr><w:r><w:rPr><w:rFonts w:ascii="Times New Roman" w:hAnsi="Times New Roman"/><w:color w:val="auto"/></w:rPr><w:t>GPAQ</w:t></w:r><w:r><w:rPr><w:rFonts w:hint="eastAsia" w:ascii="Times New Roman" w:hAnsi="Times New Roman"/><w:color w:val="auto"/></w:rPr><w:t>适用于收集各国体力活动流行率数据，尤其适合PA数据匮乏的发展中国家及受教育程度较低人群，目前已被约</w:t></w:r><w:r><w:rPr><w:rFonts w:ascii="Times New Roman" w:hAnsi="Times New Roman"/><w:color w:val="auto"/></w:rPr><w:t>50</w:t></w:r><w:r><w:rPr><w:rFonts w:hint="eastAsia" w:ascii="Times New Roman" w:hAnsi="Times New Roman"/><w:color w:val="auto"/></w:rPr><w:t>个国家翻译使用</w:t></w:r><w:r><w:rPr><w:rFonts w:hint="eastAsia" w:ascii="Times New Roman" w:hAnsi="Times New Roman"/><w:color w:val="auto"/><w:vertAlign w:val="superscript"/></w:rPr><w:t>［</w:t></w:r><w:r><w:rPr><w:rFonts w:ascii="Times New Roman" w:hAnsi="Times New Roman"/><w:color w:val="auto"/><w:vertAlign w:val="superscript"/></w:rPr><w:t>2</w:t></w:r><w:r><w:rPr><w:rFonts w:hint="eastAsia" w:ascii="Times New Roman" w:hAnsi="Times New Roman"/><w:color w:val="auto"/><w:vertAlign w:val="superscript"/></w:rPr><w:t>1］</w:t></w:r><w:r><w:rPr><w:rFonts w:hint="eastAsia" w:ascii="Times New Roman" w:hAnsi="Times New Roman"/><w:color w:val="auto"/></w:rPr><w:t>。该问卷在多国样本中显示出良好的信效度</w:t></w:r><w:r><w:rPr><w:rFonts w:hint="eastAsia" w:ascii="Times New Roman" w:hAnsi="Times New Roman"/><w:color w:val="auto"/><w:vertAlign w:val="superscript"/></w:rPr><w:t>［23］</w:t></w:r><w:r><w:rPr><w:rFonts w:hint="eastAsia" w:ascii="Times New Roman" w:hAnsi="Times New Roman"/><w:color w:val="auto"/></w:rPr><w:t>，能够有效评估中高强度体力活动（Moderate-to-Vigorous Physical Activity</w:t></w:r><w:r><w:rPr><w:rFonts w:hint="eastAsia" w:ascii="Times New Roman" w:hAnsi="Times New Roman"/><w:color w:val="auto"/><w:lang w:eastAsia="zh-CN"/></w:rPr><w:t>，</w:t></w:r><w:r><w:rPr><w:rFonts w:ascii="Times New Roman" w:hAnsi="Times New Roman"/><w:color w:val="auto"/></w:rPr><w:t>MVPA</w:t></w:r><w:r><w:rPr><w:rFonts w:hint="eastAsia" w:ascii="Times New Roman" w:hAnsi="Times New Roman"/><w:color w:val="auto"/></w:rPr><w:t>）及其变化，在不同应用场景中表现略有差异</w:t></w:r><w:r><w:rPr><w:rFonts w:hint="eastAsia" w:ascii="Times New Roman" w:hAnsi="Times New Roman"/><w:color w:val="auto"/><w:vertAlign w:val="superscript"/></w:rPr><w:t>［</w:t></w:r><w:r><w:rPr><w:rFonts w:ascii="Times New Roman" w:hAnsi="Times New Roman"/><w:color w:val="auto"/><w:vertAlign w:val="superscript"/></w:rPr><w:t>2</w:t></w:r><w:r><w:rPr><w:rFonts w:hint="eastAsia" w:ascii="Times New Roman" w:hAnsi="Times New Roman"/><w:color w:val="auto"/><w:vertAlign w:val="superscript"/></w:rPr><w:t>2］</w:t></w:r><w:r><w:rPr><w:rFonts w:hint="eastAsia" w:ascii="Times New Roman" w:hAnsi="Times New Roman"/><w:color w:val="auto"/></w:rPr><w:t>。然而，在糖尿病人群中，GPAQ的评估能力存在一定局限。其对休闲活动的测量稳定性虽达到良好，但仍低于其他同类问卷；同时，该问卷对日常步行等低强度活动的敏感性较低，反映其设计更侧重于持续时间较长的中高强度活动，而对碎片化、低强度行为的捕捉能力较弱</w:t></w:r><w:r><w:rPr><w:rFonts w:hint="eastAsia" w:ascii="Times New Roman" w:hAnsi="Times New Roman"/><w:color w:val="auto"/><w:vertAlign w:val="superscript"/></w:rPr><w:t>［24］</w:t></w:r><w:r><w:rPr><w:rFonts w:hint="eastAsia" w:ascii="Times New Roman" w:hAnsi="Times New Roman"/><w:color w:val="auto"/></w:rPr><w:t>。综上，GPAQ 适用于发展中国家普通人群的MVPA基础调查，尤其适合教育水平有限群体，但在针对慢性病患者精细评估、低强度活动监测及特殊人群（无业者、儿童青少年）研究中存在明显局限，应用时需结合研究对象与评估需求谨慎选择。</w:t></w:r></w:p><w:p w14:paraId="05F99864"><w:pPr><w:pStyle w:val="26"/><w:spacing w:line="360" w:lineRule="auto"/><w:ind w:firstLine="422"/><w:rPr><w:rFonts w:ascii="Times New Roman" w:hAnsi="Times New Roman"/><w:color w:val="auto"/></w:rPr></w:pPr><w:r><w:rPr><w:rFonts w:hint="eastAsia" w:ascii="Times New Roman" w:hAnsi="Times New Roman"/><w:b/><w:color w:val="auto"/><w:lang w:eastAsia="zh-CN"/></w:rPr><w:t>（</w:t></w:r><w:r><w:rPr><w:rFonts w:ascii="Times New Roman" w:hAnsi="Times New Roman"/><w:b/><w:color w:val="auto"/></w:rPr><w:t>3</w:t></w:r><w:r><w:rPr><w:rFonts w:hint="eastAsia" w:ascii="Times New Roman" w:hAnsi="Times New Roman"/><w:b/><w:color w:val="auto"/><w:lang w:eastAsia="zh-CN"/></w:rPr><w:t>）</w:t></w:r><w:r><w:rPr><w:rFonts w:hint="eastAsia" w:ascii="Times New Roman" w:hAnsi="Times New Roman"/><w:b/><w:color w:val="auto"/></w:rPr><w:t>日常活动行为问卷（</w:t></w:r><w:r><w:rPr><w:rFonts w:ascii="Times New Roman" w:hAnsi="Times New Roman"/><w:b/><w:color w:val="auto"/></w:rPr><w:t xml:space="preserve">Daily Activity Behaviours Questionnaire </w:t></w:r><w:r><w:rPr><w:rFonts w:hint="eastAsia" w:ascii="Times New Roman" w:hAnsi="Times New Roman"/><w:b/><w:color w:val="auto"/></w:rPr><w:t>，</w:t></w:r><w:r><w:rPr><w:rFonts w:ascii="Times New Roman" w:hAnsi="Times New Roman"/><w:b/><w:color w:val="auto"/></w:rPr><w:t>DABQ</w:t></w:r><w:r><w:rPr><w:rFonts w:hint="eastAsia" w:ascii="Times New Roman" w:hAnsi="Times New Roman"/><w:b/><w:color w:val="auto"/></w:rPr><w:t>）</w:t></w:r><w:r><w:rPr><w:rFonts w:ascii="Times New Roman" w:hAnsi="Times New Roman"/><w:b/><w:color w:val="auto"/></w:rPr><w:t xml:space="preserve"> </w:t></w:r><w:r><w:rPr><w:rFonts w:hint="eastAsia" w:ascii="Times New Roman" w:hAnsi="Times New Roman"/><w:color w:val="auto"/></w:rPr><w:t>是</w:t></w:r><w:r><w:rPr><w:rFonts w:ascii="Times New Roman" w:hAnsi="Times New Roman"/><w:color w:val="auto"/></w:rPr><w:t>2022</w:t></w:r><w:r><w:rPr><w:rFonts w:hint="eastAsia" w:ascii="Times New Roman" w:hAnsi="Times New Roman"/><w:color w:val="auto"/></w:rPr><w:t>新开发的以</w:t></w:r><w:r><w:rPr><w:rFonts w:ascii="Times New Roman" w:hAnsi="Times New Roman"/><w:color w:val="auto"/></w:rPr><w:t>&quot;</w:t></w:r><w:r><w:rPr><w:rFonts w:hint="eastAsia" w:ascii="Times New Roman" w:hAnsi="Times New Roman"/><w:color w:val="auto"/></w:rPr><w:t>过去</w:t></w:r><w:r><w:rPr><w:rFonts w:ascii="Times New Roman" w:hAnsi="Times New Roman"/><w:color w:val="auto"/></w:rPr><w:t>7</w:t></w:r><w:r><w:rPr><w:rFonts w:hint="eastAsia" w:ascii="Times New Roman" w:hAnsi="Times New Roman"/><w:color w:val="auto"/></w:rPr><w:t>天</w:t></w:r><w:r><w:rPr><w:rFonts w:ascii="Times New Roman" w:hAnsi="Times New Roman"/><w:color w:val="auto"/></w:rPr><w:t>&quot;</w:t></w:r><w:r><w:rPr><w:rFonts w:hint="eastAsia" w:ascii="Times New Roman" w:hAnsi="Times New Roman"/><w:color w:val="auto"/></w:rPr><w:t>为回忆周期的</w:t></w:r><w:r><w:rPr><w:rFonts w:ascii="Times New Roman" w:hAnsi="Times New Roman"/><w:color w:val="auto"/></w:rPr><w:t>32</w:t></w:r><w:r><w:rPr><w:rFonts w:hint="eastAsia" w:ascii="Times New Roman" w:hAnsi="Times New Roman"/><w:color w:val="auto"/></w:rPr><w:t>项自填问卷</w:t></w:r><w:r><w:rPr><w:rFonts w:hint="eastAsia" w:ascii="Times New Roman" w:hAnsi="Times New Roman"/><w:color w:val="auto"/><w:vertAlign w:val="superscript"/></w:rPr><w:t>［25］</w:t></w:r><w:r><w:rPr><w:rFonts w:hint="eastAsia" w:ascii="Times New Roman" w:hAnsi="Times New Roman"/><w:color w:val="auto"/></w:rPr><w:t>。该问卷旨在突破传统问卷单一行为评估的局限，满足</w:t></w:r><w:r><w:rPr><w:rFonts w:ascii="Times New Roman" w:hAnsi="Times New Roman"/><w:color w:val="auto"/></w:rPr><w:t>24</w:t></w:r><w:r><w:rPr><w:rFonts w:hint="eastAsia" w:ascii="Times New Roman" w:hAnsi="Times New Roman"/><w:color w:val="auto"/></w:rPr><w:t>h时间流行病学对全时段</w:t></w:r><w:r><w:rPr><w:rFonts w:ascii="Times New Roman" w:hAnsi="Times New Roman"/><w:color w:val="auto"/></w:rPr><w:t>-</w:t></w:r><w:r><w:rPr><w:rFonts w:hint="eastAsia" w:ascii="Times New Roman" w:hAnsi="Times New Roman"/><w:color w:val="auto"/></w:rPr><w:t>多行为同步评估的需求</w:t></w:r><w:r><w:rPr><w:rFonts w:hint="eastAsia" w:ascii="Times New Roman" w:hAnsi="Times New Roman"/><w:color w:val="auto"/><w:vertAlign w:val="superscript"/></w:rPr><w:t>［26］</w:t></w:r><w:r><w:rPr><w:rFonts w:hint="eastAsia" w:ascii="Times New Roman" w:hAnsi="Times New Roman"/><w:color w:val="auto"/></w:rPr><w:t>。DABQ可同时量化睡眠、久坐行为（Sedentary Behavior</w:t></w:r><w:r><w:rPr><w:rFonts w:hint="eastAsia" w:ascii="Times New Roman" w:hAnsi="Times New Roman"/><w:color w:val="auto"/><w:lang w:eastAsia="zh-CN"/></w:rPr><w:t>，</w:t></w:r><w:r><w:rPr><w:rFonts w:ascii="Times New Roman" w:hAnsi="Times New Roman"/><w:color w:val="auto"/></w:rPr><w:t>SB</w:t></w:r><w:r><w:rPr><w:rFonts w:hint="eastAsia" w:ascii="Times New Roman" w:hAnsi="Times New Roman"/><w:color w:val="auto"/></w:rPr><w:t>）和体力活动（轻度和中度至剧烈身体活动）总时长，并纳入入睡潜伏期、入睡后觉醒、午睡频率和持续时间等多项睡眠质量指标，同时区分职业、通勤和其他非职业领域的久坐行为和活动情况，形成了立体化测量模式。</w:t></w:r></w:p><w:p w14:paraId="5357F31E"><w:pPr><w:pStyle w:val="26"/><w:spacing w:line="360" w:lineRule="auto"/><w:ind w:firstLine="420"/><w:rPr><w:rFonts w:ascii="Times New Roman" w:hAnsi="Times New Roman"/><w:color w:val="auto"/></w:rPr></w:pPr><w:r><w:rPr><w:rFonts w:ascii="Times New Roman" w:hAnsi="Times New Roman"/><w:color w:val="auto"/></w:rPr><w:t>DABQ</w:t></w:r><w:r><w:rPr><w:rFonts w:hint="eastAsia" w:ascii="Times New Roman" w:hAnsi="Times New Roman"/><w:color w:val="auto"/></w:rPr><w:t>是经过验证的成人综合性问卷，已发布克罗地亚语、英语等多种版本，广泛应用于健康监测与大规模流行病学研究。多项研究显示，该问卷在不同人群中均表现出可接受至良好的重测信度，在群体层面具有较好的稳定性</w:t></w:r><w:r><w:rPr><w:rFonts w:hint="eastAsia" w:ascii="Times New Roman" w:hAnsi="Times New Roman"/><w:color w:val="auto"/><w:vertAlign w:val="superscript"/></w:rPr><w:t>［25-28］</w:t></w:r><w:r><w:rPr><w:rFonts w:hint="eastAsia" w:ascii="Times New Roman" w:hAnsi="Times New Roman"/><w:color w:val="auto"/></w:rPr><w:t>。综上，</w:t></w:r><w:r><w:rPr><w:rFonts w:ascii="Times New Roman" w:hAnsi="Times New Roman"/><w:color w:val="auto"/></w:rPr><w:t>DABQ</w:t></w:r><w:r><w:rPr><w:rFonts w:hint="eastAsia" w:ascii="Times New Roman" w:hAnsi="Times New Roman"/><w:color w:val="auto"/></w:rPr><w:t>的信效度处于同类自评工具的常规水平，能较准确评估睡眠时间。然而，其对久坐行为、轻度和中高强度体力活动存在一定的系统偏差及个体随机误差，仅适用于大规模人群行为分布研究，不宜用于评估个体活动水平评估及精确监测。</w:t></w:r></w:p><w:p w14:paraId="7016A7FA"><w:pPr><w:pStyle w:val="26"/><w:spacing w:line="360" w:lineRule="auto"/><w:ind w:firstLine="422"/><w:rPr><w:rFonts w:ascii="Times New Roman" w:hAnsi="Times New Roman"/><w:color w:val="auto"/></w:rPr></w:pPr><w:r><w:rPr><w:rFonts w:hint="eastAsia" w:ascii="Times New Roman" w:hAnsi="Times New Roman"/><w:b/><w:color w:val="auto"/><w:lang w:eastAsia="zh-CN"/></w:rPr><w:t>（</w:t></w:r><w:r><w:rPr><w:rFonts w:ascii="Times New Roman" w:hAnsi="Times New Roman"/><w:b/><w:color w:val="auto"/></w:rPr><w:t>4</w:t></w:r><w:r><w:rPr><w:rFonts w:hint="eastAsia" w:ascii="Times New Roman" w:hAnsi="Times New Roman"/><w:b/><w:color w:val="auto"/><w:lang w:eastAsia="zh-CN"/></w:rPr><w:t>）</w:t></w:r><w:r><w:rPr><w:rFonts w:hint="eastAsia" w:ascii="Times New Roman" w:hAnsi="Times New Roman"/><w:b/><w:color w:val="auto"/></w:rPr><w:t>自填式体力活动量表（</w:t></w:r><w:r><w:rPr><w:rFonts w:ascii="Times New Roman" w:hAnsi="Times New Roman"/><w:b/><w:color w:val="auto"/></w:rPr><w:t>PhysicalActivityScale</w:t></w:r><w:r><w:rPr><w:rFonts w:hint="eastAsia" w:ascii="Times New Roman" w:hAnsi="Times New Roman"/><w:b/><w:color w:val="auto"/></w:rPr><w:t>，</w:t></w:r><w:r><w:rPr><w:rFonts w:ascii="Times New Roman" w:hAnsi="Times New Roman"/><w:b/><w:color w:val="auto"/></w:rPr><w:t>PAS/PAS-2</w:t></w:r><w:r><w:rPr><w:rFonts w:hint="eastAsia" w:ascii="Times New Roman" w:hAnsi="Times New Roman"/><w:b/><w:color w:val="auto"/></w:rPr><w:t>）</w:t></w:r><w:r><w:rPr><w:rFonts w:ascii="Times New Roman" w:hAnsi="Times New Roman"/><w:b/><w:color w:val="auto"/></w:rPr><w:t xml:space="preserve"> </w:t></w:r><w:r><w:rPr><w:rFonts w:hint="eastAsia" w:ascii="Times New Roman" w:hAnsi="Times New Roman"/><w:b/><w:color w:val="auto"/></w:rPr><w:t xml:space="preserve"> </w:t></w:r><w:r><w:rPr><w:rFonts w:hint="eastAsia" w:ascii="Times New Roman" w:hAnsi="Times New Roman"/><w:color w:val="auto"/></w:rPr><w:t>由丹麦相关机构于</w:t></w:r><w:r><w:rPr><w:rFonts w:ascii="Times New Roman" w:hAnsi="Times New Roman"/><w:color w:val="auto"/></w:rPr><w:t>2003</w:t></w:r><w:r><w:rPr><w:rFonts w:hint="eastAsia" w:ascii="Times New Roman" w:hAnsi="Times New Roman"/><w:color w:val="auto"/></w:rPr><w:t>年联合开发，旨在评估丹麦成年人平均工作日内</w:t></w:r><w:r><w:rPr><w:rFonts w:ascii="Times New Roman" w:hAnsi="Times New Roman"/><w:color w:val="auto"/></w:rPr><w:t>24h</w:t></w:r><w:r><w:rPr><w:rFonts w:hint="eastAsia" w:ascii="Times New Roman" w:hAnsi="Times New Roman"/><w:color w:val="auto"/></w:rPr><w:t>运动、工作和休闲活动。</w:t></w:r><w:r><w:rPr><w:rFonts w:ascii="Times New Roman" w:hAnsi="Times New Roman"/><w:color w:val="auto"/></w:rPr><w:t>PAS</w:t></w:r><w:r><w:rPr><w:rFonts w:hint="eastAsia" w:ascii="Times New Roman" w:hAnsi="Times New Roman"/><w:color w:val="auto"/></w:rPr><w:t>将活动分为9个等级（1.9 MET至＞6MET），涵盖睡眠静卧至剧烈活动，参与者需回顾前日各类活动所耗时间，输出指标为总</w:t></w:r><w:r><w:rPr><w:rFonts w:ascii="Times New Roman" w:hAnsi="Times New Roman"/><w:color w:val="auto"/></w:rPr><w:t xml:space="preserve"> MET</w:t></w:r><w:r><w:rPr><w:rFonts w:hint="eastAsia" w:ascii="Times New Roman" w:hAnsi="Times New Roman"/><w:color w:val="auto"/></w:rPr><w:t>·小时</w:t></w:r><w:r><w:rPr><w:rFonts w:ascii="Times New Roman" w:hAnsi="Times New Roman"/><w:color w:val="auto"/></w:rPr><w:t>/</w:t></w:r><w:r><w:rPr><w:rFonts w:hint="eastAsia" w:ascii="Times New Roman" w:hAnsi="Times New Roman"/><w:color w:val="auto"/></w:rPr><w:t>天。该量表重测信较好度，但效度欠佳。研究显示，PAS虽与活动日记的结果有一定一致性，但普遍存在高估体力活动水平现象（偏高</w:t></w:r><w:r><w:rPr><w:rFonts w:ascii="Times New Roman" w:hAnsi="Times New Roman"/><w:color w:val="auto"/></w:rPr><w:t>26%</w:t></w:r><w:r><w:rPr><w:rFonts w:hint="eastAsia" w:ascii="Times New Roman" w:hAnsi="Times New Roman"/><w:color w:val="auto"/></w:rPr><w:t>），且偏差随活动强度增加而加剧；与加速度计等客观测量工具的一致性较弱，表明绝对效度弱</w:t></w:r><w:r><w:rPr><w:rFonts w:hint="eastAsia" w:ascii="Times New Roman" w:hAnsi="Times New Roman"/><w:color w:val="auto"/><w:vertAlign w:val="superscript"/></w:rPr><w:t>［29］</w:t></w:r><w:r><w:rPr><w:rFonts w:hint="eastAsia" w:ascii="Times New Roman" w:hAnsi="Times New Roman"/><w:color w:val="auto"/></w:rPr><w:t>。这一局限在跨文化应用中亦得到证实，例如在中国孕妇群体中的研究显示，其与计步器测量结果的相关性较弱，相对效度有限</w:t></w:r><w:r><w:rPr><w:rFonts w:hint="eastAsia" w:ascii="Times New Roman" w:hAnsi="Times New Roman"/><w:color w:val="auto"/><w:vertAlign w:val="superscript"/></w:rPr><w:t>［30］</w:t></w:r><w:r><w:rPr><w:rFonts w:hint="eastAsia" w:ascii="Times New Roman" w:hAnsi="Times New Roman"/><w:color w:val="auto"/></w:rPr><w:t>。综上，</w:t></w:r><w:r><w:rPr><w:rFonts w:ascii="Times New Roman" w:hAnsi="Times New Roman"/><w:color w:val="auto"/></w:rPr><w:t>PAS</w:t></w:r><w:r><w:rPr><w:rFonts w:hint="eastAsia" w:ascii="Times New Roman" w:hAnsi="Times New Roman"/><w:color w:val="auto"/></w:rPr><w:t>存在明显的测量偏差，易高估个体的活动水平（高活动水平人群更显著），且难以有效区分久坐、轻体力活动，这与瑞典的研究结果一致</w:t></w:r><w:r><w:rPr><w:rFonts w:hint="eastAsia" w:ascii="Times New Roman" w:hAnsi="Times New Roman"/><w:color w:val="auto"/><w:vertAlign w:val="superscript"/></w:rPr><w:t>［</w:t></w:r><w:r><w:rPr><w:rFonts w:ascii="Times New Roman" w:hAnsi="Times New Roman"/><w:color w:val="auto"/><w:vertAlign w:val="superscript"/></w:rPr><w:t>3</w:t></w:r><w:r><w:rPr><w:rFonts w:hint="eastAsia" w:ascii="Times New Roman" w:hAnsi="Times New Roman"/><w:color w:val="auto"/><w:vertAlign w:val="superscript"/></w:rPr><w:t>1］</w:t></w:r><w:r><w:rPr><w:rFonts w:hint="eastAsia" w:ascii="Times New Roman" w:hAnsi="Times New Roman"/><w:color w:val="auto"/></w:rPr><w:t>。</w:t></w:r></w:p><w:p w14:paraId="3037191C"><w:pPr><w:pStyle w:val="26"/><w:spacing w:line="360" w:lineRule="auto"/><w:ind w:firstLine="420"/><w:rPr><w:rFonts w:ascii="Times New Roman" w:hAnsi="Times New Roman"/><w:color w:val="auto"/></w:rPr></w:pPr><w:r><w:rPr><w:rFonts w:hint="eastAsia" w:ascii="Times New Roman" w:hAnsi="Times New Roman"/><w:color w:val="auto"/></w:rPr><w:t>针对PAS缺陷，丹麦原团队修订形成</w:t></w:r><w:r><w:rPr><w:rFonts w:ascii="Times New Roman" w:hAnsi="Times New Roman"/><w:color w:val="auto"/></w:rPr><w:t>PAS-2</w:t></w:r><w:r><w:rPr><w:rFonts w:hint="eastAsia" w:ascii="Times New Roman" w:hAnsi="Times New Roman"/><w:color w:val="auto"/></w:rPr><w:t>。该量表简化了强度分级，并按工作、通勤、家务、休闲</w:t></w:r><w:r><w:rPr><w:rFonts w:ascii="Times New Roman" w:hAnsi="Times New Roman"/><w:color w:val="auto"/></w:rPr><w:t>4</w:t></w:r><w:r><w:rPr><w:rFonts w:hint="eastAsia" w:ascii="Times New Roman" w:hAnsi="Times New Roman"/><w:color w:val="auto"/></w:rPr><w:t>个场景对活动分类，形成约</w:t></w:r><w:r><w:rPr><w:rFonts w:ascii="Times New Roman" w:hAnsi="Times New Roman"/><w:color w:val="auto"/></w:rPr><w:t>30</w:t></w:r><w:r><w:rPr><w:rFonts w:hint="eastAsia" w:ascii="Times New Roman" w:hAnsi="Times New Roman"/><w:color w:val="auto"/></w:rPr><w:t>个条目，可用于估算各强度活动、睡眠及总能量消耗（</w:t></w:r><w:r><w:rPr><w:rFonts w:ascii="Times New Roman" w:hAnsi="Times New Roman"/><w:color w:val="auto"/></w:rPr><w:t>MET·h/</w:t></w:r><w:r><w:rPr><w:rFonts w:hint="eastAsia" w:ascii="Times New Roman" w:hAnsi="Times New Roman"/><w:color w:val="auto"/></w:rPr><w:t>天）。PAS-2在一定程度上改善了旧版的高估倾向，但其效度仍受活动强度及人群特征影响。</w:t></w:r><w:r><w:rPr><w:rFonts w:ascii="Times New Roman" w:hAnsi="Times New Roman"/><w:color w:val="auto"/></w:rPr><w:t>Andersen</w:t></w:r><w:r><w:rPr><w:rFonts w:hint="eastAsia" w:ascii="Times New Roman" w:hAnsi="Times New Roman"/><w:color w:val="auto"/><w:vertAlign w:val="superscript"/></w:rPr><w:t>［</w:t></w:r><w:r><w:rPr><w:rFonts w:ascii="Times New Roman" w:hAnsi="Times New Roman"/><w:color w:val="auto"/><w:vertAlign w:val="superscript"/></w:rPr><w:t>3</w:t></w:r><w:r><w:rPr><w:rFonts w:hint="eastAsia" w:ascii="Times New Roman" w:hAnsi="Times New Roman"/><w:color w:val="auto"/><w:vertAlign w:val="superscript"/></w:rPr><w:t>2］</w:t></w:r><w:r><w:rPr><w:rFonts w:hint="eastAsia" w:ascii="Times New Roman" w:hAnsi="Times New Roman"/><w:color w:val="auto"/></w:rPr><w:t>等指出，该量表在高活动水平人群中表现有所改善，结构效度有所提升；然而，除剧烈强度活动外，其他强度活动的评估结果与客观数据的一致性仍然不高。此外，PAS-2存在系统性偏差，通常低估久坐时间，同时高估各类体力活动时长，且个体间误差较大</w:t></w:r><w:r><w:rPr><w:rFonts w:hint="eastAsia" w:ascii="Times New Roman" w:hAnsi="Times New Roman"/><w:color w:val="auto"/><w:vertAlign w:val="superscript"/></w:rPr><w:t>［32-33］</w:t></w:r><w:r><w:rPr><w:rFonts w:hint="eastAsia" w:ascii="Times New Roman" w:hAnsi="Times New Roman"/><w:color w:val="auto"/></w:rPr><w:t>。综上，尽管PAS-2通过结构调整减轻了部分测量偏差，但其整体效度仍受年龄、性别等因素影响显著，更适用于群层面的活动模式描述。</w:t></w:r></w:p><w:p w14:paraId="4CCB013E"><w:pPr><w:pStyle w:val="26"/><w:spacing w:line="360" w:lineRule="auto"/><w:ind w:firstLine="422"/><w:rPr><w:rFonts w:ascii="Times New Roman" w:hAnsi="Times New Roman"/><w:color w:val="auto"/></w:rPr></w:pPr><w:r><w:rPr><w:rFonts w:hint="eastAsia" w:ascii="Times New Roman" w:hAnsi="Times New Roman"/><w:b/><w:color w:val="auto"/><w:lang w:eastAsia="zh-CN"/></w:rPr><w:t>（</w:t></w:r><w:r><w:rPr><w:rFonts w:ascii="Times New Roman" w:hAnsi="Times New Roman"/><w:b/><w:color w:val="auto"/></w:rPr><w:t>5</w:t></w:r><w:r><w:rPr><w:rFonts w:hint="eastAsia" w:ascii="Times New Roman" w:hAnsi="Times New Roman"/><w:b/><w:color w:val="auto"/><w:lang w:eastAsia="zh-CN"/></w:rPr><w:t>）</w:t></w:r><w:r><w:rPr><w:rFonts w:hint="eastAsia" w:ascii="Times New Roman" w:hAnsi="Times New Roman"/><w:b/><w:color w:val="auto"/></w:rPr><w:t>斯坦福</w:t></w:r><w:r><w:rPr><w:rFonts w:ascii="Times New Roman" w:hAnsi="Times New Roman"/><w:b/><w:color w:val="auto"/></w:rPr><w:t>7</w:t></w:r><w:r><w:rPr><w:rFonts w:hint="eastAsia" w:ascii="Times New Roman" w:hAnsi="Times New Roman"/><w:b/><w:color w:val="auto"/></w:rPr><w:t>天体力活动回忆问卷（</w:t></w:r><w:r><w:rPr><w:rFonts w:ascii="Times New Roman" w:hAnsi="Times New Roman"/><w:b/><w:color w:val="auto"/></w:rPr><w:t>7-Day Physical Activity Recall</w:t></w:r><w:r><w:rPr><w:rFonts w:hint="eastAsia" w:ascii="Times New Roman" w:hAnsi="Times New Roman"/><w:b/><w:color w:val="auto"/></w:rPr><w:t>，</w:t></w:r><w:r><w:rPr><w:rFonts w:ascii="Times New Roman" w:hAnsi="Times New Roman"/><w:b/><w:color w:val="auto"/></w:rPr><w:t>PAR</w:t></w:r><w:r><w:rPr><w:rFonts w:hint="eastAsia" w:ascii="Times New Roman" w:hAnsi="Times New Roman"/><w:b/><w:color w:val="auto"/></w:rPr><w:t>）</w:t></w:r><w:r><w:rPr><w:rFonts w:ascii="Times New Roman" w:hAnsi="Times New Roman"/><w:color w:val="auto"/></w:rPr><w:t xml:space="preserve"> </w:t></w:r><w:r><w:rPr><w:rFonts w:hint="eastAsia" w:ascii="Times New Roman" w:hAnsi="Times New Roman"/><w:color w:val="auto"/></w:rPr><w:t>由</w:t></w:r><w:r><w:rPr><w:rFonts w:ascii="Times New Roman" w:hAnsi="Times New Roman"/><w:color w:val="auto"/></w:rPr><w:t>Sallis</w:t></w:r><w:r><w:rPr><w:rFonts w:hint="eastAsia" w:ascii="Times New Roman" w:hAnsi="Times New Roman"/><w:color w:val="auto"/><w:vertAlign w:val="superscript"/></w:rPr><w:t>［34］</w:t></w:r><w:r><w:rPr><w:rFonts w:hint="eastAsia" w:ascii="Times New Roman" w:hAnsi="Times New Roman"/><w:color w:val="auto"/></w:rPr><w:t>等于1985年设计，用于评估社区人群体力活动水平。该问卷由访谈员引导参与者回忆过去</w:t></w:r><w:r><w:rPr><w:rFonts w:ascii="Times New Roman" w:hAnsi="Times New Roman"/><w:color w:val="auto"/></w:rPr><w:t>7</w:t></w:r><w:r><w:rPr><w:rFonts w:hint="eastAsia" w:ascii="Times New Roman" w:hAnsi="Times New Roman"/><w:color w:val="auto"/></w:rPr><w:t>天所有的工作及休闲活动，并按强度分为睡眠、轻度、中等、剧烈、非常剧烈五类，分别记录各类活动时长；其中轻度活动时间通过间接推算得出，最终依据对应</w:t></w:r><w:r><w:rPr><w:rFonts w:ascii="Times New Roman" w:hAnsi="Times New Roman"/><w:color w:val="auto"/></w:rPr><w:t>MET</w:t></w:r><w:r><w:rPr><w:rFonts w:hint="eastAsia" w:ascii="Times New Roman" w:hAnsi="Times New Roman"/><w:color w:val="auto"/></w:rPr><w:t>值，采用“小时</w:t></w:r><w:r><w:rPr><w:rFonts w:ascii="Times New Roman" w:hAnsi="Times New Roman"/><w:color w:val="auto"/></w:rPr><w:t>×MET×</w:t></w:r><w:r><w:rPr><w:rFonts w:hint="eastAsia" w:ascii="Times New Roman" w:hAnsi="Times New Roman"/><w:color w:val="auto"/></w:rPr><w:t>体重（</w:t></w:r><w:r><w:rPr><w:rFonts w:ascii="Times New Roman" w:hAnsi="Times New Roman"/><w:color w:val="auto"/></w:rPr><w:t>kg</w:t></w:r><w:r><w:rPr><w:rFonts w:hint="eastAsia" w:ascii="Times New Roman" w:hAnsi="Times New Roman"/><w:color w:val="auto"/></w:rPr><w:t>）”的公式计算出每日总能量消耗。问卷耗时</w:t></w:r><w:r><w:rPr><w:rFonts w:ascii="Times New Roman" w:hAnsi="Times New Roman"/><w:color w:val="auto"/></w:rPr><w:t>15-20 min</w:t></w:r><w:r><w:rPr><w:rFonts w:hint="eastAsia" w:ascii="Times New Roman" w:hAnsi="Times New Roman"/><w:color w:val="auto"/></w:rPr><w:t>，适合大规模调查，且因中高强度活动较易识别，受访者回忆准确性较高。</w:t></w:r></w:p><w:p w14:paraId="22FB7899"><w:pPr><w:pStyle w:val="26"/><w:spacing w:line="360" w:lineRule="auto"/><w:ind w:firstLine="420"/><w:rPr><w:rFonts w:ascii="Times New Roman" w:hAnsi="Times New Roman"/><w:color w:val="auto"/></w:rPr></w:pPr><w:r><w:rPr><w:rFonts w:hint="eastAsia" w:ascii="Times New Roman" w:hAnsi="Times New Roman"/><w:color w:val="auto"/></w:rPr><w:t xml:space="preserve">7-Day </w:t></w:r><w:r><w:rPr><w:rFonts w:ascii="Times New Roman" w:hAnsi="Times New Roman"/><w:bCs/><w:color w:val="auto"/></w:rPr><w:t>PAR</w:t></w:r><w:r><w:rPr><w:rFonts w:hint="eastAsia" w:ascii="Times New Roman" w:hAnsi="Times New Roman"/><w:bCs/><w:color w:val="auto"/></w:rPr><w:t>的重测信度总体良好，但不同强度活动的稳定性存在明显差异。其中，</w:t></w:r><w:r><w:rPr><w:rFonts w:hint="eastAsia" w:ascii="Times New Roman" w:hAnsi="Times New Roman"/><w:color w:val="auto"/></w:rPr><w:t>睡眠、轻度、非常剧烈活动及总能量消耗的重测相关系数均达显著水平，但中等强度活动的信度极低，可能与其碎片化、回忆困难有关，与</w:t></w:r><w:r><w:rPr><w:rFonts w:ascii="Times New Roman" w:hAnsi="Times New Roman"/><w:color w:val="auto"/></w:rPr><w:t>Richardson</w:t></w:r><w:r><w:rPr><w:rFonts w:hint="eastAsia" w:ascii="Times New Roman" w:hAnsi="Times New Roman"/><w:color w:val="auto"/><w:vertAlign w:val="superscript"/></w:rPr><w:t>［35］</w:t></w:r><w:r><w:rPr><w:rFonts w:hint="eastAsia" w:ascii="Times New Roman" w:hAnsi="Times New Roman"/><w:color w:val="auto"/></w:rPr><w:t>的研究结果一致。在西班牙人群中的验证也表明其重测信度良好，但与加速度计测量结果的一致性仅为中等偏低水平，尤其在剧烈活动方面表现较弱；低</w:t></w:r><w:r><w:rPr><w:rFonts w:ascii="Times New Roman" w:hAnsi="Times New Roman"/><w:color w:val="auto"/></w:rPr><w:t>-</w:t></w:r><w:r><w:rPr><w:rFonts w:hint="eastAsia" w:ascii="Times New Roman" w:hAnsi="Times New Roman"/><w:color w:val="auto"/></w:rPr><w:t>中强度活动则因碎片化和强度界限模糊易产生回忆误差与系统性偏差</w:t></w:r><w:r><w:rPr><w:rFonts w:hint="eastAsia" w:ascii="Times New Roman" w:hAnsi="Times New Roman"/><w:color w:val="auto"/><w:vertAlign w:val="superscript"/></w:rPr><w:t>［36］</w:t></w:r><w:r><w:rPr><w:rFonts w:hint="eastAsia" w:ascii="Times New Roman" w:hAnsi="Times New Roman"/><w:color w:val="auto"/></w:rPr><w:t>。该问卷已有中文版，在中国老年慢性阻塞性肺疾病患者中具有良好的信效度</w:t></w:r><w:r><w:rPr><w:rFonts w:hint="eastAsia" w:ascii="Times New Roman" w:hAnsi="Times New Roman"/><w:color w:val="auto"/><w:vertAlign w:val="superscript"/></w:rPr><w:t>［37］</w:t></w:r><w:r><w:rPr><w:rFonts w:hint="eastAsia" w:ascii="Times New Roman" w:hAnsi="Times New Roman"/><w:color w:val="auto"/></w:rPr><w:t>。在乳腺癌患者中，该问卷的测量结果与客观标准更为接近，其分类准确性优于IPAQ</w:t></w:r><w:r><w:rPr><w:rFonts w:hint="eastAsia" w:ascii="Times New Roman" w:hAnsi="Times New Roman"/><w:color w:val="auto"/><w:vertAlign w:val="superscript"/></w:rPr><w:t>［38］</w:t></w:r><w:r><w:rPr><w:rFonts w:hint="eastAsia" w:ascii="Times New Roman" w:hAnsi="Times New Roman"/><w:color w:val="auto"/></w:rPr><w:t xml:space="preserve">。但在精神疾病患者中，仅总能量消耗与客观测量结果存在一定关联，其他维度则存在明显高估或低估现象。综上，7-Day </w:t></w:r><w:r><w:rPr><w:rFonts w:ascii="Times New Roman" w:hAnsi="Times New Roman"/><w:bCs/><w:color w:val="auto"/></w:rPr><w:t>PAR</w:t></w:r><w:r><w:rPr><w:rFonts w:hint="eastAsia" w:ascii="Times New Roman" w:hAnsi="Times New Roman"/><w:color w:val="auto"/></w:rPr><w:t>信度可接受，但效度受活动类型、人群特征及回忆偏差影响较大，尤其在高强度活动评估中稳定性不足，需在更多样化人群中验证</w:t></w:r><w:r><w:rPr><w:rFonts w:hint="eastAsia" w:ascii="Times New Roman" w:hAnsi="Times New Roman"/><w:color w:val="auto"/><w:vertAlign w:val="superscript"/></w:rPr><w:t>［39］</w:t></w:r><w:r><w:rPr><w:rFonts w:hint="eastAsia" w:ascii="Times New Roman" w:hAnsi="Times New Roman"/><w:color w:val="auto"/></w:rPr><w:t>。</w:t></w:r></w:p><w:p w14:paraId="244E4D97"><w:pPr><w:pStyle w:val="26"/><w:spacing w:line="360" w:lineRule="auto"/><w:ind w:firstLine="422"/><w:rPr><w:rFonts w:ascii="Times New Roman" w:hAnsi="Times New Roman"/><w:color w:val="auto"/></w:rPr></w:pPr><w:r><w:rPr><w:rFonts w:hint="eastAsia" w:ascii="Times New Roman" w:hAnsi="Times New Roman"/><w:b/><w:color w:val="auto"/><w:lang w:eastAsia="zh-CN"/></w:rPr><w:t>（</w:t></w:r><w:r><w:rPr><w:rFonts w:ascii="Times New Roman" w:hAnsi="Times New Roman"/><w:b/><w:color w:val="auto"/></w:rPr><w:t>6</w:t></w:r><w:r><w:rPr><w:rFonts w:hint="eastAsia" w:ascii="Times New Roman" w:hAnsi="Times New Roman"/><w:b/><w:color w:val="auto"/><w:lang w:eastAsia="zh-CN"/></w:rPr><w:t>）</w:t></w:r><w:r><w:rPr><w:rFonts w:ascii="Times New Roman" w:hAnsi="Times New Roman"/><w:b/><w:color w:val="auto"/></w:rPr><w:t xml:space="preserve"> Godin</w:t></w:r><w:r><w:rPr><w:rFonts w:hint="eastAsia" w:ascii="Times New Roman" w:hAnsi="Times New Roman"/><w:b/><w:color w:val="auto"/></w:rPr><w:t>休闲体育活动问卷（</w:t></w:r><w:r><w:rPr><w:rFonts w:ascii="Times New Roman" w:hAnsi="Times New Roman"/><w:b/><w:color w:val="auto"/></w:rPr><w:t>Godin-Shephard Leisure-time Physical Activity Questionnaire</w:t></w:r><w:r><w:rPr><w:rFonts w:hint="eastAsia" w:ascii="Times New Roman" w:hAnsi="Times New Roman"/><w:b/><w:color w:val="auto"/></w:rPr><w:t>，</w:t></w:r><w:r><w:rPr><w:rFonts w:ascii="Times New Roman" w:hAnsi="Times New Roman"/><w:b/><w:color w:val="auto"/></w:rPr><w:t>GSLTPAQ</w:t></w:r><w:r><w:rPr><w:rFonts w:hint="eastAsia" w:ascii="Times New Roman" w:hAnsi="Times New Roman"/><w:b/><w:color w:val="auto"/></w:rPr><w:t>）</w:t></w:r><w:r><w:rPr><w:rFonts w:ascii="Times New Roman" w:hAnsi="Times New Roman"/><w:b/><w:color w:val="auto"/></w:rPr><w:t xml:space="preserve"> </w:t></w:r><w:r><w:rPr><w:rFonts w:hint="eastAsia" w:ascii="Times New Roman" w:hAnsi="Times New Roman"/><w:color w:val="auto"/></w:rPr><w:t>是一份简短的自填式问卷，包含4个条目。前</w:t></w:r><w:r><w:rPr><w:rFonts w:ascii="Times New Roman" w:hAnsi="Times New Roman"/><w:color w:val="auto"/></w:rPr><w:t>3</w:t></w:r><w:r><w:rPr><w:rFonts w:hint="eastAsia" w:ascii="Times New Roman" w:hAnsi="Times New Roman"/><w:color w:val="auto"/></w:rPr><w:t>个问题评估参与者在一周内参与持续至少</w:t></w:r><w:r><w:rPr><w:rFonts w:ascii="Times New Roman" w:hAnsi="Times New Roman"/><w:color w:val="auto"/></w:rPr><w:t>15</w:t></w:r><w:r><w:rPr><w:rFonts w:hint="eastAsia" w:ascii="Times New Roman" w:hAnsi="Times New Roman"/><w:color w:val="auto"/></w:rPr><w:t>分钟的轻度、中度和剧烈休闲体力活动的频率，并列举了有氧运动、柔韧性训练、力量训练等常见活动类型作为参考。问卷通过加权计算不同强度活动的得分，综合评估个体的休闲时间体力活动水平</w:t></w:r><w:r><w:rPr><w:rFonts w:hint="eastAsia" w:ascii="Times New Roman" w:hAnsi="Times New Roman"/><w:color w:val="auto"/><w:vertAlign w:val="superscript"/></w:rPr><w:t>［</w:t></w:r><w:r><w:rPr><w:rFonts w:ascii="Times New Roman" w:hAnsi="Times New Roman"/><w:color w:val="auto"/><w:vertAlign w:val="superscript"/></w:rPr><w:t>4</w:t></w:r><w:r><w:rPr><w:rFonts w:hint="eastAsia" w:ascii="Times New Roman" w:hAnsi="Times New Roman"/><w:color w:val="auto"/><w:vertAlign w:val="superscript"/></w:rPr><w:t>0</w:t></w:r><w:r><w:rPr><w:rFonts w:ascii="Times New Roman" w:hAnsi="Times New Roman"/><w:color w:val="auto"/><w:vertAlign w:val="superscript"/></w:rPr><w:t>⁃4</w:t></w:r><w:r><w:rPr><w:rFonts w:hint="eastAsia" w:ascii="Times New Roman" w:hAnsi="Times New Roman"/><w:color w:val="auto"/><w:vertAlign w:val="superscript"/></w:rPr><w:t>1］</w:t></w:r><w:r><w:rPr><w:rFonts w:hint="eastAsia" w:ascii="Times New Roman" w:hAnsi="Times New Roman"/><w:color w:val="auto"/></w:rPr><w:t>。该问卷仅评估休闲时间的体力活动，不包括工作、家务或交通相关的体力消耗。</w:t></w:r><w:r><w:rPr><w:rFonts w:ascii="Times New Roman" w:hAnsi="Times New Roman"/><w:color w:val="auto"/></w:rPr><w:t>GSLTPAQ</w:t></w:r><w:r><w:rPr><w:rFonts w:hint="eastAsia" w:ascii="Times New Roman" w:hAnsi="Times New Roman"/><w:color w:val="auto"/></w:rPr><w:t>已被翻译成西班牙语、阿拉伯语、葡萄牙语法语等多种版本，在不同国家和人群中广泛应用。多项研究验证了其良好的内容效度、重测信度、内部一致性，表明该问卷在重复测量和结构设计上具有可靠性</w:t></w:r><w:r><w:rPr><w:rFonts w:hint="eastAsia" w:ascii="Times New Roman" w:hAnsi="Times New Roman"/><w:color w:val="auto"/><w:vertAlign w:val="superscript"/></w:rPr><w:t>［</w:t></w:r><w:r><w:rPr><w:rFonts w:ascii="Times New Roman" w:hAnsi="Times New Roman"/><w:color w:val="auto"/><w:vertAlign w:val="superscript"/></w:rPr><w:t>4</w:t></w:r><w:r><w:rPr><w:rFonts w:hint="eastAsia" w:ascii="Times New Roman" w:hAnsi="Times New Roman"/><w:color w:val="auto"/><w:vertAlign w:val="superscript"/></w:rPr><w:t>2</w:t></w:r><w:r><w:rPr><w:rFonts w:ascii="Times New Roman" w:hAnsi="Times New Roman"/><w:color w:val="auto"/><w:vertAlign w:val="superscript"/></w:rPr><w:t>⁃</w:t></w:r><w:r><w:rPr><w:rFonts w:hint="eastAsia" w:ascii="Times New Roman" w:hAnsi="Times New Roman"/><w:color w:val="auto"/><w:vertAlign w:val="superscript"/></w:rPr><w:t>43］</w:t></w:r><w:r><w:rPr><w:rFonts w:hint="eastAsia" w:ascii="Times New Roman" w:hAnsi="Times New Roman"/><w:color w:val="auto"/></w:rPr><w:t>。同时，该问卷也是肿瘤学研究中最常用的体力活动评估工具之一。然而，在乳腺癌、白血病等患者群体中，其与加速度计、计步器等客观测量设备的结果一致性仅为中等或偏低水平，提示其在精确量化活动量方面存在一定局限</w:t></w:r><w:r><w:rPr><w:rFonts w:hint="eastAsia" w:ascii="Times New Roman" w:hAnsi="Times New Roman"/><w:color w:val="auto"/><w:vertAlign w:val="superscript"/></w:rPr><w:t>［44］</w:t></w:r><w:r><w:rPr><w:rFonts w:hint="eastAsia" w:ascii="Times New Roman" w:hAnsi="Times New Roman"/><w:color w:val="auto"/></w:rPr><w:t>。</w:t></w:r></w:p><w:p w14:paraId="6B0362AF"><w:pPr><w:pStyle w:val="36"/><w:spacing w:line="360" w:lineRule="auto"/><w:rPr><w:rFonts w:hint="eastAsia" w:ascii="宋体" w:hAnsi="宋体" w:eastAsia="宋体" w:cs="宋体"/><w:color w:val="auto"/></w:rPr></w:pPr><w:r><w:rPr><w:rFonts w:hint="eastAsia" w:ascii="宋体" w:hAnsi="宋体" w:eastAsia="宋体" w:cs="宋体"/><w:color w:val="auto"/></w:rPr><w:t>2</w:t></w:r><w:r><w:rPr><w:rFonts w:hint="eastAsia" w:ascii="宋体" w:hAnsi="宋体" w:eastAsia="宋体" w:cs="宋体"/><w:color w:val="auto"/><w:lang w:eastAsia="zh-CN"/></w:rPr><w:t>.</w:t></w:r><w:r><w:rPr><w:rFonts w:hint="eastAsia" w:ascii="宋体" w:hAnsi="宋体" w:eastAsia="宋体" w:cs="宋体"/><w:color w:val="auto"/></w:rPr><w:t>特异性量表</w:t></w:r></w:p><w:p w14:paraId="6B52E886"><w:pPr><w:pStyle w:val="37"/><w:spacing w:line="360" w:lineRule="auto"/><w:ind w:firstLine="422" w:firstLineChars="200"/><w:rPr><w:rFonts w:ascii="Times New Roman" w:hAnsi="Times New Roman"/><w:color w:val="auto"/></w:rPr></w:pPr><w:r><w:rPr><w:rFonts w:hint="eastAsia" w:ascii="宋体" w:hAnsi="宋体" w:eastAsia="宋体" w:cs="宋体"/><w:b/><w:bCs/><w:color w:val="auto"/><w:lang w:eastAsia="zh-CN"/></w:rPr><w:t>（</w:t></w:r><w:r><w:rPr><w:rFonts w:hint="eastAsia" w:ascii="宋体" w:hAnsi="宋体" w:eastAsia="宋体" w:cs="宋体"/><w:b/><w:bCs/><w:color w:val="auto"/></w:rPr><w:t>1</w:t></w:r><w:r><w:rPr><w:rFonts w:hint="eastAsia" w:ascii="宋体" w:hAnsi="宋体" w:eastAsia="宋体" w:cs="宋体"/><w:b/><w:bCs/><w:color w:val="auto"/><w:lang w:eastAsia="zh-CN"/></w:rPr><w:t>）</w:t></w:r><w:r><w:rPr><w:rFonts w:hint="eastAsia" w:ascii="宋体" w:hAnsi="宋体" w:eastAsia="宋体" w:cs="宋体"/><w:b/><w:bCs/><w:color w:val="auto"/></w:rPr><w:t>老年人身体活动量表（</w:t></w:r><w:r><w:rPr><w:rFonts w:ascii="Times New Roman" w:hAnsi="Times New Roman" w:eastAsia="宋体" w:cs="Times New Roman"/><w:b/><w:bCs/><w:color w:val="auto"/></w:rPr><w:t>Physical Activity Scale for the Elderly</w:t></w:r><w:r><w:rPr><w:rFonts w:hint="eastAsia" w:ascii="Times New Roman" w:hAnsi="Times New Roman" w:eastAsia="宋体" w:cs="Times New Roman"/><w:b/><w:bCs/><w:color w:val="auto"/></w:rPr><w:t>，</w:t></w:r><w:r><w:rPr><w:rFonts w:ascii="Times New Roman" w:hAnsi="Times New Roman" w:eastAsia="宋体" w:cs="Times New Roman"/><w:b/><w:bCs/><w:color w:val="auto"/></w:rPr><w:t>PASE</w:t></w:r><w:r><w:rPr><w:rFonts w:hint="eastAsia" w:ascii="宋体" w:hAnsi="宋体" w:eastAsia="宋体" w:cs="宋体"/><w:b/><w:bCs/><w:color w:val="auto"/></w:rPr><w:t xml:space="preserve">） </w:t></w:r><w:r><w:rPr><w:rFonts w:hint="eastAsia" w:ascii="Times New Roman" w:hAnsi="Times New Roman"/><w:color w:val="auto"/></w:rPr><w:t>是老年人（</w:t></w:r><w:r><w:rPr><w:rFonts w:ascii="Times New Roman" w:hAnsi="Times New Roman"/><w:color w:val="auto"/></w:rPr><w:t>≥65</w:t></w:r><w:r><w:rPr><w:rFonts w:hint="eastAsia" w:ascii="Times New Roman" w:hAnsi="Times New Roman"/><w:color w:val="auto"/></w:rPr><w:t>岁）常用的自评量表，含</w:t></w:r><w:r><w:rPr><w:rFonts w:ascii="Times New Roman" w:hAnsi="Times New Roman"/><w:color w:val="auto"/></w:rPr><w:t>10</w:t></w:r><w:r><w:rPr><w:rFonts w:hint="eastAsia" w:ascii="Times New Roman" w:hAnsi="Times New Roman"/><w:color w:val="auto"/></w:rPr><w:t>个问题，耗时约</w:t></w:r><w:r><w:rPr><w:rFonts w:ascii="Times New Roman" w:hAnsi="Times New Roman"/><w:color w:val="auto"/></w:rPr><w:t>5</w:t></w:r><w:r><w:rPr><w:rFonts w:hint="eastAsia" w:ascii="Times New Roman" w:hAnsi="Times New Roman"/><w:color w:val="auto"/></w:rPr><w:t>分钟，采用“过去一周内”回忆法</w:t></w:r><w:r><w:rPr><w:rFonts w:hint="eastAsia" w:ascii="Times New Roman" w:hAnsi="Times New Roman"/><w:color w:val="auto"/><w:vertAlign w:val="superscript"/></w:rPr><w:t>［45］</w:t></w:r><w:r><w:rPr><w:rFonts w:hint="eastAsia" w:ascii="Times New Roman" w:hAnsi="Times New Roman"/><w:color w:val="auto"/></w:rPr><w:t>。量表涵盖休闲、职业和家庭三类活动：休闲活动（如步行、运动、娱乐），按每周天数和每日时长采用四分制评分；家务活动（如园艺、照料小孩），采用二分类（是</w:t></w:r><w:r><w:rPr><w:rFonts w:ascii="Times New Roman" w:hAnsi="Times New Roman"/><w:color w:val="auto"/></w:rPr><w:t>/</w:t></w:r><w:r><w:rPr><w:rFonts w:hint="eastAsia" w:ascii="Times New Roman" w:hAnsi="Times New Roman"/><w:color w:val="auto"/></w:rPr><w:t>否）评分；工作活动则记录活动每周花费时长</w:t></w:r><w:r><w:rPr><w:rFonts w:hint="eastAsia" w:ascii="Times New Roman" w:hAnsi="Times New Roman"/><w:color w:val="auto"/><w:vertAlign w:val="superscript"/></w:rPr><w:t>［46］</w:t></w:r><w:r><w:rPr><w:rFonts w:hint="eastAsia" w:ascii="Times New Roman" w:hAnsi="Times New Roman"/><w:color w:val="auto"/></w:rPr><w:t>。总分通过各项活动的时间（小时</w:t></w:r><w:r><w:rPr><w:rFonts w:ascii="Times New Roman" w:hAnsi="Times New Roman"/><w:color w:val="auto"/></w:rPr><w:t>/</w:t></w:r><w:r><w:rPr><w:rFonts w:hint="eastAsia" w:ascii="Times New Roman" w:hAnsi="Times New Roman"/><w:color w:val="auto"/></w:rPr><w:t>周）或参与活动（是</w:t></w:r><w:r><w:rPr><w:rFonts w:ascii="Times New Roman" w:hAnsi="Times New Roman"/><w:color w:val="auto"/></w:rPr><w:t>/</w:t></w:r><w:r><w:rPr><w:rFonts w:hint="eastAsia" w:ascii="Times New Roman" w:hAnsi="Times New Roman"/><w:color w:val="auto"/></w:rPr><w:t>否）乘以基于实证得出的条目权重并求和。</w:t></w:r></w:p><w:p w14:paraId="66AF4FFE"><w:pPr><w:pStyle w:val="26"/><w:spacing w:line="360" w:lineRule="auto"/><w:ind w:firstLine="420"/><w:rPr><w:rFonts w:ascii="Times New Roman" w:hAnsi="Times New Roman"/><w:color w:val="auto"/></w:rPr></w:pPr><w:r><w:rPr><w:rFonts w:ascii="Times New Roman" w:hAnsi="Times New Roman"/><w:color w:val="auto"/></w:rPr><w:t>PASE</w:t></w:r><w:r><w:rPr><w:rFonts w:hint="eastAsia" w:ascii="Times New Roman" w:hAnsi="Times New Roman"/><w:color w:val="auto"/></w:rPr><w:t>在老年人群中应用广泛，已被日本、马来西亚许多国家翻译并应用，表现出良好的信效度</w:t></w:r><w:r><w:rPr><w:rFonts w:hint="eastAsia" w:ascii="Times New Roman" w:hAnsi="Times New Roman"/><w:color w:val="auto"/><w:vertAlign w:val="superscript"/></w:rPr><w:t>［46</w:t></w:r><w:r><w:rPr><w:rFonts w:ascii="Times New Roman" w:hAnsi="Times New Roman"/><w:color w:val="auto"/><w:vertAlign w:val="superscript"/></w:rPr><w:t>⁃</w:t></w:r><w:r><w:rPr><w:rFonts w:hint="eastAsia" w:ascii="Times New Roman" w:hAnsi="Times New Roman"/><w:color w:val="auto"/><w:vertAlign w:val="superscript"/></w:rPr><w:t>48］</w:t></w:r><w:r><w:rPr><w:rFonts w:hint="eastAsia" w:ascii="Times New Roman" w:hAnsi="Times New Roman"/><w:color w:val="auto"/></w:rPr><w:t>；其中文版在中国73名老年人中完成了文化调适，重测信度良好</w:t></w:r><w:r><w:rPr><w:rFonts w:hint="eastAsia" w:ascii="Times New Roman" w:hAnsi="Times New Roman"/><w:color w:val="auto"/><w:vertAlign w:val="superscript"/></w:rPr><w:t>［49］</w:t></w:r><w:r><w:rPr><w:rFonts w:hint="eastAsia" w:ascii="Times New Roman" w:hAnsi="Times New Roman"/><w:color w:val="auto"/></w:rPr><w:t>。然而，在特殊老年群体中，PASE的表现存在明显局限。如在全髋置换患者中，尽管重测信度尚，但但测量误差大，与加速度计的效度相关性仅为中等水平；在全膝置换患者中，问卷的信度更低，尤其是女性患者的评估结果更不稳定，且男女之间测量误差均较为显著，效度相关性男性偏低、女性几乎无关联</w:t></w:r><w:r><w:rPr><w:rFonts w:hint="eastAsia" w:ascii="Times New Roman" w:hAnsi="Times New Roman"/><w:color w:val="auto"/><w:vertAlign w:val="superscript"/></w:rPr><w:t>［</w:t></w:r><w:r><w:rPr><w:rFonts w:ascii="Times New Roman" w:hAnsi="Times New Roman"/><w:color w:val="auto"/><w:vertAlign w:val="superscript"/></w:rPr><w:t>5</w:t></w:r><w:r><w:rPr><w:rFonts w:hint="eastAsia" w:ascii="Times New Roman" w:hAnsi="Times New Roman"/><w:color w:val="auto"/><w:vertAlign w:val="superscript"/></w:rPr><w:t>0</w:t></w:r><w:r><w:rPr><w:rFonts w:ascii="Times New Roman" w:hAnsi="Times New Roman"/><w:color w:val="auto"/><w:vertAlign w:val="superscript"/></w:rPr><w:t>⁃5</w:t></w:r><w:r><w:rPr><w:rFonts w:hint="eastAsia" w:ascii="Times New Roman" w:hAnsi="Times New Roman"/><w:color w:val="auto"/><w:vertAlign w:val="superscript"/></w:rPr><w:t>1］</w:t></w:r><w:r><w:rPr><w:rFonts w:hint="eastAsia" w:ascii="Times New Roman" w:hAnsi="Times New Roman"/><w:color w:val="auto"/></w:rPr><w:t>。综上，</w:t></w:r><w:r><w:rPr><w:rFonts w:ascii="Times New Roman" w:hAnsi="Times New Roman"/><w:color w:val="auto"/></w:rPr><w:t xml:space="preserve">PASE </w:t></w:r><w:r><w:rPr><w:rFonts w:hint="eastAsia" w:ascii="Times New Roman" w:hAnsi="Times New Roman"/><w:color w:val="auto"/></w:rPr><w:t>适用于老年人典型低强度活动（如园艺、家务）等，</w:t></w:r><w:r><w:rPr><w:rFonts w:ascii="Times New Roman" w:hAnsi="Times New Roman"/><w:color w:val="auto"/></w:rPr><w:t>在普通</w:t></w:r><w:r><w:rPr><w:rFonts w:hint="eastAsia" w:ascii="Times New Roman" w:hAnsi="Times New Roman"/><w:color w:val="auto"/></w:rPr><w:t>及多病共存老年群体中信效度和可行性俱佳，适合健康管理评估</w:t></w:r><w:r><w:rPr><w:rFonts w:hint="eastAsia" w:ascii="Times New Roman" w:hAnsi="Times New Roman"/><w:color w:val="auto"/><w:vertAlign w:val="superscript"/></w:rPr><w:t>［</w:t></w:r><w:r><w:rPr><w:rFonts w:ascii="Times New Roman" w:hAnsi="Times New Roman"/><w:color w:val="auto"/><w:vertAlign w:val="superscript"/></w:rPr><w:t>5</w:t></w:r><w:r><w:rPr><w:rFonts w:hint="eastAsia" w:ascii="Times New Roman" w:hAnsi="Times New Roman"/><w:color w:val="auto"/><w:vertAlign w:val="superscript"/></w:rPr><w:t>2］</w:t></w:r><w:r><w:rPr><w:rFonts w:hint="eastAsia" w:ascii="Times New Roman" w:hAnsi="Times New Roman"/><w:color w:val="auto"/></w:rPr><w:t>。但在活动模式改变或性别差异显著的群体中，其效度受限，尤其不适用于全膝关节置换女性患者。因此，应用时需严格匹配研究对象特征，避免跨人群滥用。</w:t></w:r></w:p><w:p w14:paraId="6E9CB217"><w:pPr><w:pStyle w:val="26"/><w:spacing w:line="360" w:lineRule="auto"/><w:ind w:firstLine="422"/><w:rPr><w:rFonts w:ascii="Times New Roman" w:hAnsi="Times New Roman"/><w:color w:val="auto"/></w:rPr></w:pPr><w:r><w:rPr><w:rFonts w:hint="eastAsia" w:ascii="Times New Roman" w:hAnsi="Times New Roman"/><w:b/><w:color w:val="auto"/><w:lang w:eastAsia="zh-CN"/></w:rPr><w:t>（</w:t></w:r><w:r><w:rPr><w:rFonts w:ascii="Times New Roman" w:hAnsi="Times New Roman"/><w:b/><w:color w:val="auto"/></w:rPr><w:t>2</w:t></w:r><w:r><w:rPr><w:rFonts w:hint="eastAsia" w:ascii="Times New Roman" w:hAnsi="Times New Roman"/><w:b/><w:color w:val="auto"/><w:lang w:eastAsia="zh-CN"/></w:rPr><w:t>）</w:t></w:r><w:r><w:rPr><w:rFonts w:hint="eastAsia" w:ascii="Times New Roman" w:hAnsi="Times New Roman"/><w:b/><w:color w:val="auto"/></w:rPr><w:t>儿童体力活动问卷（</w:t></w:r><w:r><w:rPr><w:rFonts w:ascii="Times New Roman" w:hAnsi="Times New Roman"/><w:b/><w:color w:val="auto"/></w:rPr><w:t>Physical Activity Questionnaire for Older Children</w:t></w:r><w:r><w:rPr><w:rFonts w:hint="eastAsia" w:ascii="Times New Roman" w:hAnsi="Times New Roman"/><w:b/><w:color w:val="auto"/></w:rPr><w:t>，</w:t></w:r><w:r><w:rPr><w:rFonts w:ascii="Times New Roman" w:hAnsi="Times New Roman"/><w:b/><w:color w:val="auto"/></w:rPr><w:t>PAQ-C</w:t></w:r><w:r><w:rPr><w:rFonts w:hint="eastAsia" w:ascii="Times New Roman" w:hAnsi="Times New Roman"/><w:b/><w:color w:val="auto"/></w:rPr><w:t>）</w:t></w:r><w:r><w:rPr><w:rFonts w:ascii="Times New Roman" w:hAnsi="Times New Roman"/><w:b/><w:color w:val="auto"/></w:rPr><w:t xml:space="preserve"> </w:t></w:r><w:r><w:rPr><w:rFonts w:hint="eastAsia" w:ascii="Times New Roman" w:hAnsi="Times New Roman"/><w:color w:val="auto"/></w:rPr><w:t>是针对8-14岁儿童的</w:t></w:r><w:r><w:rPr><w:rFonts w:ascii="Times New Roman" w:hAnsi="Times New Roman"/><w:color w:val="auto"/></w:rPr><w:t>7</w:t></w:r><w:r><w:rPr><w:rFonts w:hint="eastAsia" w:ascii="Times New Roman" w:hAnsi="Times New Roman"/><w:color w:val="auto"/></w:rPr><w:t>天自填问卷，旨在评估特定季节（春、秋、冬）的习惯性中高强度体力活动。问卷共</w:t></w:r><w:r><w:rPr><w:rFonts w:ascii="Times New Roman" w:hAnsi="Times New Roman"/><w:color w:val="auto"/></w:rPr><w:t>10</w:t></w:r><w:r><w:rPr><w:rFonts w:hint="eastAsia" w:ascii="Times New Roman" w:hAnsi="Times New Roman"/><w:color w:val="auto"/></w:rPr><w:t>个条目，</w:t></w:r><w:r><w:rPr><w:rFonts w:ascii="Times New Roman" w:hAnsi="Times New Roman"/><w:color w:val="auto"/></w:rPr><w:t>9</w:t></w:r><w:r><w:rPr><w:rFonts w:hint="eastAsia" w:ascii="Times New Roman" w:hAnsi="Times New Roman"/><w:color w:val="auto"/></w:rPr><w:t>个用于计算总分：首条为活动清单，帮助儿童回忆常见运动、休闲活动及游戏；</w:t></w:r><w:r><w:rPr><w:rFonts w:ascii="Times New Roman" w:hAnsi="Times New Roman"/><w:color w:val="auto"/></w:rPr><w:t>6</w:t></w:r><w:r><w:rPr><w:rFonts w:hint="eastAsia" w:ascii="Times New Roman" w:hAnsi="Times New Roman"/><w:color w:val="auto"/></w:rPr><w:t>个条目评估体育、课间、午餐、放学后等时段活动情况；</w:t></w:r><w:r><w:rPr><w:rFonts w:ascii="Times New Roman" w:hAnsi="Times New Roman"/><w:color w:val="auto"/></w:rPr><w:t>1</w:t></w:r><w:r><w:rPr><w:rFonts w:hint="eastAsia" w:ascii="Times New Roman" w:hAnsi="Times New Roman"/><w:color w:val="auto"/></w:rPr><w:t>个条目采用</w:t></w:r><w:r><w:rPr><w:rFonts w:ascii="Times New Roman" w:hAnsi="Times New Roman"/><w:color w:val="auto"/></w:rPr><w:t>5</w:t></w:r><w:r><w:rPr><w:rFonts w:hint="eastAsia" w:ascii="Times New Roman" w:hAnsi="Times New Roman"/><w:color w:val="auto"/></w:rPr><w:t>级自评整体活动水平；</w:t></w:r><w:r><w:rPr><w:rFonts w:ascii="Times New Roman" w:hAnsi="Times New Roman"/><w:color w:val="auto"/></w:rPr><w:t>1</w:t></w:r><w:r><w:rPr><w:rFonts w:hint="eastAsia" w:ascii="Times New Roman" w:hAnsi="Times New Roman"/><w:color w:val="auto"/></w:rPr><w:t>条目记录过去一周每日活动频率；另</w:t></w:r><w:r><w:rPr><w:rFonts w:ascii="Times New Roman" w:hAnsi="Times New Roman"/><w:color w:val="auto"/></w:rPr><w:t>1</w:t></w:r><w:r><w:rPr><w:rFonts w:hint="eastAsia" w:ascii="Times New Roman" w:hAnsi="Times New Roman"/><w:color w:val="auto"/></w:rPr><w:t>条目了解活动受限原因。中高强度被统一界定为“能让人呼吸急促、腿酸或出汗的运动、游戏或舞蹈”。所有条目均采用</w:t></w:r><w:r><w:rPr><w:rFonts w:ascii="Times New Roman" w:hAnsi="Times New Roman"/><w:color w:val="auto"/></w:rPr><w:t>5</w:t></w:r><w:r><w:rPr><w:rFonts w:hint="eastAsia" w:ascii="Times New Roman" w:hAnsi="Times New Roman"/><w:color w:val="auto"/></w:rPr><w:t>级评分，得分越高活动水平越高</w:t></w:r><w:r><w:rPr><w:rFonts w:hint="eastAsia" w:ascii="Times New Roman" w:hAnsi="Times New Roman"/><w:color w:val="auto"/><w:vertAlign w:val="superscript"/></w:rPr><w:t>［53］</w:t></w:r><w:r><w:rPr><w:rFonts w:hint="eastAsia" w:ascii="Times New Roman" w:hAnsi="Times New Roman"/><w:color w:val="auto"/></w:rPr><w:t>。</w:t></w:r></w:p><w:p w14:paraId="0C690F00"><w:pPr><w:pStyle w:val="26"/><w:spacing w:line="360" w:lineRule="auto"/><w:ind w:firstLine="420"/><w:rPr><w:rFonts w:ascii="Times New Roman" w:hAnsi="Times New Roman"/><w:color w:val="auto"/></w:rPr></w:pPr><w:r><w:rPr><w:rFonts w:ascii="Times New Roman" w:hAnsi="Times New Roman"/><w:color w:val="auto"/></w:rPr><w:t>PAQ-C</w:t></w:r><w:r><w:rPr><w:rFonts w:hint="eastAsia" w:ascii="Times New Roman" w:hAnsi="Times New Roman"/><w:color w:val="auto"/></w:rPr><w:t>是评估学年期间儿童体力活动水平的可靠工具，已在荷兰、捷克、摩洛哥等国家广泛使用，重测信度和跨季节稳定性良好</w:t></w:r><w:r><w:rPr><w:rFonts w:hint="eastAsia" w:ascii="Times New Roman" w:hAnsi="Times New Roman"/><w:color w:val="auto"/><w:vertAlign w:val="superscript"/></w:rPr><w:t>［5</w:t></w:r><w:r><w:rPr><w:rFonts w:hint="eastAsia" w:ascii="Times New Roman" w:hAnsi="Times New Roman"/><w:color w:val="auto"/><w:vertAlign w:val="superscript"/><w:lang w:val="en-US" w:eastAsia="zh-CN"/></w:rPr><w:t>3</w:t></w:r><w:r><w:rPr><w:rFonts w:hint="eastAsia" w:ascii="Times New Roman" w:hAnsi="Times New Roman"/><w:color w:val="auto"/><w:vertAlign w:val="superscript"/></w:rPr><w:t>］</w:t></w:r><w:r><w:rPr><w:rFonts w:hint="eastAsia" w:ascii="Times New Roman" w:hAnsi="Times New Roman"/><w:color w:val="auto"/></w:rPr><w:t>，但存在“信度高、效度低”的问题。一项多国</w:t></w:r><w:r><w:rPr><w:rFonts w:ascii="Times New Roman" w:hAnsi="Times New Roman"/><w:color w:val="auto"/></w:rPr><w:t>Meta</w:t></w:r><w:r><w:rPr><w:rFonts w:hint="eastAsia" w:ascii="Times New Roman" w:hAnsi="Times New Roman"/><w:color w:val="auto"/></w:rPr><w:t>分析显示，其与加速度计测得的中高强度体力活动（</w:t></w:r><w:r><w:rPr><w:rFonts w:ascii="Times New Roman" w:hAnsi="Times New Roman"/><w:color w:val="auto"/></w:rPr><w:t>MVPA</w:t></w:r><w:r><w:rPr><w:rFonts w:hint="eastAsia" w:ascii="Times New Roman" w:hAnsi="Times New Roman"/><w:color w:val="auto"/></w:rPr><w:t>）结果一致性较低，低于可接受标准，因此建议与客观工具联用</w:t></w:r><w:r><w:rPr><w:rFonts w:hint="eastAsia" w:ascii="Times New Roman" w:hAnsi="Times New Roman"/><w:color w:val="auto"/><w:vertAlign w:val="superscript"/></w:rPr><w:t>［5</w:t></w:r><w:r><w:rPr><w:rFonts w:hint="eastAsia" w:ascii="Times New Roman" w:hAnsi="Times New Roman"/><w:color w:val="auto"/><w:vertAlign w:val="superscript"/><w:lang w:val="en-US" w:eastAsia="zh-CN"/></w:rPr><w:t>4</w:t></w:r><w:r><w:rPr><w:rFonts w:hint="eastAsia" w:ascii="Times New Roman" w:hAnsi="Times New Roman"/><w:color w:val="auto"/><w:vertAlign w:val="superscript"/></w:rPr><w:t>］</w:t></w:r><w:r><w:rPr><w:rFonts w:hint="eastAsia" w:ascii="Times New Roman" w:hAnsi="Times New Roman"/><w:color w:val="auto"/></w:rPr><w:t>。中文版研究同样证实：该问卷在儿童群体中信度良好，但与客观设备的测量结果仅呈低至中等程度的一致性，且未能有效反映体力活动与体重状况之间的预期关系，表明其更适合用于群体排序或大规模筛查</w:t></w:r><w:r><w:rPr><w:rFonts w:hint="eastAsia" w:ascii="Times New Roman" w:hAnsi="Times New Roman"/><w:color w:val="auto"/><w:vertAlign w:val="superscript"/></w:rPr><w:t>［5</w:t></w:r><w:r><w:rPr><w:rFonts w:hint="eastAsia" w:ascii="Times New Roman" w:hAnsi="Times New Roman"/><w:color w:val="auto"/><w:vertAlign w:val="superscript"/><w:lang w:val="en-US" w:eastAsia="zh-CN"/></w:rPr><w:t>5</w:t></w:r><w:r><w:rPr><w:rFonts w:hint="eastAsia" w:ascii="Times New Roman" w:hAnsi="Times New Roman"/><w:color w:val="auto"/><w:vertAlign w:val="superscript"/></w:rPr><w:t>］</w:t></w:r><w:r><w:rPr><w:rFonts w:hint="eastAsia" w:ascii="Times New Roman" w:hAnsi="Times New Roman"/><w:color w:val="auto"/></w:rPr><w:t>。综上，PAQ-C可稳定反映儿童在校期间的活动习惯，但由于其依赖主观回忆、强度界定模糊，精确量化MVPA能力有限，因此该问卷适用于群体比较、流行病学筛查及性别或季节差异分析，不宜用于个体活动量精确评估及夏季或假期等活动模式发生显著变化的时期</w:t></w:r><w:r><w:rPr><w:rFonts w:hint="eastAsia" w:ascii="Times New Roman" w:hAnsi="Times New Roman"/><w:color w:val="auto"/><w:vertAlign w:val="superscript"/></w:rPr><w:t>［5</w:t></w:r><w:r><w:rPr><w:rFonts w:hint="eastAsia" w:ascii="Times New Roman" w:hAnsi="Times New Roman"/><w:color w:val="auto"/><w:vertAlign w:val="superscript"/><w:lang w:val="en-US" w:eastAsia="zh-CN"/></w:rPr><w:t>4</w:t></w:r><w:r><w:rPr><w:rFonts w:hint="eastAsia" w:ascii="Times New Roman" w:hAnsi="Times New Roman"/><w:color w:val="auto"/><w:vertAlign w:val="superscript"/></w:rPr><w:t>］</w:t></w:r><w:r><w:rPr><w:rFonts w:hint="eastAsia" w:ascii="Times New Roman" w:hAnsi="Times New Roman"/><w:color w:val="auto"/></w:rPr><w:t>。</w:t></w:r></w:p><w:p w14:paraId="3571232E"><w:pPr><w:pStyle w:val="26"/><w:spacing w:line="360" w:lineRule="auto"/><w:ind w:firstLine="422"/><w:rPr><w:rFonts w:ascii="Times New Roman" w:hAnsi="Times New Roman"/><w:color w:val="auto"/></w:rPr></w:pPr><w:r><w:rPr><w:rFonts w:hint="eastAsia" w:ascii="Times New Roman" w:hAnsi="Times New Roman"/><w:b/><w:color w:val="auto"/><w:lang w:eastAsia="zh-CN"/></w:rPr><w:t>（</w:t></w:r><w:r><w:rPr><w:rFonts w:ascii="Times New Roman" w:hAnsi="Times New Roman"/><w:b/><w:color w:val="auto"/></w:rPr><w:t>3</w:t></w:r><w:r><w:rPr><w:rFonts w:hint="eastAsia" w:ascii="Times New Roman" w:hAnsi="Times New Roman"/><w:b/><w:color w:val="auto"/><w:lang w:eastAsia="zh-CN"/></w:rPr><w:t>）</w:t></w:r><w:r><w:rPr><w:rFonts w:hint="eastAsia" w:ascii="Times New Roman" w:hAnsi="Times New Roman"/><w:b/><w:color w:val="auto"/></w:rPr><w:t>青少年体力活动问卷（</w:t></w:r><w:r><w:rPr><w:rFonts w:ascii="Times New Roman" w:hAnsi="Times New Roman"/><w:b/><w:color w:val="auto"/></w:rPr><w:t>Physical Activity Questionnaire for Adolescent</w:t></w:r><w:r><w:rPr><w:rFonts w:hint="eastAsia" w:ascii="Times New Roman" w:hAnsi="Times New Roman"/><w:b/><w:color w:val="auto"/></w:rPr><w:t>，</w:t></w:r><w:r><w:rPr><w:rFonts w:ascii="Times New Roman" w:hAnsi="Times New Roman"/><w:b/><w:color w:val="auto"/></w:rPr><w:t>PAQ-A</w:t></w:r><w:r><w:rPr><w:rFonts w:hint="eastAsia" w:ascii="Times New Roman" w:hAnsi="Times New Roman"/><w:b/><w:color w:val="auto"/></w:rPr><w:t>）</w:t></w:r><w:r><w:rPr><w:rFonts w:ascii="Times New Roman" w:hAnsi="Times New Roman"/><w:b/><w:color w:val="auto"/></w:rPr><w:t xml:space="preserve"> </w:t></w:r><w:r><w:rPr><w:rFonts w:hint="eastAsia" w:ascii="Times New Roman" w:hAnsi="Times New Roman"/><w:color w:val="auto"/></w:rPr><w:t>是</w:t></w:r><w:r><w:rPr><w:rFonts w:ascii="Times New Roman" w:hAnsi="Times New Roman"/><w:color w:val="auto"/></w:rPr><w:t>Kowalski</w:t></w:r><w:r><w:rPr><w:rFonts w:hint="eastAsia" w:ascii="Times New Roman" w:hAnsi="Times New Roman"/><w:color w:val="auto"/><w:vertAlign w:val="superscript"/></w:rPr><w:t>［5</w:t></w:r><w:r><w:rPr><w:rFonts w:hint="eastAsia" w:ascii="Times New Roman" w:hAnsi="Times New Roman"/><w:color w:val="auto"/><w:vertAlign w:val="superscript"/><w:lang w:val="en-US" w:eastAsia="zh-CN"/></w:rPr><w:t>6</w:t></w:r><w:r><w:rPr><w:rFonts w:hint="eastAsia" w:ascii="Times New Roman" w:hAnsi="Times New Roman"/><w:color w:val="auto"/><w:vertAlign w:val="superscript"/></w:rPr><w:t>］</w:t></w:r><w:r><w:rPr><w:rFonts w:hint="eastAsia" w:ascii="Times New Roman" w:hAnsi="Times New Roman"/><w:color w:val="auto"/></w:rPr><w:t>等于</w:t></w:r><w:r><w:rPr><w:rFonts w:ascii="Times New Roman" w:hAnsi="Times New Roman"/><w:color w:val="auto"/></w:rPr><w:t>1994</w:t></w:r><w:r><w:rPr><w:rFonts w:hint="eastAsia" w:ascii="Times New Roman" w:hAnsi="Times New Roman"/><w:color w:val="auto"/></w:rPr><w:t>年开发，是</w:t></w:r><w:r><w:rPr><w:rFonts w:ascii="Times New Roman" w:hAnsi="Times New Roman"/><w:color w:val="auto"/></w:rPr><w:t>PAQ</w:t></w:r><w:r><w:rPr><w:rFonts w:hint="eastAsia" w:ascii="Times New Roman" w:hAnsi="Times New Roman"/><w:color w:val="auto"/></w:rPr><w:t>系列的青少年版，用于评估</w:t></w:r><w:r><w:rPr><w:rFonts w:ascii="Times New Roman" w:hAnsi="Times New Roman"/><w:color w:val="auto"/></w:rPr><w:t>12-19</w:t></w:r><w:r><w:rPr><w:rFonts w:hint="eastAsia" w:ascii="Times New Roman" w:hAnsi="Times New Roman"/><w:color w:val="auto"/></w:rPr><w:t>岁青少年近</w:t></w:r><w:r><w:rPr><w:rFonts w:ascii="Times New Roman" w:hAnsi="Times New Roman"/><w:color w:val="auto"/></w:rPr><w:t>7</w:t></w:r><w:r><w:rPr><w:rFonts w:hint="eastAsia" w:ascii="Times New Roman" w:hAnsi="Times New Roman"/><w:color w:val="auto"/></w:rPr><w:t>天的总体体力活动水平，</w:t></w:r><w:r><w:rPr><w:rFonts w:ascii="Times New Roman" w:hAnsi="Times New Roman"/><w:color w:val="auto"/></w:rPr><w:t>5-7 min</w:t></w:r><w:r><w:rPr><w:rFonts w:hint="eastAsia" w:ascii="Times New Roman" w:hAnsi="Times New Roman"/><w:color w:val="auto"/></w:rPr><w:t>可完成，适用于课堂集体施测。该问卷包含9个条目，结构与PAQ-C相似，保留“活动清单”核心项，删除“课间休息”条目；最终总分由8个条目经</w:t></w:r><w:r><w:rPr><w:rFonts w:ascii="Times New Roman" w:hAnsi="Times New Roman"/><w:color w:val="auto"/></w:rPr><w:t>5</w:t></w:r><w:r><w:rPr><w:rFonts w:hint="eastAsia" w:ascii="Times New Roman" w:hAnsi="Times New Roman"/><w:color w:val="auto"/></w:rPr><w:t>级评分汇总得出。</w:t></w:r></w:p><w:p w14:paraId="505F6DAF"><w:pPr><w:pStyle w:val="26"/><w:spacing w:line="360" w:lineRule="auto"/><w:ind w:firstLine="420"/><w:rPr><w:rFonts w:ascii="Times New Roman" w:hAnsi="Times New Roman"/><w:color w:val="auto"/></w:rPr></w:pPr><w:r><w:rPr><w:rFonts w:hint="eastAsia" w:ascii="Times New Roman" w:hAnsi="Times New Roman"/><w:color w:val="auto"/></w:rPr><w:t>该量表是青少年体力活动评估的常用工具，已在非、欧、亚等多地推广，多语言版本普遍表现出良好的信效度。中文版本经李新</w:t></w:r><w:r><w:rPr><w:rFonts w:hint="eastAsia" w:ascii="Times New Roman" w:hAnsi="Times New Roman"/><w:color w:val="auto"/><w:vertAlign w:val="superscript"/></w:rPr><w:t>［5</w:t></w:r><w:r><w:rPr><w:rFonts w:hint="eastAsia" w:ascii="Times New Roman" w:hAnsi="Times New Roman"/><w:color w:val="auto"/><w:vertAlign w:val="superscript"/><w:lang w:val="en-US" w:eastAsia="zh-CN"/></w:rPr><w:t>7</w:t></w:r><w:r><w:rPr><w:rFonts w:hint="eastAsia" w:ascii="Times New Roman" w:hAnsi="Times New Roman"/><w:color w:val="auto"/><w:vertAlign w:val="superscript"/></w:rPr><w:t>］</w:t></w:r><w:r><w:rPr><w:rFonts w:hint="eastAsia" w:ascii="Times New Roman" w:hAnsi="Times New Roman"/><w:color w:val="auto"/></w:rPr><w:t>等汉化验证，在中国青少年中信度理想，且与与加速度计测量结果具有中等程度的一致性。后续因子分析进一步支持其“校内</w:t></w:r><w:r><w:rPr><w:rFonts w:ascii="Times New Roman" w:hAnsi="Times New Roman"/><w:color w:val="auto"/></w:rPr><w:t>-</w:t></w:r><w:r><w:rPr><w:rFonts w:hint="eastAsia" w:ascii="Times New Roman" w:hAnsi="Times New Roman"/><w:color w:val="auto"/></w:rPr><w:t>校外”双维度结构，模型拟合良好，信度与跨性别测量等值性均达到可接受水平，表明该问卷能够有效用于中国青少年体力活动监测及性别差异研究</w:t></w:r><w:r><w:rPr><w:rFonts w:hint="eastAsia" w:ascii="Times New Roman" w:hAnsi="Times New Roman"/><w:color w:val="auto"/><w:vertAlign w:val="superscript"/></w:rPr><w:t>［</w:t></w:r><w:r><w:rPr><w:rFonts w:hint="eastAsia" w:ascii="Times New Roman" w:hAnsi="Times New Roman"/><w:color w:val="auto"/><w:vertAlign w:val="superscript"/><w:lang w:val="en-US" w:eastAsia="zh-CN"/></w:rPr><w:t>58</w:t></w:r><w:r><w:rPr><w:rFonts w:hint="eastAsia" w:ascii="Times New Roman" w:hAnsi="Times New Roman"/><w:color w:val="auto"/><w:vertAlign w:val="superscript"/></w:rPr><w:t>］</w:t></w:r><w:r><w:rPr><w:rFonts w:hint="eastAsia" w:ascii="Times New Roman" w:hAnsi="Times New Roman"/><w:color w:val="auto"/></w:rPr><w:t>，亦可用于脑瘫、先天性心脏病</w:t></w:r><w:r><w:rPr><w:rFonts w:hint="eastAsia" w:ascii="Times New Roman" w:hAnsi="Times New Roman"/><w:color w:val="auto"/><w:vertAlign w:val="superscript"/></w:rPr><w:t>［</w:t></w:r><w:r><w:rPr><w:rFonts w:hint="eastAsia" w:ascii="Times New Roman" w:hAnsi="Times New Roman"/><w:color w:val="auto"/><w:vertAlign w:val="superscript"/><w:lang w:val="en-US" w:eastAsia="zh-CN"/></w:rPr><w:t>59</w:t></w:r><w:r><w:rPr><w:rFonts w:hint="eastAsia" w:ascii="Times New Roman" w:hAnsi="Times New Roman"/><w:color w:val="auto"/><w:vertAlign w:val="superscript"/></w:rPr><w:t>］</w:t></w:r><w:r><w:rPr><w:rFonts w:hint="eastAsia" w:ascii="Times New Roman" w:hAnsi="Times New Roman"/><w:color w:val="auto"/></w:rPr><w:t>等特殊青年群体。综上，PAQ-A 跨文化适应性强、信效度稳定，中文版适配中国青少年，兼顾群体监测与亚组对比需求。但该问卷无法区分具体活动强度，仅适用于学年期间在校学生，难以覆盖假期或非在校青少年</w:t></w:r><w:r><w:rPr><w:rFonts w:hint="eastAsia" w:ascii="Times New Roman" w:hAnsi="Times New Roman"/><w:color w:val="auto"/><w:vertAlign w:val="superscript"/></w:rPr><w:t>［</w:t></w:r><w:r><w:rPr><w:rFonts w:ascii="Times New Roman" w:hAnsi="Times New Roman"/><w:color w:val="auto"/><w:vertAlign w:val="superscript"/></w:rPr><w:t>6</w:t></w:r><w:r><w:rPr><w:rFonts w:hint="eastAsia" w:ascii="Times New Roman" w:hAnsi="Times New Roman"/><w:color w:val="auto"/><w:vertAlign w:val="superscript"/><w:lang w:val="en-US" w:eastAsia="zh-CN"/></w:rPr><w:t>0</w:t></w:r><w:r><w:rPr><w:rFonts w:hint="eastAsia" w:ascii="Times New Roman" w:hAnsi="Times New Roman"/><w:color w:val="auto"/><w:vertAlign w:val="superscript"/></w:rPr><w:t>］</w:t></w:r><w:r><w:rPr><w:rFonts w:hint="eastAsia" w:ascii="Times New Roman" w:hAnsi="Times New Roman"/><w:color w:val="auto"/></w:rPr><w:t>，应用时需严格匹配场景，精准区分强度或评估非学年活动建议联用客观工具。</w:t></w:r></w:p><w:p w14:paraId="24E28310"><w:pPr><w:pStyle w:val="37"/><w:spacing w:line="360" w:lineRule="auto"/><w:ind w:firstLine="422" w:firstLineChars="200"/><w:rPr><w:rFonts w:ascii="Times New Roman" w:hAnsi="Times New Roman"/><w:color w:val="auto"/></w:rPr></w:pPr><w:r><w:rPr><w:rFonts w:hint="eastAsia" w:ascii="宋体" w:hAnsi="宋体" w:eastAsia="宋体" w:cs="宋体"/><w:b/><w:bCs/><w:color w:val="auto"/><w:lang w:eastAsia="zh-CN"/></w:rPr><w:t>（</w:t></w:r><w:r><w:rPr><w:rFonts w:hint="eastAsia" w:ascii="宋体" w:hAnsi="宋体" w:eastAsia="宋体" w:cs="宋体"/><w:b/><w:bCs/><w:color w:val="auto"/></w:rPr><w:t>4</w:t></w:r><w:r><w:rPr><w:rFonts w:hint="eastAsia" w:ascii="宋体" w:hAnsi="宋体" w:eastAsia="宋体" w:cs="宋体"/><w:b/><w:bCs/><w:color w:val="auto"/><w:lang w:eastAsia="zh-CN"/></w:rPr><w:t>）</w:t></w:r><w:r><w:rPr><w:rFonts w:hint="eastAsia" w:ascii="宋体" w:hAnsi="宋体" w:eastAsia="宋体" w:cs="宋体"/><w:b/><w:bCs/><w:color w:val="auto"/></w:rPr><w:t>妊娠期体力活动问卷（</w:t></w:r><w:r><w:rPr><w:rFonts w:hint="default" w:ascii="Times New Roman" w:hAnsi="Times New Roman" w:eastAsia="宋体" w:cs="Times New Roman"/><w:b/><w:bCs/><w:color w:val="auto"/></w:rPr><w:t>Pregnancy PhysicalAc­tivity Questionnaire,PPAQ）</w:t></w:r><w:r><w:rPr><w:rFonts w:hint="eastAsia" w:ascii="宋体" w:hAnsi="宋体" w:eastAsia="宋体" w:cs="宋体"/><w:color w:val="auto"/></w:rPr><w:t xml:space="preserve"> 由</w:t></w:r><w:r><w:rPr><w:rFonts w:hint="default" w:ascii="Times New Roman" w:hAnsi="Times New Roman" w:eastAsia="宋体" w:cs="Times New Roman"/><w:color w:val="auto"/></w:rPr><w:t>Chasan-Taber</w:t></w:r><w:r><w:rPr><w:rFonts w:hint="eastAsia" w:ascii="宋体" w:hAnsi="宋体" w:eastAsia="宋体" w:cs="宋体"/><w:color w:val="auto"/><w:vertAlign w:val="superscript"/></w:rPr><w:t>［6</w:t></w:r><w:r><w:rPr><w:rFonts w:hint="eastAsia" w:ascii="宋体" w:hAnsi="宋体" w:eastAsia="宋体" w:cs="宋体"/><w:color w:val="auto"/><w:vertAlign w:val="superscript"/><w:lang w:val="en-US" w:eastAsia="zh-CN"/></w:rPr><w:t>1</w:t></w:r><w:r><w:rPr><w:rFonts w:hint="eastAsia" w:ascii="宋体" w:hAnsi="宋体" w:eastAsia="宋体" w:cs="宋体"/><w:color w:val="auto"/><w:vertAlign w:val="superscript"/></w:rPr><w:t>］</w:t></w:r><w:r><w:rPr><w:rFonts w:hint="eastAsia" w:ascii="Times New Roman" w:hAnsi="Times New Roman"/><w:color w:val="auto"/></w:rPr><w:t>等专为孕期妇女开发，共</w:t></w:r><w:r><w:rPr><w:rFonts w:ascii="Times New Roman" w:hAnsi="Times New Roman"/><w:color w:val="auto"/></w:rPr><w:t>32</w:t></w:r><w:r><w:rPr><w:rFonts w:hint="eastAsia" w:ascii="Times New Roman" w:hAnsi="Times New Roman"/><w:color w:val="auto"/></w:rPr><w:t>个条目，覆盖家务</w:t></w:r><w:r><w:rPr><w:rFonts w:ascii="Times New Roman" w:hAnsi="Times New Roman"/><w:color w:val="auto"/></w:rPr><w:t>/</w:t></w:r><w:r><w:rPr><w:rFonts w:hint="eastAsia" w:ascii="Times New Roman" w:hAnsi="Times New Roman"/><w:color w:val="auto"/></w:rPr><w:t>照顾、职业、体育锻炼、交通出行四个领域，并记录久坐时间。各条目询问过去</w:t></w:r><w:r><w:rPr><w:rFonts w:ascii="Times New Roman" w:hAnsi="Times New Roman"/><w:color w:val="auto"/></w:rPr><w:t>1</w:t></w:r><w:r><w:rPr><w:rFonts w:hint="eastAsia" w:ascii="Times New Roman" w:hAnsi="Times New Roman"/><w:color w:val="auto"/></w:rPr><w:t>周活动时长（</w:t></w:r><w:r><w:rPr><w:rFonts w:ascii="Times New Roman" w:hAnsi="Times New Roman"/><w:color w:val="auto"/></w:rPr><w:t>6</w:t></w:r><w:r><w:rPr><w:rFonts w:hint="eastAsia" w:ascii="Times New Roman" w:hAnsi="Times New Roman"/><w:color w:val="auto"/></w:rPr><w:t>级选项：从无到每天</w:t></w:r><w:r><w:rPr><w:rFonts w:ascii="Times New Roman" w:hAnsi="Times New Roman"/><w:color w:val="auto"/></w:rPr><w:t>≥3h</w:t></w:r><w:r><w:rPr><w:rFonts w:hint="eastAsia" w:ascii="Times New Roman" w:hAnsi="Times New Roman"/><w:color w:val="auto"/></w:rPr><w:t>），结合对应</w:t></w:r><w:r><w:rPr><w:rFonts w:ascii="Times New Roman" w:hAnsi="Times New Roman"/><w:color w:val="auto"/></w:rPr><w:t>MET</w:t></w:r><w:r><w:rPr><w:rFonts w:hint="eastAsia" w:ascii="Times New Roman" w:hAnsi="Times New Roman"/><w:color w:val="auto"/></w:rPr><w:t>值计算每周能量消耗。可计算</w:t></w:r><w:r><w:rPr><w:rFonts w:ascii="Times New Roman" w:hAnsi="Times New Roman"/><w:color w:val="auto"/></w:rPr><w:t>4</w:t></w:r><w:r><w:rPr><w:rFonts w:hint="eastAsia" w:ascii="Times New Roman" w:hAnsi="Times New Roman"/><w:color w:val="auto"/></w:rPr><w:t>个维度得分、强度得分及总得分。</w:t></w:r></w:p><w:p w14:paraId="20CACA11"><w:pPr><w:pStyle w:val="26"/><w:spacing w:line="360" w:lineRule="auto"/><w:ind w:firstLine="420"/><w:rPr><w:rFonts w:ascii="Times New Roman" w:hAnsi="Times New Roman"/><w:color w:val="auto"/></w:rPr></w:pPr><w:r><w:rPr><w:rFonts w:hint="eastAsia" w:ascii="Times New Roman" w:hAnsi="Times New Roman"/><w:color w:val="auto"/></w:rPr><w:t>原版信效度优良，能可靠评估怀孕期间体力活动水平，已被改编为越南语、葡萄牙语等多版本，在不同文化背景下均表现良好</w:t></w:r><w:r><w:rPr><w:rFonts w:hint="eastAsia" w:ascii="Times New Roman" w:hAnsi="Times New Roman"/><w:color w:val="auto"/><w:vertAlign w:val="superscript"/></w:rPr><w:t>［6</w:t></w:r><w:r><w:rPr><w:rFonts w:hint="eastAsia" w:ascii="Times New Roman" w:hAnsi="Times New Roman"/><w:color w:val="auto"/><w:vertAlign w:val="superscript"/><w:lang w:val="en-US" w:eastAsia="zh-CN"/></w:rPr><w:t>2</w:t></w:r><w:r><w:rPr><w:rFonts w:ascii="Times New Roman" w:hAnsi="Times New Roman"/><w:color w:val="auto"/><w:vertAlign w:val="superscript"/></w:rPr><w:t>⁃</w:t></w:r><w:r><w:rPr><w:rFonts w:hint="eastAsia" w:ascii="Times New Roman" w:hAnsi="Times New Roman"/><w:color w:val="auto"/><w:vertAlign w:val="superscript"/></w:rPr><w:t>6</w:t></w:r><w:r><w:rPr><w:rFonts w:hint="eastAsia" w:ascii="Times New Roman" w:hAnsi="Times New Roman"/><w:color w:val="auto"/><w:vertAlign w:val="superscript"/><w:lang w:val="en-US" w:eastAsia="zh-CN"/></w:rPr><w:t>3</w:t></w:r><w:r><w:rPr><w:rFonts w:hint="eastAsia" w:ascii="Times New Roman" w:hAnsi="Times New Roman"/><w:color w:val="auto"/><w:vertAlign w:val="superscript"/></w:rPr><w:t>］</w:t></w:r><w:r><w:rPr><w:rFonts w:hint="eastAsia" w:ascii="Times New Roman" w:hAnsi="Times New Roman"/><w:color w:val="auto"/></w:rPr><w:t>。中文版本由张燕</w:t></w:r><w:r><w:rPr><w:rFonts w:hint="eastAsia" w:ascii="Times New Roman" w:hAnsi="Times New Roman"/><w:color w:val="auto"/><w:vertAlign w:val="superscript"/></w:rPr><w:t>［6</w:t></w:r><w:r><w:rPr><w:rFonts w:hint="eastAsia" w:ascii="Times New Roman" w:hAnsi="Times New Roman"/><w:color w:val="auto"/><w:vertAlign w:val="superscript"/><w:lang w:val="en-US" w:eastAsia="zh-CN"/></w:rPr><w:t>4</w:t></w:r><w:r><w:rPr><w:rFonts w:hint="eastAsia" w:ascii="Times New Roman" w:hAnsi="Times New Roman"/><w:color w:val="auto"/><w:vertAlign w:val="superscript"/></w:rPr><w:t>］</w:t></w:r><w:r><w:rPr><w:rFonts w:hint="eastAsia" w:ascii="Times New Roman" w:hAnsi="Times New Roman"/><w:color w:val="auto"/></w:rPr><w:t>汉化后调整为</w:t></w:r><w:r><w:rPr><w:rFonts w:ascii="Times New Roman" w:hAnsi="Times New Roman"/><w:color w:val="auto"/></w:rPr><w:t>31</w:t></w:r><w:r><w:rPr><w:rFonts w:hint="eastAsia" w:ascii="Times New Roman" w:hAnsi="Times New Roman"/><w:color w:val="auto"/></w:rPr><w:t>条目，在中国孕妇群体中显示出优异的重测信度，且与能耗仪测量结果的一致性较高；但与加速度计所记录的总活动量一致性较低，提示该问卷能可靠区分活动强度，适合群体排序或干预前后监测，但不宜用于个体绝对能耗的精确量化。在特殊孕妇群体中，PPAQ表现总体一致：肥胖孕妇中重测信度优秀，但与加速度计所测中高强度体力活动的关联程度仅属中等水平</w:t></w:r><w:r><w:rPr><w:rFonts w:hint="eastAsia" w:ascii="Times New Roman" w:hAnsi="Times New Roman"/><w:color w:val="auto"/><w:vertAlign w:val="superscript"/></w:rPr><w:t>［6</w:t></w:r><w:r><w:rPr><w:rFonts w:hint="eastAsia" w:ascii="Times New Roman" w:hAnsi="Times New Roman"/><w:color w:val="auto"/><w:vertAlign w:val="superscript"/><w:lang w:val="en-US" w:eastAsia="zh-CN"/></w:rPr><w:t>5</w:t></w:r><w:r><w:rPr><w:rFonts w:hint="eastAsia" w:ascii="Times New Roman" w:hAnsi="Times New Roman"/><w:color w:val="auto"/><w:vertAlign w:val="superscript"/></w:rPr><w:t>］</w:t></w:r><w:r><w:rPr><w:rFonts w:hint="eastAsia" w:ascii="Times New Roman" w:hAnsi="Times New Roman"/><w:color w:val="auto"/></w:rPr><w:t>；妊娠期糖尿病孕妇重测信度可接受，但与</w:t></w:r><w:r><w:rPr><w:rFonts w:ascii="Times New Roman" w:hAnsi="Times New Roman"/><w:color w:val="auto"/></w:rPr><w:t>IPAQ-SF</w:t></w:r><w:r><w:rPr><w:rFonts w:hint="eastAsia" w:ascii="Times New Roman" w:hAnsi="Times New Roman"/><w:color w:val="auto"/></w:rPr><w:t>聚合效度偏低</w:t></w:r><w:r><w:rPr><w:rFonts w:hint="eastAsia" w:ascii="Times New Roman" w:hAnsi="Times New Roman"/><w:color w:val="auto"/><w:vertAlign w:val="superscript"/></w:rPr><w:t>［6</w:t></w:r><w:r><w:rPr><w:rFonts w:hint="eastAsia" w:ascii="Times New Roman" w:hAnsi="Times New Roman"/><w:color w:val="auto"/><w:vertAlign w:val="superscript"/><w:lang w:val="en-US" w:eastAsia="zh-CN"/></w:rPr><w:t>6</w:t></w:r><w:r><w:rPr><w:rFonts w:hint="eastAsia" w:ascii="Times New Roman" w:hAnsi="Times New Roman"/><w:color w:val="auto"/><w:vertAlign w:val="superscript"/></w:rPr><w:t>］</w:t></w:r><w:r><w:rPr><w:rFonts w:hint="eastAsia" w:ascii="Times New Roman" w:hAnsi="Times New Roman"/><w:color w:val="auto"/></w:rPr><w:t>。综上，PPAQ 贴合孕妇日常活动特征，在普通及特殊孕期人群中稳定性良好。但其聚合效度多为中低水平，可能与孕期活动碎片化、回忆偏差及客观工具的测量维度差异有关。因此，该问卷更适用于群体层面的活动分布描述、干预效果监测，若需精准量化个体活动水平或强度，建议与客观测量工具联用。</w:t></w:r></w:p><w:p w14:paraId="1EB6AC12"><w:pPr><w:pStyle w:val="35"/><w:spacing w:line="360" w:lineRule="auto"/><w:rPr><w:rFonts w:hint="eastAsia" w:ascii="宋体" w:hAnsi="宋体" w:eastAsia="宋体" w:cs="宋体"/><w:color w:val="auto"/></w:rPr></w:pPr><w:r><w:rPr><w:rFonts w:hint="eastAsia" w:ascii="宋体" w:hAnsi="宋体" w:eastAsia="宋体" w:cs="宋体"/><w:color w:val="auto"/><w:lang w:val="en-US" w:eastAsia="zh-CN"/></w:rPr><w:t>二、</w:t></w:r><w:r><w:rPr><w:rFonts w:hint="eastAsia" w:ascii="宋体" w:hAnsi="宋体" w:eastAsia="宋体" w:cs="宋体"/><w:color w:val="auto"/></w:rPr><w:t>各问卷比较分析</w:t></w:r></w:p><w:p w14:paraId="60F3E35D"><w:pPr><w:pStyle w:val="36"/><w:spacing w:line="360" w:lineRule="auto"/><w:rPr><w:rFonts w:hint="eastAsia" w:ascii="宋体" w:hAnsi="宋体" w:eastAsia="宋体" w:cs="宋体"/><w:color w:val="auto"/></w:rPr></w:pPr><w:r><w:rPr><w:rFonts w:hint="eastAsia" w:ascii="宋体" w:hAnsi="宋体" w:eastAsia="宋体" w:cs="宋体"/><w:color w:val="auto"/></w:rPr><w:t>1</w:t></w:r><w:r><w:rPr><w:rFonts w:hint="eastAsia" w:ascii="宋体" w:hAnsi="宋体" w:eastAsia="宋体" w:cs="宋体"/><w:color w:val="auto"/><w:lang w:eastAsia="zh-CN"/></w:rPr><w:t>.</w:t></w:r><w:r><w:rPr><w:rFonts w:hint="eastAsia" w:ascii="宋体" w:hAnsi="宋体" w:eastAsia="宋体" w:cs="宋体"/><w:color w:val="auto"/></w:rPr><w:t>基本情况比较</w:t></w:r></w:p><w:p w14:paraId="076642CD"><w:pPr><w:pStyle w:val="26"/><w:spacing w:line="360" w:lineRule="auto"/><w:ind w:firstLine="420"/><w:rPr><w:rFonts w:ascii="Times New Roman" w:hAnsi="Times New Roman"/><w:color w:val="auto"/></w:rPr></w:pPr><w:r><w:rPr><w:rFonts w:hint="eastAsia" w:ascii="Times New Roman" w:hAnsi="Times New Roman"/><w:color w:val="auto"/></w:rPr><w:t>根据开发时间、开发国家、维度条目、信效度和适用对象以及是否汉化或翻译对体力活动测量工具进行对比。见表</w:t></w:r><w:r><w:rPr><w:rFonts w:ascii="Times New Roman" w:hAnsi="Times New Roman"/><w:color w:val="auto"/></w:rPr><w:t>1</w:t></w:r><w:r><w:rPr><w:rFonts w:hint="eastAsia" w:ascii="Times New Roman" w:hAnsi="Times New Roman"/><w:color w:val="auto"/></w:rPr><w:t>。</w:t></w:r></w:p><w:p w14:paraId="791D680B"><w:pPr><w:pStyle w:val="42"/><w:spacing w:line="360" w:lineRule="auto"/><w:ind w:firstLine="0" w:firstLineChars="0"/><w:jc w:val="center"/><w:rPr><w:rFonts w:hint="eastAsia"/><w:color w:val="auto"/></w:rPr></w:pPr><w:r><w:rPr><w:rFonts w:hint="eastAsia"/><w:color w:val="auto"/></w:rPr><w:t>表</w:t></w:r><w:r><w:rPr><w:color w:val="auto"/></w:rPr><w:t>1</w:t></w:r><w:r><w:rPr><w:rFonts w:hint="eastAsia"/><w:color w:val="auto"/></w:rPr><w:t xml:space="preserve">　体力活动测量问卷的基本特征</w:t></w:r></w:p><w:tbl><w:tblPr><w:tblStyle w:val="8"/><w:tblW w:w="0" w:type="auto"/><w:jc w:val="center"/><w:tblBorders><w:top w:val="single" w:color="000000" w:sz="14" w:space="0"/><w:left w:val="none" w:color="auto" w:sz="0" w:space="0"/><w:bottom w:val="single" w:color="000000" w:sz="14" w:space="0"/><w:right w:val="none" w:color="auto" w:sz="0" w:space="0"/><w:insideH w:val="none" w:color="auto" w:sz="0" w:space="0"/><w:insideV w:val="none" w:color="auto" w:sz="0" w:space="0"/></w:tblBorders><w:tblLayout w:type="autofit"/><w:tblCellMar><w:top w:w="0" w:type="dxa"/><w:left w:w="108" w:type="dxa"/><w:bottom w:w="0" w:type="dxa"/><w:right w:w="108" w:type="dxa"/></w:tblCellMar></w:tblPr><w:tblGrid><w:gridCol w:w="783"/><w:gridCol w:w="474"/><w:gridCol w:w="859"/><w:gridCol w:w="1926"/><w:gridCol w:w="2441"/><w:gridCol w:w="1614"/><w:gridCol w:w="820"/></w:tblGrid><w:tr w14:paraId="0B98605D"><w:trPr><w:trHeight w:val="864" w:hRule="atLeast"/><w:jc w:val="center"/></w:trPr><w:tc><w:tcPr><w:tcW w:w="783" w:type="dxa"/><w:tcBorders><w:top w:val="single" w:color="000000" w:sz="14" w:space="0"/><w:left w:val="nil"/><w:bottom w:val="single" w:color="000000" w:sz="6" w:space="0"/><w:right w:val="nil"/></w:tcBorders><w:tcMar><w:top w:w="57" w:type="dxa"/><w:left w:w="57" w:type="dxa"/><w:bottom w:w="57" w:type="dxa"/><w:right w:w="57" w:type="dxa"/></w:tcMar><w:vAlign w:val="center"/></w:tcPr><w:p w14:paraId="782D6953"><w:pPr><w:pStyle w:val="44"/><w:spacing w:line="360" w:lineRule="auto"/><w:rPr><w:rFonts w:hint="eastAsia"/><w:color w:val="auto"/></w:rPr></w:pPr><w:r><w:rPr><w:rFonts w:hint="eastAsia"/><w:color w:val="auto"/></w:rPr><w:t>评估工具</w:t></w:r><w:bookmarkStart w:id="2" w:name="FX_TBL_ID800030F8"/><w:bookmarkEnd w:id="2"/></w:p></w:tc><w:tc><w:tcPr><w:tcW w:w="474" w:type="dxa"/><w:tcBorders><w:top w:val="single" w:color="000000" w:sz="14" w:space="0"/><w:left w:val="nil"/><w:bottom w:val="single" w:color="000000" w:sz="6" w:space="0"/><w:right w:val="nil"/></w:tcBorders><w:tcMar><w:top w:w="57" w:type="dxa"/><w:left w:w="57" w:type="dxa"/><w:bottom w:w="57" w:type="dxa"/><w:right w:w="57" w:type="dxa"/></w:tcMar><w:vAlign w:val="center"/></w:tcPr><w:p w14:paraId="012E94C2"><w:pPr><w:pStyle w:val="44"/><w:spacing w:line="360" w:lineRule="auto"/><w:rPr><w:rFonts w:hint="eastAsia"/><w:color w:val="auto"/></w:rPr></w:pPr><w:r><w:rPr><w:rFonts w:hint="eastAsia"/><w:color w:val="auto"/></w:rPr><w:t>开发时间</w:t></w:r></w:p></w:tc><w:tc><w:tcPr><w:tcW w:w="859" w:type="dxa"/><w:tcBorders><w:top w:val="single" w:color="000000" w:sz="14" w:space="0"/><w:left w:val="nil"/><w:bottom w:val="single" w:color="000000" w:sz="6" w:space="0"/><w:right w:val="nil"/></w:tcBorders><w:tcMar><w:top w:w="57" w:type="dxa"/><w:left w:w="57" w:type="dxa"/><w:bottom w:w="57" w:type="dxa"/><w:right w:w="57" w:type="dxa"/></w:tcMar><w:vAlign w:val="center"/></w:tcPr><w:p w14:paraId="730D96D6"><w:pPr><w:pStyle w:val="44"/><w:spacing w:line="360" w:lineRule="auto"/><w:rPr><w:rFonts w:hint="eastAsia"/><w:color w:val="auto"/></w:rPr></w:pPr><w:r><w:rPr><w:rFonts w:hint="eastAsia"/><w:color w:val="auto"/></w:rPr><w:t>国家</w:t></w:r></w:p></w:tc><w:tc><w:tcPr><w:tcW w:w="1926" w:type="dxa"/><w:tcBorders><w:top w:val="single" w:color="000000" w:sz="14" w:space="0"/><w:left w:val="nil"/><w:bottom w:val="single" w:color="000000" w:sz="6" w:space="0"/><w:right w:val="nil"/></w:tcBorders><w:tcMar><w:top w:w="57" w:type="dxa"/><w:left w:w="57" w:type="dxa"/><w:bottom w:w="57" w:type="dxa"/><w:right w:w="57" w:type="dxa"/></w:tcMar><w:vAlign w:val="center"/></w:tcPr><w:p w14:paraId="6B609111"><w:pPr><w:pStyle w:val="44"/><w:spacing w:line="360" w:lineRule="auto"/><w:rPr><w:rFonts w:hint="eastAsia"/><w:color w:val="auto"/></w:rPr></w:pPr><w:r><w:rPr><w:rFonts w:hint="eastAsia"/><w:color w:val="auto"/></w:rPr><w:t>维度条目</w:t></w:r><w:r><w:rPr><w:color w:val="auto"/></w:rPr><w:t>/</w:t></w:r></w:p><w:p w14:paraId="72AA322F"><w:pPr><w:pStyle w:val="44"/><w:spacing w:line="360" w:lineRule="auto"/><w:rPr><w:rFonts w:hint="eastAsia"/><w:color w:val="auto"/></w:rPr></w:pPr><w:r><w:rPr><w:rFonts w:hint="eastAsia"/><w:color w:val="auto"/></w:rPr><w:t>内容框架</w:t></w:r></w:p></w:tc><w:tc><w:tcPr><w:tcW w:w="2441" w:type="dxa"/><w:tcBorders><w:top w:val="single" w:color="000000" w:sz="14" w:space="0"/><w:left w:val="nil"/><w:bottom w:val="single" w:color="000000" w:sz="6" w:space="0"/><w:right w:val="nil"/></w:tcBorders><w:tcMar><w:top w:w="57" w:type="dxa"/><w:left w:w="57" w:type="dxa"/><w:bottom w:w="57" w:type="dxa"/><w:right w:w="57" w:type="dxa"/></w:tcMar><w:vAlign w:val="center"/></w:tcPr><w:p w14:paraId="06541C67"><w:pPr><w:pStyle w:val="44"/><w:spacing w:line="360" w:lineRule="auto"/><w:rPr><w:rFonts w:hint="eastAsia"/><w:color w:val="auto"/></w:rPr></w:pPr><w:r><w:rPr><w:rFonts w:hint="eastAsia"/><w:color w:val="auto"/></w:rPr><w:t>Cronbach's α系数</w:t></w:r></w:p></w:tc><w:tc><w:tcPr><w:tcW w:w="1614" w:type="dxa"/><w:tcBorders><w:top w:val="single" w:color="000000" w:sz="14" w:space="0"/><w:left w:val="nil"/><w:bottom w:val="single" w:color="000000" w:sz="6" w:space="0"/><w:right w:val="nil"/></w:tcBorders><w:tcMar><w:top w:w="57" w:type="dxa"/><w:left w:w="57" w:type="dxa"/><w:bottom w:w="57" w:type="dxa"/><w:right w:w="57" w:type="dxa"/></w:tcMar><w:vAlign w:val="center"/></w:tcPr><w:p w14:paraId="18F258CB"><w:pPr><w:pStyle w:val="44"/><w:spacing w:line="360" w:lineRule="auto"/><w:rPr><w:rFonts w:hint="eastAsia"/><w:color w:val="auto"/></w:rPr></w:pPr><w:r><w:rPr><w:rFonts w:hint="eastAsia"/><w:color w:val="auto"/></w:rPr><w:t>适用对象</w:t></w:r></w:p></w:tc><w:tc><w:tcPr><w:tcW w:w="820" w:type="dxa"/><w:tcBorders><w:top w:val="single" w:color="000000" w:sz="14" w:space="0"/><w:left w:val="nil"/><w:bottom w:val="single" w:color="000000" w:sz="6" w:space="0"/><w:right w:val="nil"/></w:tcBorders><w:tcMar><w:top w:w="57" w:type="dxa"/><w:left w:w="57" w:type="dxa"/><w:bottom w:w="57" w:type="dxa"/><w:right w:w="57" w:type="dxa"/></w:tcMar><w:vAlign w:val="center"/></w:tcPr><w:p w14:paraId="24452490"><w:pPr><w:pStyle w:val="44"/><w:spacing w:line="360" w:lineRule="auto"/><w:rPr><w:rFonts w:hint="eastAsia"/><w:color w:val="auto"/></w:rPr></w:pPr><w:r><w:rPr><w:rFonts w:hint="eastAsia"/><w:color w:val="auto"/></w:rPr><w:t>汉化</w:t></w:r><w:r><w:rPr><w:color w:val="auto"/></w:rPr><w:t>/</w:t></w:r><w:r><w:rPr><w:rFonts w:hint="eastAsia"/><w:color w:val="auto"/></w:rPr><w:t>翻译</w:t></w:r></w:p></w:tc></w:tr><w:tr w14:paraId="0B563EA6"><w:trPr><w:trHeight w:val="579" w:hRule="atLeast"/><w:jc w:val="center"/></w:trPr><w:tc><w:tcPr><w:tcW w:w="783" w:type="dxa"/><w:tcBorders><w:top w:val="single" w:color="000000" w:sz="6" w:space="0"/><w:left w:val="nil"/><w:bottom w:val="nil"/><w:right w:val="nil"/></w:tcBorders><w:tcMar><w:top w:w="57" w:type="dxa"/><w:left w:w="57" w:type="dxa"/><w:bottom w:w="57" w:type="dxa"/><w:right w:w="57" w:type="dxa"/></w:tcMar><w:vAlign w:val="center"/></w:tcPr><w:p w14:paraId="6FB57E2A"><w:pPr><w:pStyle w:val="44"/><w:spacing w:line="360" w:lineRule="auto"/><w:rPr><w:rFonts w:hint="eastAsia"/><w:color w:val="auto"/></w:rPr></w:pPr><w:r><w:rPr><w:color w:val="auto"/></w:rPr><w:t>IPAQ</w:t></w:r></w:p></w:tc><w:tc><w:tcPr><w:tcW w:w="474" w:type="dxa"/><w:tcBorders><w:top w:val="single" w:color="000000" w:sz="6" w:space="0"/><w:left w:val="nil"/><w:bottom w:val="nil"/><w:right w:val="nil"/></w:tcBorders><w:tcMar><w:top w:w="57" w:type="dxa"/><w:left w:w="57" w:type="dxa"/><w:bottom w:w="57" w:type="dxa"/><w:right w:w="57" w:type="dxa"/></w:tcMar><w:vAlign w:val="center"/></w:tcPr><w:p w14:paraId="20B5FBCF"><w:pPr><w:pStyle w:val="44"/><w:spacing w:line="360" w:lineRule="auto"/><w:rPr><w:rFonts w:hint="eastAsia"/><w:color w:val="auto"/></w:rPr></w:pPr><w:r><w:rPr><w:color w:val="auto"/></w:rPr><w:t>1998</w:t></w:r></w:p></w:tc><w:tc><w:tcPr><w:tcW w:w="859" w:type="dxa"/><w:tcBorders><w:top w:val="single" w:color="000000" w:sz="6" w:space="0"/><w:left w:val="nil"/><w:bottom w:val="nil"/><w:right w:val="nil"/></w:tcBorders><w:tcMar><w:top w:w="57" w:type="dxa"/><w:left w:w="57" w:type="dxa"/><w:bottom w:w="57" w:type="dxa"/><w:right w:w="57" w:type="dxa"/></w:tcMar><w:vAlign w:val="center"/></w:tcPr><w:p w14:paraId="0089F311"><w:pPr><w:pStyle w:val="44"/><w:spacing w:line="360" w:lineRule="auto"/><w:rPr><w:rFonts w:hint="eastAsia"/><w:color w:val="auto"/></w:rPr></w:pPr><w:r><w:rPr><w:rFonts w:hint="eastAsia"/><w:color w:val="auto"/></w:rPr><w:t>—</w:t></w:r></w:p></w:tc><w:tc><w:tcPr><w:tcW w:w="1926" w:type="dxa"/><w:tcBorders><w:top w:val="single" w:color="000000" w:sz="6" w:space="0"/><w:left w:val="nil"/><w:bottom w:val="nil"/><w:right w:val="nil"/></w:tcBorders><w:tcMar><w:top w:w="57" w:type="dxa"/><w:left w:w="57" w:type="dxa"/><w:bottom w:w="57" w:type="dxa"/><w:right w:w="57" w:type="dxa"/></w:tcMar><w:vAlign w:val="center"/></w:tcPr><w:p w14:paraId="473E95DD"><w:pPr><w:pStyle w:val="44"/><w:spacing w:line="360" w:lineRule="auto"/><w:rPr><w:rFonts w:hint="eastAsia"/><w:color w:val="auto"/></w:rPr></w:pPr><w:r><w:rPr><w:color w:val="auto"/></w:rPr><w:t>LF-5</w:t></w:r><w:r><w:rPr><w:rFonts w:hint="eastAsia"/><w:color w:val="auto"/></w:rPr><w:t>维度</w:t></w:r><w:r><w:rPr><w:color w:val="auto"/></w:rPr><w:t>27</w:t></w:r><w:r><w:rPr><w:rFonts w:hint="eastAsia"/><w:color w:val="auto"/></w:rPr><w:t>条目</w:t></w:r><w:r><w:rPr><w:color w:val="auto"/></w:rPr><w:t>/SF-7</w:t></w:r><w:r><w:rPr><w:rFonts w:hint="eastAsia"/><w:color w:val="auto"/></w:rPr><w:t>条目</w:t></w:r></w:p></w:tc><w:tc><w:tcPr><w:tcW w:w="2441" w:type="dxa"/><w:tcBorders><w:top w:val="single" w:color="000000" w:sz="6" w:space="0"/><w:left w:val="nil"/><w:bottom w:val="nil"/><w:right w:val="nil"/></w:tcBorders><w:tcMar><w:top w:w="57" w:type="dxa"/><w:left w:w="57" w:type="dxa"/><w:bottom w:w="57" w:type="dxa"/><w:right w:w="57" w:type="dxa"/></w:tcMar><w:vAlign w:val="center"/></w:tcPr><w:p w14:paraId="47080C16"><w:pPr><w:pStyle w:val="44"/><w:spacing w:line="360" w:lineRule="auto"/><w:rPr><w:rFonts w:hint="eastAsia"/><w:color w:val="auto"/></w:rPr></w:pPr><w:r><w:rPr><w:rFonts w:hint="eastAsia"/><w:color w:val="auto"/></w:rPr><w:t>长卷</w:t></w:r><w:r><w:rPr><w:color w:val="auto"/></w:rPr><w:t>0.46-0.96</w:t></w:r><w:r><w:rPr><w:rFonts w:hint="eastAsia"/><w:color w:val="auto"/><w:lang w:val="en-US" w:eastAsia="zh-CN"/></w:rPr><w:t>短卷</w:t></w:r><w:r><w:rPr><w:color w:val="auto"/></w:rPr><w:t>0.32-0.88</w:t></w:r></w:p></w:tc><w:tc><w:tcPr><w:tcW w:w="1614" w:type="dxa"/><w:tcBorders><w:top w:val="single" w:color="000000" w:sz="6" w:space="0"/><w:left w:val="nil"/><w:bottom w:val="nil"/><w:right w:val="nil"/></w:tcBorders><w:tcMar><w:top w:w="57" w:type="dxa"/><w:left w:w="57" w:type="dxa"/><w:bottom w:w="57" w:type="dxa"/><w:right w:w="57" w:type="dxa"/></w:tcMar><w:vAlign w:val="center"/></w:tcPr><w:p w14:paraId="0278BA3E"><w:pPr><w:pStyle w:val="44"/><w:spacing w:line="360" w:lineRule="auto"/><w:rPr><w:rFonts w:hint="eastAsia"/><w:color w:val="auto"/></w:rPr></w:pPr><w:r><w:rPr><w:color w:val="auto"/></w:rPr><w:t>18-65</w:t></w:r><w:r><w:rPr><w:rFonts w:hint="eastAsia"/><w:color w:val="auto"/></w:rPr><w:t>岁人群</w:t></w:r></w:p></w:tc><w:tc><w:tcPr><w:tcW w:w="820" w:type="dxa"/><w:tcBorders><w:top w:val="single" w:color="000000" w:sz="6" w:space="0"/><w:left w:val="nil"/><w:bottom w:val="nil"/><w:right w:val="nil"/></w:tcBorders><w:tcMar><w:top w:w="57" w:type="dxa"/><w:left w:w="57" w:type="dxa"/><w:bottom w:w="57" w:type="dxa"/><w:right w:w="57" w:type="dxa"/></w:tcMar><w:vAlign w:val="center"/></w:tcPr><w:p w14:paraId="6C8D7F36"><w:pPr><w:pStyle w:val="44"/><w:spacing w:line="360" w:lineRule="auto"/><w:rPr><w:rFonts w:hint="eastAsia"/><w:color w:val="auto"/></w:rPr></w:pPr><w:r><w:rPr><w:rFonts w:hint="eastAsia"/><w:color w:val="auto"/></w:rPr><w:t>是</w:t></w:r></w:p></w:tc></w:tr><w:tr w14:paraId="5B393E73"><w:trPr><w:trHeight w:val="579" w:hRule="atLeast"/><w:jc w:val="center"/></w:trPr><w:tc><w:tcPr><w:tcW w:w="783" w:type="dxa"/><w:tcBorders><w:top w:val="nil"/><w:left w:val="nil"/><w:bottom w:val="nil"/><w:right w:val="nil"/></w:tcBorders><w:tcMar><w:top w:w="57" w:type="dxa"/><w:left w:w="57" w:type="dxa"/><w:bottom w:w="57" w:type="dxa"/><w:right w:w="57" w:type="dxa"/></w:tcMar><w:vAlign w:val="center"/></w:tcPr><w:p w14:paraId="06AE0C72"><w:pPr><w:pStyle w:val="44"/><w:spacing w:line="360" w:lineRule="auto"/><w:rPr><w:rFonts w:hint="eastAsia"/><w:color w:val="auto"/></w:rPr></w:pPr><w:r><w:rPr><w:color w:val="auto"/></w:rPr><w:t>GPAQ</w:t></w:r></w:p></w:tc><w:tc><w:tcPr><w:tcW w:w="474" w:type="dxa"/><w:tcBorders><w:top w:val="nil"/><w:left w:val="nil"/><w:bottom w:val="nil"/><w:right w:val="nil"/></w:tcBorders><w:tcMar><w:top w:w="57" w:type="dxa"/><w:left w:w="57" w:type="dxa"/><w:bottom w:w="57" w:type="dxa"/><w:right w:w="57" w:type="dxa"/></w:tcMar><w:vAlign w:val="center"/></w:tcPr><w:p w14:paraId="5E203659"><w:pPr><w:pStyle w:val="44"/><w:spacing w:line="360" w:lineRule="auto"/><w:rPr><w:rFonts w:hint="eastAsia"/><w:color w:val="auto"/></w:rPr></w:pPr><w:r><w:rPr><w:color w:val="auto"/></w:rPr><w:t>2002</w:t></w:r></w:p></w:tc><w:tc><w:tcPr><w:tcW w:w="859" w:type="dxa"/><w:tcBorders><w:top w:val="nil"/><w:left w:val="nil"/><w:bottom w:val="nil"/><w:right w:val="nil"/></w:tcBorders><w:tcMar><w:top w:w="57" w:type="dxa"/><w:left w:w="57" w:type="dxa"/><w:bottom w:w="57" w:type="dxa"/><w:right w:w="57" w:type="dxa"/></w:tcMar><w:vAlign w:val="center"/></w:tcPr><w:p w14:paraId="14D1D25F"><w:pPr><w:pStyle w:val="44"/><w:spacing w:line="360" w:lineRule="auto"/><w:rPr><w:rFonts w:hint="eastAsia"/><w:color w:val="auto"/></w:rPr></w:pPr><w:r><w:rPr><w:rFonts w:hint="eastAsia"/><w:color w:val="auto"/></w:rPr><w:t>—</w:t></w:r></w:p></w:tc><w:tc><w:tcPr><w:tcW w:w="1926" w:type="dxa"/><w:tcBorders><w:top w:val="nil"/><w:left w:val="nil"/><w:bottom w:val="nil"/><w:right w:val="nil"/></w:tcBorders><w:tcMar><w:top w:w="57" w:type="dxa"/><w:left w:w="57" w:type="dxa"/><w:bottom w:w="57" w:type="dxa"/><w:right w:w="57" w:type="dxa"/></w:tcMar><w:vAlign w:val="center"/></w:tcPr><w:p w14:paraId="5080386A"><w:pPr><w:pStyle w:val="44"/><w:spacing w:line="360" w:lineRule="auto"/><w:rPr><w:rFonts w:hint="eastAsia"/><w:color w:val="auto"/></w:rPr></w:pPr><w:r><w:rPr><w:color w:val="auto"/></w:rPr><w:t>4</w:t></w:r><w:r><w:rPr><w:rFonts w:hint="eastAsia"/><w:color w:val="auto"/></w:rPr><w:t>维度</w:t></w:r><w:r><w:rPr><w:color w:val="auto"/></w:rPr><w:t>16</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5E4E2DD0"><w:pPr><w:pStyle w:val="44"/><w:spacing w:line="360" w:lineRule="auto"/><w:rPr><w:rFonts w:hint="eastAsia"/><w:color w:val="auto"/></w:rPr></w:pPr><w:r><w:rPr><w:color w:val="auto"/></w:rPr><w:t>0.67-0.81</w:t></w:r></w:p></w:tc><w:tc><w:tcPr><w:tcW w:w="1614" w:type="dxa"/><w:tcBorders><w:top w:val="nil"/><w:left w:val="nil"/><w:bottom w:val="nil"/><w:right w:val="nil"/></w:tcBorders><w:tcMar><w:top w:w="57" w:type="dxa"/><w:left w:w="57" w:type="dxa"/><w:bottom w:w="57" w:type="dxa"/><w:right w:w="57" w:type="dxa"/></w:tcMar><w:vAlign w:val="center"/></w:tcPr><w:p w14:paraId="5B46C680"><w:pPr><w:pStyle w:val="44"/><w:spacing w:line="360" w:lineRule="auto"/><w:rPr><w:rFonts w:hint="eastAsia"/><w:color w:val="auto"/></w:rPr></w:pPr><w:r><w:rPr><w:rFonts w:hint="eastAsia"/><w:color w:val="auto"/></w:rPr><w:t>成人</w:t></w:r></w:p></w:tc><w:tc><w:tcPr><w:tcW w:w="820" w:type="dxa"/><w:tcBorders><w:top w:val="nil"/><w:left w:val="nil"/><w:bottom w:val="nil"/><w:right w:val="nil"/></w:tcBorders><w:tcMar><w:top w:w="57" w:type="dxa"/><w:left w:w="57" w:type="dxa"/><w:bottom w:w="57" w:type="dxa"/><w:right w:w="57" w:type="dxa"/></w:tcMar><w:vAlign w:val="center"/></w:tcPr><w:p w14:paraId="4539F358"><w:pPr><w:pStyle w:val="44"/><w:spacing w:line="360" w:lineRule="auto"/><w:rPr><w:rFonts w:hint="eastAsia"/><w:color w:val="auto"/></w:rPr></w:pPr><w:r><w:rPr><w:rFonts w:hint="eastAsia"/><w:color w:val="auto"/></w:rPr><w:t>是</w:t></w:r></w:p></w:tc></w:tr><w:tr w14:paraId="1AE00147"><w:trPr><w:trHeight w:val="579" w:hRule="atLeast"/><w:jc w:val="center"/></w:trPr><w:tc><w:tcPr><w:tcW w:w="783" w:type="dxa"/><w:tcBorders><w:top w:val="nil"/><w:left w:val="nil"/><w:bottom w:val="nil"/><w:right w:val="nil"/></w:tcBorders><w:tcMar><w:top w:w="57" w:type="dxa"/><w:left w:w="57" w:type="dxa"/><w:bottom w:w="57" w:type="dxa"/><w:right w:w="57" w:type="dxa"/></w:tcMar><w:vAlign w:val="center"/></w:tcPr><w:p w14:paraId="3E1DA68E"><w:pPr><w:pStyle w:val="44"/><w:spacing w:line="360" w:lineRule="auto"/><w:rPr><w:rFonts w:hint="eastAsia"/><w:color w:val="auto"/></w:rPr></w:pPr><w:r><w:rPr><w:color w:val="auto"/></w:rPr><w:t>DABQ</w:t></w:r></w:p></w:tc><w:tc><w:tcPr><w:tcW w:w="474" w:type="dxa"/><w:tcBorders><w:top w:val="nil"/><w:left w:val="nil"/><w:bottom w:val="nil"/><w:right w:val="nil"/></w:tcBorders><w:tcMar><w:top w:w="57" w:type="dxa"/><w:left w:w="57" w:type="dxa"/><w:bottom w:w="57" w:type="dxa"/><w:right w:w="57" w:type="dxa"/></w:tcMar><w:vAlign w:val="center"/></w:tcPr><w:p w14:paraId="128B7B31"><w:pPr><w:pStyle w:val="44"/><w:spacing w:line="360" w:lineRule="auto"/><w:rPr><w:rFonts w:hint="eastAsia"/><w:color w:val="auto"/></w:rPr></w:pPr><w:r><w:rPr><w:color w:val="auto"/></w:rPr><w:t>2022</w:t></w:r></w:p></w:tc><w:tc><w:tcPr><w:tcW w:w="859" w:type="dxa"/><w:tcBorders><w:top w:val="nil"/><w:left w:val="nil"/><w:bottom w:val="nil"/><w:right w:val="nil"/></w:tcBorders><w:tcMar><w:top w:w="57" w:type="dxa"/><w:left w:w="57" w:type="dxa"/><w:bottom w:w="57" w:type="dxa"/><w:right w:w="57" w:type="dxa"/></w:tcMar><w:vAlign w:val="center"/></w:tcPr><w:p w14:paraId="0C01C5F8"><w:pPr><w:pStyle w:val="44"/><w:spacing w:line="360" w:lineRule="auto"/><w:rPr><w:rFonts w:hint="eastAsia"/><w:color w:val="auto"/></w:rPr></w:pPr><w:r><w:rPr><w:rFonts w:hint="eastAsia"/><w:color w:val="auto"/></w:rPr><w:t>斯洛文尼亚</w:t></w:r></w:p></w:tc><w:tc><w:tcPr><w:tcW w:w="1926" w:type="dxa"/><w:tcBorders><w:top w:val="nil"/><w:left w:val="nil"/><w:bottom w:val="nil"/><w:right w:val="nil"/></w:tcBorders><w:tcMar><w:top w:w="57" w:type="dxa"/><w:left w:w="57" w:type="dxa"/><w:bottom w:w="57" w:type="dxa"/><w:right w:w="57" w:type="dxa"/></w:tcMar><w:vAlign w:val="center"/></w:tcPr><w:p w14:paraId="3B14734A"><w:pPr><w:pStyle w:val="44"/><w:spacing w:line="360" w:lineRule="auto"/><w:rPr><w:rFonts w:hint="eastAsia"/><w:color w:val="auto"/></w:rPr></w:pPr><w:r><w:rPr><w:color w:val="auto"/></w:rPr><w:t>32</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1A97C091"><w:pPr><w:pStyle w:val="44"/><w:spacing w:line="360" w:lineRule="auto"/><w:rPr><w:rFonts w:hint="eastAsia"/><w:color w:val="auto"/></w:rPr></w:pPr><w:r><w:rPr><w:color w:val="auto"/></w:rPr><w:t>0.59</w:t></w:r><w:r><w:rPr><w:rFonts w:hint="eastAsia"/><w:color w:val="auto"/></w:rPr><w:t>–</w:t></w:r><w:r><w:rPr><w:color w:val="auto"/></w:rPr><w:t>0.69</w:t></w:r></w:p></w:tc><w:tc><w:tcPr><w:tcW w:w="1614" w:type="dxa"/><w:tcBorders><w:top w:val="nil"/><w:left w:val="nil"/><w:bottom w:val="nil"/><w:right w:val="nil"/></w:tcBorders><w:tcMar><w:top w:w="57" w:type="dxa"/><w:left w:w="57" w:type="dxa"/><w:bottom w:w="57" w:type="dxa"/><w:right w:w="57" w:type="dxa"/></w:tcMar><w:vAlign w:val="center"/></w:tcPr><w:p w14:paraId="3E13313A"><w:pPr><w:pStyle w:val="44"/><w:spacing w:line="360" w:lineRule="auto"/><w:rPr><w:rFonts w:hint="eastAsia"/><w:color w:val="auto"/></w:rPr></w:pPr><w:r><w:rPr><w:rFonts w:hint="eastAsia"/><w:color w:val="auto"/></w:rPr><w:t>成人</w:t></w:r></w:p></w:tc><w:tc><w:tcPr><w:tcW w:w="820" w:type="dxa"/><w:tcBorders><w:top w:val="nil"/><w:left w:val="nil"/><w:bottom w:val="nil"/><w:right w:val="nil"/></w:tcBorders><w:tcMar><w:top w:w="57" w:type="dxa"/><w:left w:w="57" w:type="dxa"/><w:bottom w:w="57" w:type="dxa"/><w:right w:w="57" w:type="dxa"/></w:tcMar><w:vAlign w:val="center"/></w:tcPr><w:p w14:paraId="01545225"><w:pPr><w:pStyle w:val="44"/><w:spacing w:line="360" w:lineRule="auto"/><w:rPr><w:rFonts w:hint="eastAsia"/><w:color w:val="auto"/></w:rPr></w:pPr><w:r><w:rPr><w:rFonts w:hint="eastAsia"/><w:color w:val="auto"/></w:rPr><w:t>是</w:t></w:r></w:p></w:tc></w:tr><w:tr w14:paraId="3A6B31D5"><w:trPr><w:trHeight w:val="294" w:hRule="atLeast"/><w:jc w:val="center"/></w:trPr><w:tc><w:tcPr><w:tcW w:w="783" w:type="dxa"/><w:tcBorders><w:top w:val="nil"/><w:left w:val="nil"/><w:bottom w:val="nil"/><w:right w:val="nil"/></w:tcBorders><w:tcMar><w:top w:w="57" w:type="dxa"/><w:left w:w="57" w:type="dxa"/><w:bottom w:w="57" w:type="dxa"/><w:right w:w="57" w:type="dxa"/></w:tcMar><w:vAlign w:val="center"/></w:tcPr><w:p w14:paraId="1E9DBE3D"><w:pPr><w:pStyle w:val="44"/><w:spacing w:line="360" w:lineRule="auto"/><w:rPr><w:rFonts w:hint="eastAsia"/><w:color w:val="auto"/></w:rPr></w:pPr><w:r><w:rPr><w:color w:val="auto"/></w:rPr><w:t>PAS-1</w:t></w:r></w:p></w:tc><w:tc><w:tcPr><w:tcW w:w="474" w:type="dxa"/><w:tcBorders><w:top w:val="nil"/><w:left w:val="nil"/><w:bottom w:val="nil"/><w:right w:val="nil"/></w:tcBorders><w:tcMar><w:top w:w="57" w:type="dxa"/><w:left w:w="57" w:type="dxa"/><w:bottom w:w="57" w:type="dxa"/><w:right w:w="57" w:type="dxa"/></w:tcMar><w:vAlign w:val="center"/></w:tcPr><w:p w14:paraId="2497E70B"><w:pPr><w:pStyle w:val="44"/><w:spacing w:line="360" w:lineRule="auto"/><w:rPr><w:rFonts w:hint="eastAsia"/><w:color w:val="auto"/></w:rPr></w:pPr><w:r><w:rPr><w:color w:val="auto"/></w:rPr><w:t>2003</w:t></w:r></w:p></w:tc><w:tc><w:tcPr><w:tcW w:w="859" w:type="dxa"/><w:tcBorders><w:top w:val="nil"/><w:left w:val="nil"/><w:bottom w:val="nil"/><w:right w:val="nil"/></w:tcBorders><w:tcMar><w:top w:w="57" w:type="dxa"/><w:left w:w="57" w:type="dxa"/><w:bottom w:w="57" w:type="dxa"/><w:right w:w="57" w:type="dxa"/></w:tcMar><w:vAlign w:val="center"/></w:tcPr><w:p w14:paraId="728747A7"><w:pPr><w:pStyle w:val="44"/><w:spacing w:line="360" w:lineRule="auto"/><w:rPr><w:rFonts w:hint="eastAsia"/><w:color w:val="auto"/></w:rPr></w:pPr><w:r><w:rPr><w:rFonts w:hint="eastAsia"/><w:color w:val="auto"/></w:rPr><w:t>丹麦</w:t></w:r></w:p></w:tc><w:tc><w:tcPr><w:tcW w:w="1926" w:type="dxa"/><w:tcBorders><w:top w:val="nil"/><w:left w:val="nil"/><w:bottom w:val="nil"/><w:right w:val="nil"/></w:tcBorders><w:tcMar><w:top w:w="57" w:type="dxa"/><w:left w:w="57" w:type="dxa"/><w:bottom w:w="57" w:type="dxa"/><w:right w:w="57" w:type="dxa"/></w:tcMar><w:vAlign w:val="center"/></w:tcPr><w:p w14:paraId="4AD4D222"><w:pPr><w:pStyle w:val="44"/><w:spacing w:line="360" w:lineRule="auto"/><w:rPr><w:rFonts w:hint="eastAsia"/><w:color w:val="auto"/></w:rPr></w:pPr><w:r><w:rPr><w:color w:val="auto"/></w:rPr><w:t>9</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618E3957"><w:pPr><w:pStyle w:val="44"/><w:spacing w:line="360" w:lineRule="auto"/><w:rPr><w:rFonts w:hint="eastAsia"/><w:color w:val="auto"/></w:rPr></w:pPr><w:r><w:rPr><w:color w:val="auto"/></w:rPr><w:t>0.76</w:t></w:r></w:p></w:tc><w:tc><w:tcPr><w:tcW w:w="1614" w:type="dxa"/><w:tcBorders><w:top w:val="nil"/><w:left w:val="nil"/><w:bottom w:val="nil"/><w:right w:val="nil"/></w:tcBorders><w:tcMar><w:top w:w="57" w:type="dxa"/><w:left w:w="57" w:type="dxa"/><w:bottom w:w="57" w:type="dxa"/><w:right w:w="57" w:type="dxa"/></w:tcMar><w:vAlign w:val="center"/></w:tcPr><w:p w14:paraId="700D4480"><w:pPr><w:pStyle w:val="44"/><w:spacing w:line="360" w:lineRule="auto"/><w:rPr><w:rFonts w:hint="eastAsia"/><w:color w:val="auto"/></w:rPr></w:pPr><w:r><w:rPr><w:rFonts w:hint="eastAsia"/><w:color w:val="auto"/></w:rPr><w:t>成人</w:t></w:r></w:p></w:tc><w:tc><w:tcPr><w:tcW w:w="820" w:type="dxa"/><w:tcBorders><w:top w:val="nil"/><w:left w:val="nil"/><w:bottom w:val="nil"/><w:right w:val="nil"/></w:tcBorders><w:tcMar><w:top w:w="57" w:type="dxa"/><w:left w:w="57" w:type="dxa"/><w:bottom w:w="57" w:type="dxa"/><w:right w:w="57" w:type="dxa"/></w:tcMar><w:vAlign w:val="center"/></w:tcPr><w:p w14:paraId="4809C8DA"><w:pPr><w:pStyle w:val="44"/><w:spacing w:line="360" w:lineRule="auto"/><w:rPr><w:rFonts w:hint="eastAsia"/><w:color w:val="auto"/></w:rPr></w:pPr><w:r><w:rPr><w:rFonts w:hint="eastAsia"/><w:color w:val="auto"/></w:rPr><w:t>是</w:t></w:r></w:p></w:tc></w:tr><w:tr w14:paraId="0546C893"><w:trPr><w:trHeight w:val="294" w:hRule="atLeast"/><w:jc w:val="center"/></w:trPr><w:tc><w:tcPr><w:tcW w:w="783" w:type="dxa"/><w:tcBorders><w:top w:val="nil"/><w:left w:val="nil"/><w:bottom w:val="nil"/><w:right w:val="nil"/></w:tcBorders><w:tcMar><w:top w:w="57" w:type="dxa"/><w:left w:w="57" w:type="dxa"/><w:bottom w:w="57" w:type="dxa"/><w:right w:w="57" w:type="dxa"/></w:tcMar><w:vAlign w:val="center"/></w:tcPr><w:p w14:paraId="3D637BAA"><w:pPr><w:pStyle w:val="44"/><w:spacing w:line="360" w:lineRule="auto"/><w:rPr><w:rFonts w:hint="eastAsia"/><w:color w:val="auto"/></w:rPr></w:pPr><w:r><w:rPr><w:color w:val="auto"/></w:rPr><w:t>PAS-2</w:t></w:r></w:p></w:tc><w:tc><w:tcPr><w:tcW w:w="474" w:type="dxa"/><w:tcBorders><w:top w:val="nil"/><w:left w:val="nil"/><w:bottom w:val="nil"/><w:right w:val="nil"/></w:tcBorders><w:tcMar><w:top w:w="57" w:type="dxa"/><w:left w:w="57" w:type="dxa"/><w:bottom w:w="57" w:type="dxa"/><w:right w:w="57" w:type="dxa"/></w:tcMar><w:vAlign w:val="center"/></w:tcPr><w:p w14:paraId="2C8C06F2"><w:pPr><w:pStyle w:val="44"/><w:spacing w:line="360" w:lineRule="auto"/><w:rPr><w:rFonts w:hint="eastAsia"/><w:color w:val="auto"/></w:rPr></w:pPr><w:r><w:rPr><w:color w:val="auto"/></w:rPr><w:t>2010</w:t></w:r></w:p></w:tc><w:tc><w:tcPr><w:tcW w:w="859" w:type="dxa"/><w:tcBorders><w:top w:val="nil"/><w:left w:val="nil"/><w:bottom w:val="nil"/><w:right w:val="nil"/></w:tcBorders><w:tcMar><w:top w:w="57" w:type="dxa"/><w:left w:w="57" w:type="dxa"/><w:bottom w:w="57" w:type="dxa"/><w:right w:w="57" w:type="dxa"/></w:tcMar><w:vAlign w:val="center"/></w:tcPr><w:p w14:paraId="12F331C2"><w:pPr><w:pStyle w:val="44"/><w:spacing w:line="360" w:lineRule="auto"/><w:rPr><w:rFonts w:hint="eastAsia"/><w:color w:val="auto"/></w:rPr></w:pPr><w:r><w:rPr><w:rFonts w:hint="eastAsia"/><w:color w:val="auto"/></w:rPr><w:t>丹麦</w:t></w:r></w:p></w:tc><w:tc><w:tcPr><w:tcW w:w="1926" w:type="dxa"/><w:tcBorders><w:top w:val="nil"/><w:left w:val="nil"/><w:bottom w:val="nil"/><w:right w:val="nil"/></w:tcBorders><w:tcMar><w:top w:w="57" w:type="dxa"/><w:left w:w="57" w:type="dxa"/><w:bottom w:w="57" w:type="dxa"/><w:right w:w="57" w:type="dxa"/></w:tcMar><w:vAlign w:val="center"/></w:tcPr><w:p w14:paraId="16C889AA"><w:pPr><w:pStyle w:val="44"/><w:spacing w:line="360" w:lineRule="auto"/><w:rPr><w:rFonts w:hint="eastAsia"/><w:color w:val="auto"/></w:rPr></w:pPr><w:r><w:rPr><w:color w:val="auto"/></w:rPr><w:t>4</w:t></w:r><w:r><w:rPr><w:rFonts w:hint="eastAsia"/><w:color w:val="auto"/></w:rPr><w:t>维度</w:t></w:r><w:r><w:rPr><w:color w:val="auto"/></w:rPr><w:t>30</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2655FC5A"><w:pPr><w:pStyle w:val="44"/><w:spacing w:line="360" w:lineRule="auto"/><w:rPr><w:rFonts w:hint="eastAsia"/><w:color w:val="auto"/></w:rPr></w:pPr><w:r><w:rPr><w:color w:val="auto"/></w:rPr><w:t>0.81</w:t></w:r></w:p></w:tc><w:tc><w:tcPr><w:tcW w:w="1614" w:type="dxa"/><w:tcBorders><w:top w:val="nil"/><w:left w:val="nil"/><w:bottom w:val="nil"/><w:right w:val="nil"/></w:tcBorders><w:tcMar><w:top w:w="57" w:type="dxa"/><w:left w:w="57" w:type="dxa"/><w:bottom w:w="57" w:type="dxa"/><w:right w:w="57" w:type="dxa"/></w:tcMar><w:vAlign w:val="center"/></w:tcPr><w:p w14:paraId="710BE138"><w:pPr><w:pStyle w:val="44"/><w:spacing w:line="360" w:lineRule="auto"/><w:rPr><w:rFonts w:hint="eastAsia"/><w:color w:val="auto"/></w:rPr></w:pPr><w:r><w:rPr><w:rFonts w:hint="eastAsia"/><w:color w:val="auto"/></w:rPr><w:t>成人</w:t></w:r></w:p></w:tc><w:tc><w:tcPr><w:tcW w:w="820" w:type="dxa"/><w:tcBorders><w:top w:val="nil"/><w:left w:val="nil"/><w:bottom w:val="nil"/><w:right w:val="nil"/></w:tcBorders><w:tcMar><w:top w:w="57" w:type="dxa"/><w:left w:w="57" w:type="dxa"/><w:bottom w:w="57" w:type="dxa"/><w:right w:w="57" w:type="dxa"/></w:tcMar><w:vAlign w:val="center"/></w:tcPr><w:p w14:paraId="6FCC2225"><w:pPr><w:pStyle w:val="44"/><w:spacing w:line="360" w:lineRule="auto"/><w:rPr><w:rFonts w:hint="eastAsia"/><w:color w:val="auto"/></w:rPr></w:pPr><w:r><w:rPr><w:rFonts w:hint="eastAsia"/><w:color w:val="auto"/></w:rPr><w:t>是</w:t></w:r></w:p></w:tc></w:tr><w:tr w14:paraId="7374BBC8"><w:trPr><w:trHeight w:val="579" w:hRule="atLeast"/><w:jc w:val="center"/></w:trPr><w:tc><w:tcPr><w:tcW w:w="783" w:type="dxa"/><w:tcBorders><w:top w:val="nil"/><w:left w:val="nil"/><w:bottom w:val="nil"/><w:right w:val="nil"/></w:tcBorders><w:tcMar><w:top w:w="57" w:type="dxa"/><w:left w:w="57" w:type="dxa"/><w:bottom w:w="57" w:type="dxa"/><w:right w:w="57" w:type="dxa"/></w:tcMar><w:vAlign w:val="center"/></w:tcPr><w:p w14:paraId="07896EDF"><w:pPr><w:pStyle w:val="44"/><w:spacing w:line="360" w:lineRule="auto"/><w:rPr><w:rFonts w:hint="eastAsia"/><w:color w:val="auto"/></w:rPr></w:pPr><w:r><w:rPr><w:color w:val="auto"/></w:rPr><w:t>7-Day PAR</w:t></w:r></w:p></w:tc><w:tc><w:tcPr><w:tcW w:w="474" w:type="dxa"/><w:tcBorders><w:top w:val="nil"/><w:left w:val="nil"/><w:bottom w:val="nil"/><w:right w:val="nil"/></w:tcBorders><w:tcMar><w:top w:w="57" w:type="dxa"/><w:left w:w="57" w:type="dxa"/><w:bottom w:w="57" w:type="dxa"/><w:right w:w="57" w:type="dxa"/></w:tcMar><w:vAlign w:val="center"/></w:tcPr><w:p w14:paraId="3E6F0EB8"><w:pPr><w:pStyle w:val="44"/><w:spacing w:line="360" w:lineRule="auto"/><w:rPr><w:rFonts w:hint="eastAsia"/><w:color w:val="auto"/></w:rPr></w:pPr><w:r><w:rPr><w:color w:val="auto"/></w:rPr><w:t>1985</w:t></w:r></w:p></w:tc><w:tc><w:tcPr><w:tcW w:w="859" w:type="dxa"/><w:tcBorders><w:top w:val="nil"/><w:left w:val="nil"/><w:bottom w:val="nil"/><w:right w:val="nil"/></w:tcBorders><w:tcMar><w:top w:w="57" w:type="dxa"/><w:left w:w="57" w:type="dxa"/><w:bottom w:w="57" w:type="dxa"/><w:right w:w="57" w:type="dxa"/></w:tcMar><w:vAlign w:val="center"/></w:tcPr><w:p w14:paraId="45947B0A"><w:pPr><w:pStyle w:val="44"/><w:spacing w:line="360" w:lineRule="auto"/><w:rPr><w:rFonts w:hint="eastAsia"/><w:color w:val="auto"/></w:rPr></w:pPr><w:r><w:rPr><w:rFonts w:hint="eastAsia"/><w:color w:val="auto"/></w:rPr><w:t>美国</w:t></w:r></w:p></w:tc><w:tc><w:tcPr><w:tcW w:w="1926" w:type="dxa"/><w:tcBorders><w:top w:val="nil"/><w:left w:val="nil"/><w:bottom w:val="nil"/><w:right w:val="nil"/></w:tcBorders><w:tcMar><w:top w:w="57" w:type="dxa"/><w:left w:w="57" w:type="dxa"/><w:bottom w:w="57" w:type="dxa"/><w:right w:w="57" w:type="dxa"/></w:tcMar><w:vAlign w:val="center"/></w:tcPr><w:p w14:paraId="6C41126F"><w:pPr><w:pStyle w:val="44"/><w:spacing w:line="360" w:lineRule="auto"/><w:rPr><w:rFonts w:hint="eastAsia"/><w:color w:val="auto"/></w:rPr></w:pPr><w:r><w:rPr><w:color w:val="auto"/></w:rPr><w:t>5</w:t></w:r><w:r><w:rPr><w:rFonts w:hint="eastAsia"/><w:color w:val="auto"/></w:rPr><w:t>个时间区块</w:t></w:r></w:p></w:tc><w:tc><w:tcPr><w:tcW w:w="2441" w:type="dxa"/><w:tcBorders><w:top w:val="nil"/><w:left w:val="nil"/><w:bottom w:val="nil"/><w:right w:val="nil"/></w:tcBorders><w:tcMar><w:top w:w="57" w:type="dxa"/><w:left w:w="57" w:type="dxa"/><w:bottom w:w="57" w:type="dxa"/><w:right w:w="57" w:type="dxa"/></w:tcMar><w:vAlign w:val="center"/></w:tcPr><w:p w14:paraId="176D2A6E"><w:pPr><w:pStyle w:val="44"/><w:spacing w:line="360" w:lineRule="auto"/><w:rPr><w:rFonts w:hint="eastAsia"/><w:color w:val="auto"/></w:rPr></w:pPr><w:r><w:rPr><w:color w:val="auto"/></w:rPr><w:t>0.89</w:t></w:r></w:p></w:tc><w:tc><w:tcPr><w:tcW w:w="1614" w:type="dxa"/><w:tcBorders><w:top w:val="nil"/><w:left w:val="nil"/><w:bottom w:val="nil"/><w:right w:val="nil"/></w:tcBorders><w:tcMar><w:top w:w="57" w:type="dxa"/><w:left w:w="57" w:type="dxa"/><w:bottom w:w="57" w:type="dxa"/><w:right w:w="57" w:type="dxa"/></w:tcMar><w:vAlign w:val="center"/></w:tcPr><w:p w14:paraId="207478CE"><w:pPr><w:pStyle w:val="44"/><w:spacing w:line="360" w:lineRule="auto"/><w:rPr><w:rFonts w:hint="eastAsia"/><w:color w:val="auto"/></w:rPr></w:pPr><w:r><w:rPr><w:rFonts w:hint="eastAsia"/><w:color w:val="auto"/></w:rPr><w:t>成人</w:t></w:r></w:p></w:tc><w:tc><w:tcPr><w:tcW w:w="820" w:type="dxa"/><w:tcBorders><w:top w:val="nil"/><w:left w:val="nil"/><w:bottom w:val="nil"/><w:right w:val="nil"/></w:tcBorders><w:tcMar><w:top w:w="57" w:type="dxa"/><w:left w:w="57" w:type="dxa"/><w:bottom w:w="57" w:type="dxa"/><w:right w:w="57" w:type="dxa"/></w:tcMar><w:vAlign w:val="center"/></w:tcPr><w:p w14:paraId="2F4B3674"><w:pPr><w:pStyle w:val="44"/><w:spacing w:line="360" w:lineRule="auto"/><w:rPr><w:rFonts w:hint="eastAsia"/><w:color w:val="auto"/></w:rPr></w:pPr><w:r><w:rPr><w:rFonts w:hint="eastAsia"/><w:color w:val="auto"/></w:rPr><w:t>是</w:t></w:r></w:p></w:tc></w:tr><w:tr w14:paraId="72F8DF53"><w:trPr><w:trHeight w:val="294" w:hRule="atLeast"/><w:jc w:val="center"/></w:trPr><w:tc><w:tcPr><w:tcW w:w="783" w:type="dxa"/><w:tcBorders><w:top w:val="nil"/><w:left w:val="nil"/><w:bottom w:val="nil"/><w:right w:val="nil"/></w:tcBorders><w:tcMar><w:top w:w="57" w:type="dxa"/><w:left w:w="57" w:type="dxa"/><w:bottom w:w="57" w:type="dxa"/><w:right w:w="57" w:type="dxa"/></w:tcMar><w:vAlign w:val="center"/></w:tcPr><w:p w14:paraId="6054D7F9"><w:pPr><w:pStyle w:val="44"/><w:spacing w:line="360" w:lineRule="auto"/><w:rPr><w:rFonts w:hint="eastAsia"/><w:color w:val="auto"/></w:rPr></w:pPr><w:r><w:rPr><w:color w:val="auto"/></w:rPr><w:t>GSLTPAQ</w:t></w:r></w:p></w:tc><w:tc><w:tcPr><w:tcW w:w="474" w:type="dxa"/><w:tcBorders><w:top w:val="nil"/><w:left w:val="nil"/><w:bottom w:val="nil"/><w:right w:val="nil"/></w:tcBorders><w:tcMar><w:top w:w="57" w:type="dxa"/><w:left w:w="57" w:type="dxa"/><w:bottom w:w="57" w:type="dxa"/><w:right w:w="57" w:type="dxa"/></w:tcMar><w:vAlign w:val="center"/></w:tcPr><w:p w14:paraId="31EE5016"><w:pPr><w:pStyle w:val="44"/><w:spacing w:line="360" w:lineRule="auto"/><w:rPr><w:rFonts w:hint="eastAsia"/><w:color w:val="auto"/></w:rPr></w:pPr><w:r><w:rPr><w:color w:val="auto"/></w:rPr><w:t>1985</w:t></w:r></w:p></w:tc><w:tc><w:tcPr><w:tcW w:w="859" w:type="dxa"/><w:tcBorders><w:top w:val="nil"/><w:left w:val="nil"/><w:bottom w:val="nil"/><w:right w:val="nil"/></w:tcBorders><w:tcMar><w:top w:w="57" w:type="dxa"/><w:left w:w="57" w:type="dxa"/><w:bottom w:w="57" w:type="dxa"/><w:right w:w="57" w:type="dxa"/></w:tcMar><w:vAlign w:val="center"/></w:tcPr><w:p w14:paraId="1E8333A9"><w:pPr><w:pStyle w:val="44"/><w:spacing w:line="360" w:lineRule="auto"/><w:rPr><w:rFonts w:hint="eastAsia"/><w:color w:val="auto"/></w:rPr></w:pPr><w:r><w:rPr><w:rFonts w:hint="eastAsia"/><w:color w:val="auto"/></w:rPr><w:t>加拿大</w:t></w:r></w:p></w:tc><w:tc><w:tcPr><w:tcW w:w="1926" w:type="dxa"/><w:tcBorders><w:top w:val="nil"/><w:left w:val="nil"/><w:bottom w:val="nil"/><w:right w:val="nil"/></w:tcBorders><w:tcMar><w:top w:w="57" w:type="dxa"/><w:left w:w="57" w:type="dxa"/><w:bottom w:w="57" w:type="dxa"/><w:right w:w="57" w:type="dxa"/></w:tcMar><w:vAlign w:val="center"/></w:tcPr><w:p w14:paraId="2A61A1CE"><w:pPr><w:pStyle w:val="44"/><w:spacing w:line="360" w:lineRule="auto"/><w:rPr><w:rFonts w:hint="eastAsia"/><w:color w:val="auto"/></w:rPr></w:pPr><w:r><w:rPr><w:color w:val="auto"/></w:rPr><w:t>3</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7E891348"><w:pPr><w:pStyle w:val="44"/><w:spacing w:line="360" w:lineRule="auto"/><w:rPr><w:rFonts w:hint="eastAsia"/><w:color w:val="auto"/></w:rPr></w:pPr><w:r><w:rPr><w:rFonts w:hint="eastAsia"/><w:color w:val="auto"/><w:lang w:val="en-US" w:eastAsia="zh-CN"/></w:rPr><w:t>0</w:t></w:r><w:r><w:rPr><w:color w:val="auto"/></w:rPr><w:t>.74-0.96</w:t></w:r></w:p></w:tc><w:tc><w:tcPr><w:tcW w:w="1614" w:type="dxa"/><w:tcBorders><w:top w:val="nil"/><w:left w:val="nil"/><w:bottom w:val="nil"/><w:right w:val="nil"/></w:tcBorders><w:tcMar><w:top w:w="57" w:type="dxa"/><w:left w:w="57" w:type="dxa"/><w:bottom w:w="57" w:type="dxa"/><w:right w:w="57" w:type="dxa"/></w:tcMar><w:vAlign w:val="center"/></w:tcPr><w:p w14:paraId="31038EF8"><w:pPr><w:pStyle w:val="44"/><w:spacing w:line="360" w:lineRule="auto"/><w:rPr><w:rFonts w:hint="eastAsia"/><w:color w:val="auto"/></w:rPr></w:pPr><w:r><w:rPr><w:rFonts w:hint="eastAsia"/><w:color w:val="auto"/></w:rPr><w:t>成人</w:t></w:r></w:p></w:tc><w:tc><w:tcPr><w:tcW w:w="820" w:type="dxa"/><w:tcBorders><w:top w:val="nil"/><w:left w:val="nil"/><w:bottom w:val="nil"/><w:right w:val="nil"/></w:tcBorders><w:tcMar><w:top w:w="57" w:type="dxa"/><w:left w:w="57" w:type="dxa"/><w:bottom w:w="57" w:type="dxa"/><w:right w:w="57" w:type="dxa"/></w:tcMar><w:vAlign w:val="center"/></w:tcPr><w:p w14:paraId="709082DA"><w:pPr><w:pStyle w:val="44"/><w:spacing w:line="360" w:lineRule="auto"/><w:rPr><w:rFonts w:hint="eastAsia"/><w:color w:val="auto"/></w:rPr></w:pPr><w:r><w:rPr><w:rFonts w:hint="eastAsia"/><w:color w:val="auto"/></w:rPr><w:t>是</w:t></w:r></w:p></w:tc></w:tr><w:tr w14:paraId="5AFAAD7D"><w:trPr><w:trHeight w:val="579" w:hRule="atLeast"/><w:jc w:val="center"/></w:trPr><w:tc><w:tcPr><w:tcW w:w="783" w:type="dxa"/><w:tcBorders><w:top w:val="nil"/><w:left w:val="nil"/><w:bottom w:val="nil"/><w:right w:val="nil"/></w:tcBorders><w:tcMar><w:top w:w="57" w:type="dxa"/><w:left w:w="57" w:type="dxa"/><w:bottom w:w="57" w:type="dxa"/><w:right w:w="57" w:type="dxa"/></w:tcMar><w:vAlign w:val="center"/></w:tcPr><w:p w14:paraId="509C765A"><w:pPr><w:pStyle w:val="44"/><w:spacing w:line="360" w:lineRule="auto"/><w:rPr><w:rFonts w:hint="eastAsia"/><w:color w:val="auto"/></w:rPr></w:pPr><w:r><w:rPr><w:color w:val="auto"/></w:rPr><w:t>PASE</w:t></w:r></w:p></w:tc><w:tc><w:tcPr><w:tcW w:w="474" w:type="dxa"/><w:tcBorders><w:top w:val="nil"/><w:left w:val="nil"/><w:bottom w:val="nil"/><w:right w:val="nil"/></w:tcBorders><w:tcMar><w:top w:w="57" w:type="dxa"/><w:left w:w="57" w:type="dxa"/><w:bottom w:w="57" w:type="dxa"/><w:right w:w="57" w:type="dxa"/></w:tcMar><w:vAlign w:val="center"/></w:tcPr><w:p w14:paraId="1D7536A2"><w:pPr><w:pStyle w:val="44"/><w:spacing w:line="360" w:lineRule="auto"/><w:rPr><w:rFonts w:hint="eastAsia"/><w:color w:val="auto"/></w:rPr></w:pPr><w:r><w:rPr><w:color w:val="auto"/></w:rPr><w:t>1993</w:t></w:r></w:p></w:tc><w:tc><w:tcPr><w:tcW w:w="859" w:type="dxa"/><w:tcBorders><w:top w:val="nil"/><w:left w:val="nil"/><w:bottom w:val="nil"/><w:right w:val="nil"/></w:tcBorders><w:tcMar><w:top w:w="57" w:type="dxa"/><w:left w:w="57" w:type="dxa"/><w:bottom w:w="57" w:type="dxa"/><w:right w:w="57" w:type="dxa"/></w:tcMar><w:vAlign w:val="center"/></w:tcPr><w:p w14:paraId="34BDB9D2"><w:pPr><w:pStyle w:val="44"/><w:spacing w:line="360" w:lineRule="auto"/><w:rPr><w:rFonts w:hint="eastAsia"/><w:color w:val="auto"/></w:rPr></w:pPr><w:r><w:rPr><w:rFonts w:hint="eastAsia"/><w:color w:val="auto"/></w:rPr><w:t>美国</w:t></w:r></w:p></w:tc><w:tc><w:tcPr><w:tcW w:w="1926" w:type="dxa"/><w:tcBorders><w:top w:val="nil"/><w:left w:val="nil"/><w:bottom w:val="nil"/><w:right w:val="nil"/></w:tcBorders><w:tcMar><w:top w:w="57" w:type="dxa"/><w:left w:w="57" w:type="dxa"/><w:bottom w:w="57" w:type="dxa"/><w:right w:w="57" w:type="dxa"/></w:tcMar><w:vAlign w:val="center"/></w:tcPr><w:p w14:paraId="6D8E8660"><w:pPr><w:pStyle w:val="44"/><w:spacing w:line="360" w:lineRule="auto"/><w:rPr><w:rFonts w:hint="eastAsia"/><w:color w:val="auto"/></w:rPr></w:pPr><w:r><w:rPr><w:color w:val="auto"/></w:rPr><w:t>10</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0FC60FF5"><w:pPr><w:pStyle w:val="44"/><w:spacing w:line="360" w:lineRule="auto"/><w:rPr><w:rFonts w:hint="eastAsia"/><w:color w:val="auto"/></w:rPr></w:pPr><w:r><w:rPr><w:color w:val="auto"/></w:rPr><w:t>0.79-0.85</w:t></w:r></w:p></w:tc><w:tc><w:tcPr><w:tcW w:w="1614" w:type="dxa"/><w:tcBorders><w:top w:val="nil"/><w:left w:val="nil"/><w:bottom w:val="nil"/><w:right w:val="nil"/></w:tcBorders><w:tcMar><w:top w:w="57" w:type="dxa"/><w:left w:w="57" w:type="dxa"/><w:bottom w:w="57" w:type="dxa"/><w:right w:w="57" w:type="dxa"/></w:tcMar><w:vAlign w:val="center"/></w:tcPr><w:p w14:paraId="1EBF8538"><w:pPr><w:pStyle w:val="44"/><w:spacing w:line="360" w:lineRule="auto"/><w:rPr><w:rFonts w:hint="eastAsia"/><w:color w:val="auto"/></w:rPr></w:pPr><w:r><w:rPr><w:color w:val="auto"/></w:rPr><w:t>65</w:t></w:r><w:r><w:rPr><w:rFonts w:hint="eastAsia"/><w:color w:val="auto"/></w:rPr><w:t>岁以上老年人</w:t></w:r></w:p></w:tc><w:tc><w:tcPr><w:tcW w:w="820" w:type="dxa"/><w:tcBorders><w:top w:val="nil"/><w:left w:val="nil"/><w:bottom w:val="nil"/><w:right w:val="nil"/></w:tcBorders><w:tcMar><w:top w:w="57" w:type="dxa"/><w:left w:w="57" w:type="dxa"/><w:bottom w:w="57" w:type="dxa"/><w:right w:w="57" w:type="dxa"/></w:tcMar><w:vAlign w:val="center"/></w:tcPr><w:p w14:paraId="34667DF3"><w:pPr><w:pStyle w:val="44"/><w:spacing w:line="360" w:lineRule="auto"/><w:rPr><w:rFonts w:hint="eastAsia"/><w:color w:val="auto"/></w:rPr></w:pPr><w:r><w:rPr><w:rFonts w:hint="eastAsia"/><w:color w:val="auto"/></w:rPr><w:t>是</w:t></w:r></w:p></w:tc></w:tr><w:tr w14:paraId="19668A93"><w:trPr><w:trHeight w:val="579" w:hRule="atLeast"/><w:jc w:val="center"/></w:trPr><w:tc><w:tcPr><w:tcW w:w="783" w:type="dxa"/><w:tcBorders><w:top w:val="nil"/><w:left w:val="nil"/><w:bottom w:val="nil"/><w:right w:val="nil"/></w:tcBorders><w:tcMar><w:top w:w="57" w:type="dxa"/><w:left w:w="57" w:type="dxa"/><w:bottom w:w="57" w:type="dxa"/><w:right w:w="57" w:type="dxa"/></w:tcMar><w:vAlign w:val="center"/></w:tcPr><w:p w14:paraId="5DDE88EC"><w:pPr><w:pStyle w:val="44"/><w:spacing w:line="360" w:lineRule="auto"/><w:rPr><w:rFonts w:hint="eastAsia"/><w:color w:val="auto"/></w:rPr></w:pPr><w:r><w:rPr><w:color w:val="auto"/></w:rPr><w:t>PAQ-C</w:t></w:r></w:p></w:tc><w:tc><w:tcPr><w:tcW w:w="474" w:type="dxa"/><w:tcBorders><w:top w:val="nil"/><w:left w:val="nil"/><w:bottom w:val="nil"/><w:right w:val="nil"/></w:tcBorders><w:tcMar><w:top w:w="57" w:type="dxa"/><w:left w:w="57" w:type="dxa"/><w:bottom w:w="57" w:type="dxa"/><w:right w:w="57" w:type="dxa"/></w:tcMar><w:vAlign w:val="center"/></w:tcPr><w:p w14:paraId="3D37B0E2"><w:pPr><w:pStyle w:val="44"/><w:spacing w:line="360" w:lineRule="auto"/><w:rPr><w:rFonts w:hint="eastAsia"/><w:color w:val="auto"/></w:rPr></w:pPr><w:r><w:rPr><w:color w:val="auto"/></w:rPr><w:t>1997</w:t></w:r></w:p></w:tc><w:tc><w:tcPr><w:tcW w:w="859" w:type="dxa"/><w:tcBorders><w:top w:val="nil"/><w:left w:val="nil"/><w:bottom w:val="nil"/><w:right w:val="nil"/></w:tcBorders><w:tcMar><w:top w:w="57" w:type="dxa"/><w:left w:w="57" w:type="dxa"/><w:bottom w:w="57" w:type="dxa"/><w:right w:w="57" w:type="dxa"/></w:tcMar><w:vAlign w:val="center"/></w:tcPr><w:p w14:paraId="1C899E34"><w:pPr><w:pStyle w:val="44"/><w:spacing w:line="360" w:lineRule="auto"/><w:rPr><w:rFonts w:hint="eastAsia"/><w:color w:val="auto"/></w:rPr></w:pPr><w:r><w:rPr><w:rFonts w:hint="eastAsia"/><w:color w:val="auto"/></w:rPr><w:t>加拿大</w:t></w:r></w:p></w:tc><w:tc><w:tcPr><w:tcW w:w="1926" w:type="dxa"/><w:tcBorders><w:top w:val="nil"/><w:left w:val="nil"/><w:bottom w:val="nil"/><w:right w:val="nil"/></w:tcBorders><w:tcMar><w:top w:w="57" w:type="dxa"/><w:left w:w="57" w:type="dxa"/><w:bottom w:w="57" w:type="dxa"/><w:right w:w="57" w:type="dxa"/></w:tcMar><w:vAlign w:val="center"/></w:tcPr><w:p w14:paraId="6686EB08"><w:pPr><w:pStyle w:val="44"/><w:spacing w:line="360" w:lineRule="auto"/><w:rPr><w:rFonts w:hint="eastAsia"/><w:color w:val="auto"/></w:rPr></w:pPr><w:r><w:rPr><w:color w:val="auto"/></w:rPr><w:t>10</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60F3904F"><w:pPr><w:pStyle w:val="44"/><w:spacing w:line="360" w:lineRule="auto"/><w:rPr><w:rFonts w:hint="eastAsia"/><w:color w:val="auto"/></w:rPr></w:pPr><w:r><w:rPr><w:color w:val="auto"/></w:rPr><w:t>0.75-0.82</w:t></w:r></w:p></w:tc><w:tc><w:tcPr><w:tcW w:w="1614" w:type="dxa"/><w:tcBorders><w:top w:val="nil"/><w:left w:val="nil"/><w:bottom w:val="nil"/><w:right w:val="nil"/></w:tcBorders><w:tcMar><w:top w:w="57" w:type="dxa"/><w:left w:w="57" w:type="dxa"/><w:bottom w:w="57" w:type="dxa"/><w:right w:w="57" w:type="dxa"/></w:tcMar><w:vAlign w:val="center"/></w:tcPr><w:p w14:paraId="003B037D"><w:pPr><w:pStyle w:val="44"/><w:spacing w:line="360" w:lineRule="auto"/><w:rPr><w:rFonts w:hint="eastAsia"/><w:color w:val="auto"/></w:rPr></w:pPr><w:r><w:rPr><w:color w:val="auto"/></w:rPr><w:t>8-14</w:t></w:r><w:r><w:rPr><w:rFonts w:hint="eastAsia"/><w:color w:val="auto"/></w:rPr><w:t>岁的大龄儿童</w:t></w:r></w:p></w:tc><w:tc><w:tcPr><w:tcW w:w="820" w:type="dxa"/><w:tcBorders><w:top w:val="nil"/><w:left w:val="nil"/><w:bottom w:val="nil"/><w:right w:val="nil"/></w:tcBorders><w:tcMar><w:top w:w="57" w:type="dxa"/><w:left w:w="57" w:type="dxa"/><w:bottom w:w="57" w:type="dxa"/><w:right w:w="57" w:type="dxa"/></w:tcMar><w:vAlign w:val="center"/></w:tcPr><w:p w14:paraId="7301715A"><w:pPr><w:pStyle w:val="44"/><w:spacing w:line="360" w:lineRule="auto"/><w:rPr><w:rFonts w:hint="eastAsia"/><w:color w:val="auto"/></w:rPr></w:pPr><w:r><w:rPr><w:rFonts w:hint="eastAsia"/><w:color w:val="auto"/></w:rPr><w:t>是</w:t></w:r></w:p></w:tc></w:tr><w:tr w14:paraId="0ED8C372"><w:trPr><w:trHeight w:val="294" w:hRule="atLeast"/><w:jc w:val="center"/></w:trPr><w:tc><w:tcPr><w:tcW w:w="783" w:type="dxa"/><w:tcBorders><w:top w:val="nil"/><w:left w:val="nil"/><w:bottom w:val="nil"/><w:right w:val="nil"/></w:tcBorders><w:tcMar><w:top w:w="57" w:type="dxa"/><w:left w:w="57" w:type="dxa"/><w:bottom w:w="57" w:type="dxa"/><w:right w:w="57" w:type="dxa"/></w:tcMar><w:vAlign w:val="center"/></w:tcPr><w:p w14:paraId="0DDEFB74"><w:pPr><w:pStyle w:val="44"/><w:spacing w:line="360" w:lineRule="auto"/><w:rPr><w:rFonts w:hint="eastAsia"/><w:color w:val="auto"/></w:rPr></w:pPr><w:r><w:rPr><w:color w:val="auto"/></w:rPr><w:t>PAQ-A</w:t></w:r></w:p></w:tc><w:tc><w:tcPr><w:tcW w:w="474" w:type="dxa"/><w:tcBorders><w:top w:val="nil"/><w:left w:val="nil"/><w:bottom w:val="nil"/><w:right w:val="nil"/></w:tcBorders><w:tcMar><w:top w:w="57" w:type="dxa"/><w:left w:w="57" w:type="dxa"/><w:bottom w:w="57" w:type="dxa"/><w:right w:w="57" w:type="dxa"/></w:tcMar><w:vAlign w:val="center"/></w:tcPr><w:p w14:paraId="3E6140A5"><w:pPr><w:pStyle w:val="44"/><w:spacing w:line="360" w:lineRule="auto"/><w:rPr><w:rFonts w:hint="eastAsia"/><w:color w:val="auto"/></w:rPr></w:pPr><w:r><w:rPr><w:color w:val="auto"/></w:rPr><w:t>1997</w:t></w:r></w:p></w:tc><w:tc><w:tcPr><w:tcW w:w="859" w:type="dxa"/><w:tcBorders><w:top w:val="nil"/><w:left w:val="nil"/><w:bottom w:val="nil"/><w:right w:val="nil"/></w:tcBorders><w:tcMar><w:top w:w="57" w:type="dxa"/><w:left w:w="57" w:type="dxa"/><w:bottom w:w="57" w:type="dxa"/><w:right w:w="57" w:type="dxa"/></w:tcMar><w:vAlign w:val="center"/></w:tcPr><w:p w14:paraId="33F9D9ED"><w:pPr><w:pStyle w:val="44"/><w:spacing w:line="360" w:lineRule="auto"/><w:rPr><w:rFonts w:hint="eastAsia"/><w:color w:val="auto"/></w:rPr></w:pPr><w:r><w:rPr><w:rFonts w:hint="eastAsia"/><w:color w:val="auto"/></w:rPr><w:t>加拿大</w:t></w:r></w:p></w:tc><w:tc><w:tcPr><w:tcW w:w="1926" w:type="dxa"/><w:tcBorders><w:top w:val="nil"/><w:left w:val="nil"/><w:bottom w:val="nil"/><w:right w:val="nil"/></w:tcBorders><w:tcMar><w:top w:w="57" w:type="dxa"/><w:left w:w="57" w:type="dxa"/><w:bottom w:w="57" w:type="dxa"/><w:right w:w="57" w:type="dxa"/></w:tcMar><w:vAlign w:val="center"/></w:tcPr><w:p w14:paraId="132A26BA"><w:pPr><w:pStyle w:val="44"/><w:spacing w:line="360" w:lineRule="auto"/><w:rPr><w:rFonts w:hint="eastAsia"/><w:color w:val="auto"/></w:rPr></w:pPr><w:r><w:rPr><w:color w:val="auto"/></w:rPr><w:t>9</w:t></w:r><w:r><w:rPr><w:rFonts w:hint="eastAsia"/><w:color w:val="auto"/></w:rPr><w:t>条目</w:t></w:r></w:p></w:tc><w:tc><w:tcPr><w:tcW w:w="2441" w:type="dxa"/><w:tcBorders><w:top w:val="nil"/><w:left w:val="nil"/><w:bottom w:val="nil"/><w:right w:val="nil"/></w:tcBorders><w:tcMar><w:top w:w="57" w:type="dxa"/><w:left w:w="57" w:type="dxa"/><w:bottom w:w="57" w:type="dxa"/><w:right w:w="57" w:type="dxa"/></w:tcMar><w:vAlign w:val="center"/></w:tcPr><w:p w14:paraId="531C67F0"><w:pPr><w:pStyle w:val="44"/><w:spacing w:line="360" w:lineRule="auto"/><w:rPr><w:rFonts w:hint="eastAsia"/><w:color w:val="auto"/></w:rPr></w:pPr><w:r><w:rPr><w:color w:val="auto"/></w:rPr><w:t>0.80</w:t></w:r><w:r><w:rPr><w:rFonts w:hint="eastAsia"/><w:color w:val="auto"/></w:rPr><w:t>–</w:t></w:r><w:r><w:rPr><w:color w:val="auto"/></w:rPr><w:t>0.90</w:t></w:r></w:p></w:tc><w:tc><w:tcPr><w:tcW w:w="1614" w:type="dxa"/><w:tcBorders><w:top w:val="nil"/><w:left w:val="nil"/><w:bottom w:val="nil"/><w:right w:val="nil"/></w:tcBorders><w:tcMar><w:top w:w="57" w:type="dxa"/><w:left w:w="57" w:type="dxa"/><w:bottom w:w="57" w:type="dxa"/><w:right w:w="57" w:type="dxa"/></w:tcMar><w:vAlign w:val="center"/></w:tcPr><w:p w14:paraId="5004A93C"><w:pPr><w:pStyle w:val="44"/><w:spacing w:line="360" w:lineRule="auto"/><w:rPr><w:rFonts w:hint="eastAsia"/><w:color w:val="auto"/></w:rPr></w:pPr><w:r><w:rPr><w:color w:val="auto"/></w:rPr><w:t>12-19</w:t></w:r><w:r><w:rPr><w:rFonts w:hint="eastAsia"/><w:color w:val="auto"/></w:rPr><w:t>岁青少年</w:t></w:r></w:p></w:tc><w:tc><w:tcPr><w:tcW w:w="820" w:type="dxa"/><w:tcBorders><w:top w:val="nil"/><w:left w:val="nil"/><w:bottom w:val="nil"/><w:right w:val="nil"/></w:tcBorders><w:tcMar><w:top w:w="57" w:type="dxa"/><w:left w:w="57" w:type="dxa"/><w:bottom w:w="57" w:type="dxa"/><w:right w:w="57" w:type="dxa"/></w:tcMar><w:vAlign w:val="center"/></w:tcPr><w:p w14:paraId="5DDD537D"><w:pPr><w:pStyle w:val="44"/><w:spacing w:line="360" w:lineRule="auto"/><w:rPr><w:rFonts w:hint="eastAsia"/><w:color w:val="auto"/></w:rPr></w:pPr><w:r><w:rPr><w:rFonts w:hint="eastAsia"/><w:color w:val="auto"/></w:rPr><w:t>是</w:t></w:r></w:p></w:tc></w:tr><w:tr w14:paraId="16E4EDA5"><w:trPr><w:trHeight w:val="294" w:hRule="atLeast"/><w:jc w:val="center"/></w:trPr><w:tc><w:tcPr><w:tcW w:w="783" w:type="dxa"/><w:tcBorders><w:top w:val="nil"/><w:left w:val="nil"/><w:bottom w:val="single" w:color="000000" w:sz="14" w:space="0"/><w:right w:val="nil"/></w:tcBorders><w:tcMar><w:top w:w="57" w:type="dxa"/><w:left w:w="57" w:type="dxa"/><w:bottom w:w="57" w:type="dxa"/><w:right w:w="57" w:type="dxa"/></w:tcMar><w:vAlign w:val="center"/></w:tcPr><w:p w14:paraId="2CCEA882"><w:pPr><w:pStyle w:val="44"/><w:spacing w:line="360" w:lineRule="auto"/><w:rPr><w:rFonts w:hint="eastAsia"/><w:color w:val="auto"/></w:rPr></w:pPr><w:r><w:rPr><w:color w:val="auto"/></w:rPr><w:t>PPAQ</w:t></w:r></w:p></w:tc><w:tc><w:tcPr><w:tcW w:w="474" w:type="dxa"/><w:tcBorders><w:top w:val="nil"/><w:left w:val="nil"/><w:bottom w:val="single" w:color="000000" w:sz="14" w:space="0"/><w:right w:val="nil"/></w:tcBorders><w:tcMar><w:top w:w="57" w:type="dxa"/><w:left w:w="57" w:type="dxa"/><w:bottom w:w="57" w:type="dxa"/><w:right w:w="57" w:type="dxa"/></w:tcMar><w:vAlign w:val="center"/></w:tcPr><w:p w14:paraId="0F2350A1"><w:pPr><w:pStyle w:val="44"/><w:spacing w:line="360" w:lineRule="auto"/><w:rPr><w:rFonts w:hint="eastAsia"/><w:color w:val="auto"/></w:rPr></w:pPr><w:r><w:rPr><w:color w:val="auto"/></w:rPr><w:t>2004</w:t></w:r></w:p></w:tc><w:tc><w:tcPr><w:tcW w:w="859" w:type="dxa"/><w:tcBorders><w:top w:val="nil"/><w:left w:val="nil"/><w:bottom w:val="single" w:color="000000" w:sz="14" w:space="0"/><w:right w:val="nil"/></w:tcBorders><w:tcMar><w:top w:w="57" w:type="dxa"/><w:left w:w="57" w:type="dxa"/><w:bottom w:w="57" w:type="dxa"/><w:right w:w="57" w:type="dxa"/></w:tcMar><w:vAlign w:val="center"/></w:tcPr><w:p w14:paraId="58D8FC51"><w:pPr><w:pStyle w:val="44"/><w:spacing w:line="360" w:lineRule="auto"/><w:rPr><w:rFonts w:hint="eastAsia"/><w:color w:val="auto"/></w:rPr></w:pPr><w:r><w:rPr><w:rFonts w:hint="eastAsia"/><w:color w:val="auto"/></w:rPr><w:t>美国</w:t></w:r></w:p></w:tc><w:tc><w:tcPr><w:tcW w:w="1926" w:type="dxa"/><w:tcBorders><w:top w:val="nil"/><w:left w:val="nil"/><w:bottom w:val="single" w:color="000000" w:sz="14" w:space="0"/><w:right w:val="nil"/></w:tcBorders><w:tcMar><w:top w:w="57" w:type="dxa"/><w:left w:w="57" w:type="dxa"/><w:bottom w:w="57" w:type="dxa"/><w:right w:w="57" w:type="dxa"/></w:tcMar><w:vAlign w:val="center"/></w:tcPr><w:p w14:paraId="17548260"><w:pPr><w:pStyle w:val="44"/><w:spacing w:line="360" w:lineRule="auto"/><w:rPr><w:rFonts w:hint="eastAsia"/><w:color w:val="auto"/></w:rPr></w:pPr><w:r><w:rPr><w:color w:val="auto"/></w:rPr><w:t>32</w:t></w:r><w:r><w:rPr><w:rFonts w:hint="eastAsia"/><w:color w:val="auto"/></w:rPr><w:t>条目</w:t></w:r></w:p></w:tc><w:tc><w:tcPr><w:tcW w:w="2441" w:type="dxa"/><w:tcBorders><w:top w:val="nil"/><w:left w:val="nil"/><w:bottom w:val="single" w:color="000000" w:sz="14" w:space="0"/><w:right w:val="nil"/></w:tcBorders><w:tcMar><w:top w:w="57" w:type="dxa"/><w:left w:w="57" w:type="dxa"/><w:bottom w:w="57" w:type="dxa"/><w:right w:w="57" w:type="dxa"/></w:tcMar><w:vAlign w:val="center"/></w:tcPr><w:p w14:paraId="201A5346"><w:pPr><w:pStyle w:val="44"/><w:spacing w:line="360" w:lineRule="auto"/><w:rPr><w:rFonts w:hint="eastAsia"/><w:color w:val="auto"/></w:rPr></w:pPr><w:r><w:rPr><w:color w:val="auto"/></w:rPr><w:t>0.78-0.93</w:t></w:r></w:p></w:tc><w:tc><w:tcPr><w:tcW w:w="1614" w:type="dxa"/><w:tcBorders><w:top w:val="nil"/><w:left w:val="nil"/><w:bottom w:val="single" w:color="000000" w:sz="14" w:space="0"/><w:right w:val="nil"/></w:tcBorders><w:tcMar><w:top w:w="57" w:type="dxa"/><w:left w:w="57" w:type="dxa"/><w:bottom w:w="57" w:type="dxa"/><w:right w:w="57" w:type="dxa"/></w:tcMar><w:vAlign w:val="center"/></w:tcPr><w:p w14:paraId="79B03745"><w:pPr><w:pStyle w:val="44"/><w:spacing w:line="360" w:lineRule="auto"/><w:rPr><w:rFonts w:hint="eastAsia"/><w:color w:val="auto"/></w:rPr></w:pPr><w:r><w:rPr><w:rFonts w:hint="eastAsia"/><w:color w:val="auto"/></w:rPr><w:t>孕妇</w:t></w:r></w:p></w:tc><w:tc><w:tcPr><w:tcW w:w="820" w:type="dxa"/><w:tcBorders><w:top w:val="nil"/><w:left w:val="nil"/><w:bottom w:val="single" w:color="000000" w:sz="14" w:space="0"/><w:right w:val="nil"/></w:tcBorders><w:tcMar><w:top w:w="57" w:type="dxa"/><w:left w:w="57" w:type="dxa"/><w:bottom w:w="57" w:type="dxa"/><w:right w:w="57" w:type="dxa"/></w:tcMar><w:vAlign w:val="center"/></w:tcPr><w:p w14:paraId="78455543"><w:pPr><w:pStyle w:val="44"/><w:spacing w:line="360" w:lineRule="auto"/><w:rPr><w:rFonts w:hint="eastAsia"/><w:color w:val="auto"/></w:rPr></w:pPr><w:r><w:rPr><w:rFonts w:hint="eastAsia"/><w:color w:val="auto"/></w:rPr><w:t>是</w:t></w:r></w:p></w:tc></w:tr></w:tbl><w:p w14:paraId="677D819F"><w:pPr><w:pStyle w:val="36"/><w:spacing w:line="360" w:lineRule="auto"/><w:rPr><w:rFonts w:hint="eastAsia" w:ascii="宋体" w:hAnsi="宋体" w:eastAsia="宋体" w:cs="宋体"/><w:color w:val="auto"/></w:rPr></w:pPr><w:r><w:rPr><w:rFonts w:hint="eastAsia" w:ascii="宋体" w:hAnsi="宋体" w:eastAsia="宋体" w:cs="宋体"/><w:color w:val="auto"/></w:rPr><w:t>2</w:t></w:r><w:r><w:rPr><w:rFonts w:hint="eastAsia" w:ascii="宋体" w:hAnsi="宋体" w:eastAsia="宋体" w:cs="宋体"/><w:color w:val="auto"/><w:lang w:eastAsia="zh-CN"/></w:rPr><w:t>.</w:t></w:r><w:r><w:rPr><w:rFonts w:hint="eastAsia" w:ascii="宋体" w:hAnsi="宋体" w:eastAsia="宋体" w:cs="宋体"/><w:color w:val="auto"/></w:rPr><w:t>评估对象</w:t></w:r></w:p><w:p w14:paraId="54E290D2"><w:pPr><w:pStyle w:val="26"/><w:spacing w:line="360" w:lineRule="auto"/><w:ind w:firstLine="420"/><w:rPr><w:rFonts w:ascii="Times New Roman" w:hAnsi="Times New Roman"/><w:color w:val="auto"/></w:rPr></w:pPr><w:r><w:rPr><w:rFonts w:hint="eastAsia" w:ascii="Times New Roman" w:hAnsi="Times New Roman"/><w:color w:val="auto"/></w:rPr><w:t>普适性问卷中，</w:t></w:r><w:r><w:rPr><w:rFonts w:ascii="Times New Roman" w:hAnsi="Times New Roman"/><w:color w:val="auto"/></w:rPr><w:t>IPAQ</w:t></w:r><w:r><w:rPr><w:rFonts w:hint="eastAsia" w:ascii="Times New Roman" w:hAnsi="Times New Roman"/><w:color w:val="auto"/></w:rPr><w:t>适用于</w:t></w:r><w:r><w:rPr><w:rFonts w:ascii="Times New Roman" w:hAnsi="Times New Roman"/><w:color w:val="auto"/></w:rPr><w:t>18</w:t></w:r><w:r><w:rPr><w:rFonts w:hint="eastAsia" w:ascii="Times New Roman" w:hAnsi="Times New Roman"/><w:color w:val="auto"/></w:rPr><w:t>-</w:t></w:r><w:r><w:rPr><w:rFonts w:ascii="Times New Roman" w:hAnsi="Times New Roman"/><w:color w:val="auto"/></w:rPr><w:t>65</w:t></w:r><w:r><w:rPr><w:rFonts w:hint="eastAsia" w:ascii="Times New Roman" w:hAnsi="Times New Roman"/><w:color w:val="auto"/></w:rPr><w:t>岁的健康成人及大样本流行病学调查；</w:t></w:r><w:r><w:rPr><w:rFonts w:ascii="Times New Roman" w:hAnsi="Times New Roman"/><w:color w:val="auto"/></w:rPr><w:t>GPAQ</w:t></w:r><w:r><w:rPr><w:rFonts w:hint="eastAsia" w:ascii="Times New Roman" w:hAnsi="Times New Roman"/><w:color w:val="auto"/></w:rPr><w:t>作为优化版，更贴合发展中国家及教育水平参差不齐的成人人群；</w:t></w:r><w:r><w:rPr><w:rFonts w:ascii="Times New Roman" w:hAnsi="Times New Roman"/><w:color w:val="auto"/></w:rPr><w:t>DABQ</w:t></w:r><w:r><w:rPr><w:rFonts w:hint="eastAsia" w:ascii="Times New Roman" w:hAnsi="Times New Roman"/><w:color w:val="auto"/></w:rPr><w:t>适用于</w:t></w:r><w:r><w:rPr><w:rFonts w:ascii="Times New Roman" w:hAnsi="Times New Roman"/><w:color w:val="auto"/></w:rPr><w:t>24</w:t></w:r><w:r><w:rPr><w:rFonts w:hint="eastAsia" w:ascii="Times New Roman" w:hAnsi="Times New Roman"/><w:color w:val="auto"/></w:rPr><w:t>小时行为流行病学研究；</w:t></w:r><w:r><w:rPr><w:rFonts w:ascii="Times New Roman" w:hAnsi="Times New Roman"/><w:color w:val="auto"/></w:rPr><w:t>PAS/PAS-2</w:t></w:r><w:r><w:rPr><w:rFonts w:hint="eastAsia" w:ascii="Times New Roman" w:hAnsi="Times New Roman"/><w:color w:val="auto"/></w:rPr><w:t>最初用于丹麦成年人工作日内PA情况评估，适用于能量消耗估算研究；</w:t></w:r><w:r><w:rPr><w:rFonts w:ascii="Times New Roman" w:hAnsi="Times New Roman"/><w:color w:val="auto"/></w:rPr><w:t>7-Day PAR</w:t></w:r><w:r><w:rPr><w:rFonts w:hint="eastAsia" w:ascii="Times New Roman" w:hAnsi="Times New Roman"/><w:color w:val="auto"/></w:rPr><w:t>广泛应用于社区成人，适应性强；</w:t></w:r><w:r><w:rPr><w:rFonts w:ascii="Times New Roman" w:hAnsi="Times New Roman"/><w:color w:val="auto"/></w:rPr><w:t>GSLTPAQ</w:t></w:r><w:r><w:rPr><w:rFonts w:hint="eastAsia" w:ascii="Times New Roman" w:hAnsi="Times New Roman"/><w:color w:val="auto"/></w:rPr><w:t>则专注于休闲时间体力活动，适用于多种人群。</w:t></w:r></w:p><w:p w14:paraId="12DA9CE3"><w:pPr><w:pStyle w:val="36"/><w:spacing w:line="360" w:lineRule="auto"/><w:rPr><w:rFonts w:hint="eastAsia" w:ascii="宋体" w:hAnsi="宋体" w:eastAsia="宋体" w:cs="宋体"/><w:color w:val="auto"/></w:rPr></w:pPr><w:r><w:rPr><w:rFonts w:hint="eastAsia" w:ascii="宋体" w:hAnsi="宋体" w:eastAsia="宋体" w:cs="宋体"/><w:color w:val="auto"/></w:rPr><w:t>3</w:t></w:r><w:r><w:rPr><w:rFonts w:hint="eastAsia" w:ascii="宋体" w:hAnsi="宋体" w:eastAsia="宋体" w:cs="宋体"/><w:color w:val="auto"/><w:lang w:eastAsia="zh-CN"/></w:rPr><w:t>.</w:t></w:r><w:r><w:rPr><w:rFonts w:hint="eastAsia" w:ascii="宋体" w:hAnsi="宋体" w:eastAsia="宋体" w:cs="宋体"/><w:color w:val="auto"/></w:rPr><w:t>评估内容</w:t></w:r></w:p><w:p w14:paraId="67C166B6"><w:pPr><w:pStyle w:val="26"/><w:spacing w:line="360" w:lineRule="auto"/><w:ind w:firstLine="420"/><w:rPr><w:rFonts w:ascii="Times New Roman" w:hAnsi="Times New Roman"/><w:color w:val="auto"/></w:rPr></w:pPr><w:r><w:rPr><w:rFonts w:hint="eastAsia" w:ascii="Times New Roman" w:hAnsi="Times New Roman"/><w:color w:val="auto"/></w:rPr><w:t>11 种体力活动测量问卷均为自我报告式，因适用人群不同，内容各有侧重。IPAQ 含家务、闲暇、工作、交通、久坐 5个维度，评估过去 7天各领域不同强度活动的频率与时长；GPAQ简化IPAQ长卷，聚焦工作、交通、休闲领域，侧重MVPA及久坐时间，适配资源有限地区。DABQ突破传统局限，整合睡眠、久坐、轻及中高强度活动，构建24小时综合评估体系，适用于全时段行为模式研究；PAS/PAS-2按MET等级划分强度，按四大场景细分活动，适配能量消耗估算。7-Day PAR按活动强度分类，适用于一周活动回顾；GSLTPAQ专注休闲时间活动，多用于临床与康复领域。PASE涵盖休闲、职业、家庭活动，贴合老年人活动特征；PAQ-C针对大龄儿童，评估校内六时段碎片化中高强度活动；PAQ-A增设校内外连续运动维度，聚焦计划性、持续性活动。PPAQ覆盖家务、职业、锻炼、交通四大领域，单独记录久坐，可输出孕期总能耗及各维度得分。</w:t></w:r></w:p><w:p w14:paraId="018E4171"><w:pPr><w:pStyle w:val="36"/><w:spacing w:line="360" w:lineRule="auto"/><w:rPr><w:rFonts w:hint="eastAsia" w:ascii="宋体" w:hAnsi="宋体" w:eastAsia="宋体" w:cs="宋体"/><w:color w:val="auto"/></w:rPr></w:pPr><w:r><w:rPr><w:rFonts w:hint="eastAsia" w:ascii="宋体" w:hAnsi="宋体" w:eastAsia="宋体" w:cs="宋体"/><w:color w:val="auto"/></w:rPr><w:t>4</w:t></w:r><w:r><w:rPr><w:rFonts w:hint="eastAsia" w:ascii="宋体" w:hAnsi="宋体" w:eastAsia="宋体" w:cs="宋体"/><w:color w:val="auto"/><w:lang w:eastAsia="zh-CN"/></w:rPr><w:t>.</w:t></w:r><w:r><w:rPr><w:rFonts w:hint="eastAsia" w:ascii="宋体" w:hAnsi="宋体" w:eastAsia="宋体" w:cs="宋体"/><w:color w:val="auto"/></w:rPr><w:t>测量时间</w:t></w:r></w:p><w:p w14:paraId="4971400D"><w:pPr><w:pStyle w:val="26"/><w:spacing w:line="360" w:lineRule="auto"/><w:ind w:firstLine="420"/><w:rPr><w:rFonts w:ascii="Times New Roman" w:hAnsi="Times New Roman"/><w:color w:val="auto"/></w:rPr></w:pPr><w:r><w:rPr><w:rFonts w:ascii="Times New Roman" w:hAnsi="Times New Roman"/><w:color w:val="auto"/></w:rPr><w:t>GSLTPAQ</w:t></w:r><w:r><w:rPr><w:rFonts w:hint="eastAsia" w:ascii="Times New Roman" w:hAnsi="Times New Roman"/><w:color w:val="auto"/></w:rPr><w:t>、</w:t></w:r><w:r><w:rPr><w:rFonts w:ascii="Times New Roman" w:hAnsi="Times New Roman"/><w:color w:val="auto"/></w:rPr><w:t>IPAQ-SF</w:t></w:r><w:r><w:rPr><w:rFonts w:hint="eastAsia" w:ascii="Times New Roman" w:hAnsi="Times New Roman"/><w:color w:val="auto"/></w:rPr><w:t>、</w:t></w:r><w:r><w:rPr><w:rFonts w:ascii="Times New Roman" w:hAnsi="Times New Roman"/><w:color w:val="auto"/></w:rPr><w:t>GPAQ</w:t></w:r><w:r><w:rPr><w:rFonts w:hint="eastAsia" w:ascii="Times New Roman" w:hAnsi="Times New Roman"/><w:color w:val="auto"/></w:rPr><w:t>约</w:t></w:r><w:r><w:rPr><w:rFonts w:ascii="Times New Roman" w:hAnsi="Times New Roman"/><w:color w:val="auto"/></w:rPr><w:t>5</w:t></w:r><w:r><w:rPr><w:rFonts w:hint="eastAsia" w:ascii="Times New Roman" w:hAnsi="Times New Roman"/><w:color w:val="auto"/></w:rPr><w:t>分钟，适合快速调查；</w:t></w:r><w:r><w:rPr><w:rFonts w:ascii="Times New Roman" w:hAnsi="Times New Roman"/><w:color w:val="auto"/></w:rPr><w:t>IPAQ</w:t></w:r><w:r><w:rPr><w:rFonts w:hint="eastAsia" w:ascii="Times New Roman" w:hAnsi="Times New Roman"/><w:color w:val="auto"/></w:rPr><w:t>、</w:t></w:r><w:r><w:rPr><w:rFonts w:ascii="Times New Roman" w:hAnsi="Times New Roman"/><w:color w:val="auto"/></w:rPr><w:t>DABQ</w:t></w:r><w:r><w:rPr><w:rFonts w:hint="eastAsia" w:ascii="Times New Roman" w:hAnsi="Times New Roman"/><w:color w:val="auto"/></w:rPr><w:t>、</w:t></w:r><w:r><w:rPr><w:rFonts w:ascii="Times New Roman" w:hAnsi="Times New Roman"/><w:color w:val="auto"/></w:rPr><w:t>PAS-2</w:t></w:r><w:r><w:rPr><w:rFonts w:hint="eastAsia" w:ascii="Times New Roman" w:hAnsi="Times New Roman"/><w:color w:val="auto"/></w:rPr><w:t>、信息全但耗时</w:t></w:r><w:r><w:rPr><w:rFonts w:ascii="Times New Roman" w:hAnsi="Times New Roman"/><w:color w:val="auto"/></w:rPr><w:t>10-15</w:t></w:r><w:r><w:rPr><w:rFonts w:hint="eastAsia" w:ascii="Times New Roman" w:hAnsi="Times New Roman"/><w:color w:val="auto"/></w:rPr><w:t>分钟，适合小规模或专人指导场合；</w:t></w:r><w:r><w:rPr><w:rFonts w:ascii="Times New Roman" w:hAnsi="Times New Roman"/><w:color w:val="auto"/></w:rPr><w:t>7-Day PAR</w:t></w:r><w:r><w:rPr><w:rFonts w:hint="eastAsia" w:ascii="Times New Roman" w:hAnsi="Times New Roman"/><w:color w:val="auto"/></w:rPr><w:t>访谈最久，仅在有指导人员和充足时间时采用。</w:t></w:r></w:p><w:p w14:paraId="18B30ED0"><w:pPr><w:pStyle w:val="36"/><w:spacing w:line="360" w:lineRule="auto"/><w:rPr><w:rFonts w:hint="eastAsia" w:ascii="宋体" w:hAnsi="宋体" w:eastAsia="宋体" w:cs="宋体"/><w:color w:val="auto"/></w:rPr></w:pPr><w:r><w:rPr><w:rFonts w:hint="eastAsia" w:ascii="宋体" w:hAnsi="宋体" w:eastAsia="宋体" w:cs="宋体"/><w:color w:val="auto"/></w:rPr><w:t>5</w:t></w:r><w:r><w:rPr><w:rFonts w:hint="eastAsia" w:ascii="宋体" w:hAnsi="宋体" w:eastAsia="宋体" w:cs="宋体"/><w:color w:val="auto"/><w:lang w:eastAsia="zh-CN"/></w:rPr><w:t>.</w:t></w:r><w:r><w:rPr><w:rFonts w:hint="eastAsia" w:ascii="宋体" w:hAnsi="宋体" w:eastAsia="宋体" w:cs="宋体"/><w:color w:val="auto"/></w:rPr><w:t>心理测量学</w:t></w:r></w:p><w:p w14:paraId="284C0992"><w:pPr><w:pStyle w:val="26"/><w:spacing w:line="360" w:lineRule="auto"/><w:ind w:firstLine="420"/><w:rPr><w:rFonts w:ascii="Times New Roman" w:hAnsi="Times New Roman"/><w:color w:val="auto"/></w:rPr></w:pPr><w:r><w:rPr><w:rFonts w:hint="eastAsia" w:ascii="Times New Roman" w:hAnsi="Times New Roman"/><w:color w:val="auto"/></w:rPr><w:t>IPAQ应用广泛、重测信度良好，但效度表现不均，短卷与客观设备相关性低且普遍高估，受文化背景、教育水平影响显著；GPAQ信度稳定，对步行及低强度活动敏感性不足，部分维度稳定性欠佳；DABQ信度可接受，适用于群体行为研究，个体误差大，不宜精准评估。PAS/PAS-2效度偏弱、存在系统偏差，仅适用于群体描述性研究；7-Day PAR信度较好、效度中等，适配能量消耗估算，中等强度活动回忆准确性差；GSLTPAQ信效度均衡、内容效度高，专注休闲活动评估，广泛应用于肿瘤及康复人群。PASE在普通老年人中重测信度尚可，关节置换人群测量误差大；PAQ-C/PAQ-A总体信度良好，适合群体排序；中文版 PPAQ重测一致性高，适用于干预前后对比，不适用于绝对能耗评估。</w:t></w:r></w:p><w:p w14:paraId="2F7A7C16"><w:pPr><w:pStyle w:val="26"/><w:spacing w:line="360" w:lineRule="auto"/><w:ind w:firstLine="0" w:firstLineChars="0"/><w:rPr><w:rFonts w:hint="eastAsia" w:ascii="宋体" w:hAnsi="宋体" w:eastAsia="宋体" w:cs="宋体"/><w:color w:val="auto"/></w:rPr></w:pPr><w:r><w:rPr><w:rFonts w:hint="eastAsia" w:ascii="宋体" w:hAnsi="宋体" w:eastAsia="宋体" w:cs="宋体"/><w:color w:val="auto"/><w:sz w:val="28"/><w:szCs w:val="28"/><w:lang w:val="en-US" w:eastAsia="zh-CN"/></w:rPr><w:t>三</w:t></w:r><w:r><w:rPr><w:rFonts w:hint="eastAsia" w:cs="宋体"/><w:color w:val="auto"/><w:sz w:val="28"/><w:szCs w:val="28"/><w:lang w:val="en-US" w:eastAsia="zh-CN"/></w:rPr><w:t>、</w:t></w:r><w:r><w:rPr><w:rFonts w:hint="eastAsia" w:ascii="宋体" w:hAnsi="宋体" w:eastAsia="宋体" w:cs="宋体"/><w:color w:val="auto"/><w:sz w:val="28"/><w:szCs w:val="28"/></w:rPr><w:t>小结与展望</w:t></w:r></w:p><w:p w14:paraId="0E3CFEB0"><w:pPr><w:pStyle w:val="26"/><w:spacing w:line="360" w:lineRule="auto"/><w:ind w:firstLine="420"/><w:rPr><w:rFonts w:cs="宋体"/><w:color w:val="auto"/></w:rPr></w:pPr><w:r><w:rPr><w:rFonts w:hint="eastAsia" w:cs="宋体"/><w:color w:val="auto"/></w:rPr><w:t>体力活动测量问卷在公共卫生、慢性病防控及健康行为研究中应用广泛，但仍存在若干局限。1</w:t></w:r><w:r><w:rPr><w:rFonts w:hint="eastAsia" w:cs="宋体"/><w:color w:val="auto"/><w:lang w:eastAsia="zh-CN"/></w:rPr><w:t>、</w:t></w:r><w:r><w:rPr><w:rFonts w:hint="eastAsia" w:cs="宋体"/><w:color w:val="auto"/></w:rPr><w:t>多数问卷重测信度良好，但与客观工具的聚合效度普遍偏低；2</w:t></w:r><w:r><w:rPr><w:rFonts w:hint="eastAsia" w:cs="宋体"/><w:color w:val="auto"/><w:lang w:eastAsia="zh-CN"/></w:rPr><w:t>、</w:t></w:r><w:r><w:rPr><w:rFonts w:hint="eastAsia" w:cs="宋体"/><w:color w:val="auto"/></w:rPr><w:t>量表多基于普通或国外人群开发，在特殊群体中适配性不足；3</w:t></w:r><w:r><w:rPr><w:rFonts w:hint="eastAsia" w:cs="宋体"/><w:color w:val="auto"/><w:lang w:eastAsia="zh-CN"/></w:rPr><w:t>、</w:t></w:r><w:r><w:rPr><w:rFonts w:hint="eastAsia" w:cs="宋体"/><w:color w:val="auto"/></w:rPr><w:t>国外量表汉化后多为小样本单中心验证，条目删改易破坏结构，常与本土活动场景脱节。针对上述问题，未来应推动多维度创新：一方面，融合可穿戴设备、智能手机感知与生态瞬时评估技术，构建主客观结合的混合测量模式，实现体力活动的实时、连续、情境化监测；另一方面，立足我国人群行为特点，加强本土化量表的系统研制与大样本多中心验证，结合中国城乡差异和典型生活场景，并针对不同年龄、疾病状态和生活场景优化条目体系；此外，可探索整合主观报告、客观数据与临床健康指标的多源信息融合框架，借助智能算法为个体化健康干预与精准管理提供动态支持。我国在体力活动领域的研究起步较晚，目前尚缺乏经过系统验证的、有完整信效度证据的本土化测量问卷，也缺少具有全国代表性的、系统和大规模的人群调查数据。未来可基于现有国际问卷，结合我国居民（尤其是是不同年龄、慢性病状态及城乡背景人群）日常活动特征，开发并验证适用于特定人群的体力活动评估工具，并推动其在健康监测、流行病学调查及生活方式干预中的实际应用。</w:t></w:r></w:p><w:p w14:paraId="5786E56F"><w:pPr><w:rPr><w:color w:val="0000FF"/></w:rPr></w:pPr><w:bookmarkStart w:id="3" w:name="_Hlk186184462"/></w:p><w:p w14:paraId="213B4E25"><w:pPr><w:numPr><w:ilvl w:val="0"/><w:numId w:val="1"/></w:numPr><w:rPr><w:rFonts w:hint="eastAsia"/><w:color w:val="auto"/></w:rPr></w:pPr><w:r><w:rPr><w:rFonts w:hint="eastAsia"/><w:color w:val="auto"/></w:rPr><w:t>利益冲突  所有作者声明无利益冲突。</w:t></w:r></w:p><w:p w14:paraId="6B347523"><w:pPr><w:numPr><w:ilvl w:val="0"/><w:numId w:val="1"/></w:numPr><w:rPr><w:rFonts w:hint="eastAsia"/><w:color w:val="auto"/></w:rPr></w:pPr><w:r><w:rPr><w:rFonts w:hint="eastAsia"/><w:color w:val="auto"/></w:rPr><w:t>作者贡献声明</w:t></w:r><w:r><w:rPr><w:rFonts w:hint="eastAsia"/><w:color w:val="auto"/><w:lang w:eastAsia="zh-CN"/></w:rPr><w:t>：</w:t></w:r><w:r><w:rPr><w:rFonts w:hint="eastAsia"/><w:color w:val="auto"/><w:lang w:val="en-US" w:eastAsia="zh-CN"/></w:rPr><w:t>周淼：论文撰写、论文修订；何细飞：数据整理、论文修订</w:t></w:r><w:r><w:rPr><w:rFonts w:hint="eastAsia"/><w:color w:val="auto"/></w:rPr><w:t xml:space="preserve"> </w:t></w:r><w:r><w:rPr><w:rFonts w:hint="eastAsia"/><w:color w:val="auto"/><w:lang w:eastAsia="zh-CN"/></w:rPr><w:t>；</w:t></w:r><w:r><w:rPr><w:rFonts w:hint="eastAsia"/><w:color w:val="auto"/><w:lang w:val="en-US" w:eastAsia="zh-CN"/></w:rPr><w:t>张诗怡：构思与设计论文修订；陈亚男：资料收集、论文修订；严雅婷：数据整理；李宗阳：文献调研与整理。</w:t></w:r></w:p><w:bookmarkEnd w:id="3"/><w:p w14:paraId="50C6352C"><w:pPr><w:pStyle w:val="26"/><w:spacing w:line="360" w:lineRule="auto"/><w:ind w:firstLine="560"/><w:rPr><w:rFonts w:hint="eastAsia" w:ascii="黑体" w:hAnsi="黑体" w:eastAsia="黑体" w:cs="黑体"/><w:color w:val="4739FF"/><w:sz w:val="28"/><w:szCs w:val="28"/></w:rPr></w:pPr></w:p><w:p w14:paraId="7984DB7C"><w:pPr><w:pStyle w:val="26"/><w:spacing w:line="360" w:lineRule="auto"/><w:ind w:firstLine="0" w:firstLineChars="0"/><w:rPr><w:rFonts w:hint="eastAsia" w:ascii="黑体" w:hAnsi="黑体" w:eastAsia="黑体" w:cs="黑体"/><w:color w:val="4739FF"/><w:sz w:val="28"/><w:szCs w:val="28"/></w:rPr></w:pPr></w:p><w:p w14:paraId="7FF09140"><w:pPr><w:pStyle w:val="26"/><w:spacing w:line="360" w:lineRule="auto"/><w:ind w:firstLine="0" w:firstLineChars="0"/><w:rPr><w:rFonts w:hint="eastAsia" w:ascii="黑体" w:hAnsi="黑体" w:eastAsia="黑体" w:cs="黑体"/><w:color w:val="4739FF"/><w:sz w:val="28"/><w:szCs w:val="28"/></w:rPr></w:pPr></w:p><w:p w14:paraId="6E04AC5A"><w:pPr><w:pStyle w:val="38"/><w:spacing w:line="360" w:lineRule="auto"/><w:rPr><w:rFonts w:hint="eastAsia"/></w:rPr></w:pPr><w:commentRangeStart w:id="1"/><w:commentRangeStart w:id="105"/><w:r><w:rPr><w:rFonts w:hint="eastAsia"/></w:rPr><w:t>参考文献：</w:t></w:r><w:commentRangeEnd w:id="1"/><w:r><w:rPr><w:rStyle w:val="13"/><w:rFonts w:hint="eastAsia"/><w:sz w:val="18"/><w:szCs w:val="18"/></w:rPr><w:commentReference w:id="1"/></w:r><w:commentRangeEnd w:id="105"/><w:r><w:rPr><w:rStyle w:val="CommentReference"/></w:rPr><w:commentReference w:id="105"/></w:r><w:bookmarkStart w:id="5" w:name="_GoBack"/><w:bookmarkEnd w:id="5"/></w:p><w:p w14:paraId="49AD9DBB"><w:pPr><w:widowControl w:val="0"/><w:numPr><w:ilvl w:val="0"/><w:numId w:val="2"/></w:numPr><w:autoSpaceDE w:val="0"/><w:adjustRightInd w:val="0"/><w:jc w:val="both"/><w:rPr><w:rFonts w:ascii="Times New Roman" w:eastAsia="宋体" w:cs="Times New Roman"/><w:kern w:val="2"/><w:sz w:val="18"/><w:szCs w:val="21"/></w:rPr></w:pPr><w:commentRangeStart w:id="100"/><w:r><w:rPr><w:rFonts w:hint="eastAsia" w:ascii="Times New Roman" w:eastAsia="宋体" w:cs="Times New Roman"/><w:color w:val="000000"/><w:sz w:val="18"/><w:szCs w:val="18"/></w:rPr><w:t>Alpsoy Ş. Exercise and Hypertension</w:t></w:r><w:r><w:rPr><w:rFonts w:hint="eastAsia" w:ascii="Times New Roman" w:eastAsia="宋体" w:cs="Times New Roman"/><w:color w:val="000000"/><w:sz w:val="18"/><w:szCs w:val="18"/><w:lang w:val="en-US" w:eastAsia="zh-CN"/></w:rPr><w:t>[J]</w:t></w:r><w:r><w:rPr><w:rFonts w:hint="eastAsia" w:ascii="Times New Roman" w:eastAsia="宋体" w:cs="Times New Roman"/><w:color w:val="000000"/><w:sz w:val="18"/><w:szCs w:val="18"/></w:rPr><w:t>. Adv Exp Med Biol. 2020;1228:153-167. doi:10.1007/978-981-15-1792-1_10</w:t></w:r><w:commentRangeEnd w:id="100"/><w:r><w:rPr><w:rStyle w:val="CommentReference"/></w:rPr><w:commentReference w:id="100"/></w:r></w:p><w:p w14:paraId="3BE066B6"><w:pPr><w:widowControl w:val="0"/><w:numPr><w:ilvl w:val="0"/><w:numId w:val="2"/></w:numPr><w:autoSpaceDE w:val="0"/><w:adjustRightInd w:val="0"/><w:jc w:val="both"/><w:rPr><w:rFonts w:ascii="Times New Roman" w:eastAsia="宋体" w:cs="Times New Roman"/><w:kern w:val="2"/><w:sz w:val="18"/><w:szCs w:val="21"/></w:rPr></w:pPr><w:r><w:rPr><w:rFonts w:hint="eastAsia" w:ascii="Times New Roman" w:eastAsia="宋体" w:cs="Times New Roman"/><w:color w:val="000000"/><w:sz w:val="18"/><w:szCs w:val="18"/></w:rPr><w:t>Guilbert JJ. The world health report 2002 - reducing risks, promoting healthy life[J]. Educ Health (Abingdon), 2003, 16(2): 230. DOI:10.1080/1357628031000116808.</w:t></w:r></w:p><w:p w14:paraId="5ED3E5E9"><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Booth FW, Roberts CK, Laye MJ. Lack of exercise is a major cause of chronic diseases[J]. Compr Physiol, 2012, 2(2): 1143-1211. DOI:10.1002/cphy.c110025.</w:t></w:r></w:p><w:p w14:paraId="46792A55"><w:pPr><w:widowControl w:val="0"/><w:numPr><w:ilvl w:val="0"/><w:numId w:val="2"/></w:numPr><w:autoSpaceDE w:val="0"/><w:adjustRightInd w:val="0"/><w:jc w:val="both"/><w:rPr><w:rFonts w:ascii="Times New Roman" w:eastAsia="宋体" w:cs="Times New Roman"/><w:color w:val="000000"/><w:sz w:val="18"/><w:szCs w:val="18"/></w:rPr></w:pPr><w:commentRangeStart w:id="101"/><w:r><w:rPr><w:rFonts w:hint="eastAsia" w:ascii="Times New Roman" w:eastAsia="宋体" w:cs="Times New Roman"/><w:color w:val="000000"/><w:sz w:val="18"/><w:szCs w:val="18"/></w:rPr><w:t>World Health Organization. Global status report on physical activity 2022. Geneva: World Health Organization; 2022.</w:t></w:r><w:commentRangeEnd w:id="101"/><w:r><w:rPr><w:rStyle w:val="CommentReference"/></w:rPr><w:commentReference w:id="101"/></w:r></w:p><w:p w14:paraId="55F12BBA"><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Bull FC, Al-Ansari SS, Biddle S, et al. World Health Organization 2020 guidelines on physical activity and sedentary behaviour[J]. Br J Sports Med, 2020, 54(24): 1451-1462. DOI:10.1136/bjsports-2020-102955.</w:t></w:r><w:r><w:rPr><w:rFonts w:ascii="Times New Roman" w:eastAsia="宋体" w:cs="Times New Roman"/><w:color w:val="000000"/><w:sz w:val="18"/><w:szCs w:val="18"/></w:rPr><w:t xml:space="preserve"> </w:t></w:r></w:p><w:p w14:paraId="7460420F"><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Lee IM, Shiroma EJ, Lobelo F, et al. Effect of physical inactivity on major non-communicable diseases worldwide: an analysis of burden of disease and life expectancy[J]. Lancet, 2012, 380(9838): 219-229. DOI:10.1016/S0140-6736(12)61031-9.</w:t></w:r></w:p><w:p w14:paraId="0DBA51AD"><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Ding D. Surveillance of global physical activity: progress, evidence, and future directions[J]. Lancet Glob Health, 2018, 6(10): e1046-e1047. DOI:10.1016/S2214-109X(18)30381-4.</w:t></w:r></w:p><w:p w14:paraId="67913062"><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Ouyang Y, Wang H, He Y, et al. Physical Activity and Sedentary Behavior Among Chinese Adults - 10 PLADs, China, 2022-2023[J]. China CDC Wkly, 2025, 7(1): 6-9. DOI:10.46234/ccdcw2025.002.</w:t></w:r></w:p><w:p w14:paraId="25AC4FA2"><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Arena R, McNeil A, Street S, et al. Let Us Talk About Moving: Reframing the Exercise and Physical Activity Discussion[J]. Curr Probl Cardiol, 2018, 43(4): 154-179. DOI:10.1016/j.cpcardiol.2017.06.002.</w:t></w:r></w:p><w:p w14:paraId="4102E6B5"><w:pPr><w:widowControl w:val="0"/><w:numPr><w:ilvl w:val="0"/><w:numId w:val="2"/></w:numPr><w:autoSpaceDE w:val="0"/><w:adjustRightInd w:val="0"/><w:jc w:val="both"/><w:rPr><w:rFonts w:ascii="Times New Roman" w:eastAsia="宋体" w:cs="Times New Roman"/><w:kern w:val="2"/><w:sz w:val="18"/><w:szCs w:val="21"/></w:rPr></w:pPr><w:r><w:rPr><w:rFonts w:hint="eastAsia" w:ascii="Times New Roman" w:eastAsia="宋体" w:cs="Times New Roman"/><w:color w:val="000000"/><w:sz w:val="18"/><w:szCs w:val="18"/></w:rPr><w:t xml:space="preserve">Forechi L, Mill JG, Griep RH,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Adherence to physical activity in adults with chronic diseases: ELSA-Brasil[J]. Rev Saude Publica, 2018, 52: 31. DOI:10.11606/S1518-8787.2018052000215.</w:t></w:r></w:p><w:p w14:paraId="5ED732A2"><w:pPr><w:widowControl w:val="0"/><w:numPr><w:ilvl w:val="0"/><w:numId w:val="2"/></w:numPr><w:autoSpaceDE w:val="0"/><w:adjustRightInd w:val="0"/><w:jc w:val="both"/><w:rPr><w:rFonts w:ascii="Times New Roman" w:eastAsia="宋体" w:cs="Times New Roman"/><w:kern w:val="2"/><w:sz w:val="18"/><w:szCs w:val="21"/></w:rPr></w:pPr><w:r><w:rPr><w:rFonts w:hint="eastAsia" w:ascii="Times New Roman" w:eastAsia="宋体" w:cs="Times New Roman"/><w:color w:val="000000"/><w:sz w:val="18"/><w:szCs w:val="18"/></w:rPr><w:t>Walia HK, Mehra R. Practical aspects of actigraphy and approaches in clinical and research domains[J]. Handb Clin Neurol, 2019, 160: 371-379. DOI:10.1016/B978-0-444-64032-1.00024-2.</w:t></w:r></w:p><w:p w14:paraId="1D17F069"><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do Nascimento RB, Santos RPG, Gomes THS, et al. Poor Agreement between Responses to the International Physical Activity Questionnaire and Objective ActiGraph® Data among Persons with Major Depressive or Bipolar Disorders[J]. Int J Environ Res Public Health, 2022, 19(22): 14913. DOI:10.3390/ijerph192214913.</w:t></w:r></w:p><w:p w14:paraId="2555E56D"><w:pPr><w:widowControl w:val="0"/><w:numPr><w:ilvl w:val="0"/><w:numId w:val="2"/></w:numPr><w:autoSpaceDE w:val="0"/><w:adjustRightInd w:val="0"/><w:jc w:val="both"/><w:rPr><w:rFonts w:ascii="Times New Roman" w:eastAsia="宋体" w:cs="Times New Roman"/><w:color w:val="000000"/><w:sz w:val="18"/><w:szCs w:val="18"/></w:rPr></w:pPr><w:commentRangeStart w:id="106"/><w:r><w:rPr><w:rFonts w:hint="eastAsia" w:ascii="Times New Roman" w:eastAsia="宋体" w:cs="Times New Roman"/><w:kern w:val="2"/><w:sz w:val="18"/><w:szCs w:val="21"/></w:rPr><w:t xml:space="preserve">IPAQ group. International physical activity questionnaire [EB/OL]. 2002. </w:t><w:fldChar w:fldCharType="begin"/><w:instrText xml:space="preserve"> HYPERLINK &quot;http://www.ipaq.ki.se/downloads.html.&quot; </w:instrText><w:fldChar w:fldCharType="separate"/></w:r><w:r><w:rPr><w:rStyle w:val="12"/><w:rFonts w:hint="eastAsia" w:ascii="Times New Roman" w:eastAsia="宋体" w:cs="Times New Roman"/><w:kern w:val="2"/><w:sz w:val="18"/><w:szCs w:val="21"/></w:rPr><w:t>http://www.ipaq.ki.se/downloads.html.</w:t></w:r><w:r><w:rPr><w:rFonts w:hint="eastAsia" w:ascii="Times New Roman" w:eastAsia="宋体" w:cs="Times New Roman"/><w:kern w:val="2"/><w:sz w:val="18"/><w:szCs w:val="21"/></w:rPr><w:fldChar w:fldCharType="end"/></w:r><w:commentRangeEnd w:id="106"/><w:r><w:rPr><w:rStyle w:val="CommentReference"/></w:rPr><w:commentReference w:id="106"/></w:r></w:p><w:p w14:paraId="179FBF74"><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樊萌语, 吕筠, 何平平. 国际体力活动问卷中体力活动水平的计算方法[J]. 中华流行病学杂志,2014,35(8):961-964. DOI:10.3760/cma.j.issn.0254-6450.2014.08.019.</w:t></w:r><w:r><w:rPr><w:rFonts w:hint="eastAsia" w:ascii="Times New Roman" w:eastAsia="宋体" w:cs="Times New Roman"/><w:color w:val="000000"/><w:sz w:val="18"/><w:szCs w:val="18"/><w:lang w:val="en-US" w:eastAsia="zh-CN"/></w:rPr><w:t xml:space="preserve"> </w:t></w:r></w:p><w:p w14:paraId="499A47E2"><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Fan MY, Lü J, He PP. Chinese guidelines for data processing and analysis concerning the International Physical Activity Questionnaire[J]. Chin J Epidemiol, 2014, 35(8): 961-964.</w:t></w:r></w:p><w:p w14:paraId="759F5855"><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Craig CL, Marshall AL, Sjöström M, et al. International physical activity questionnaire: 12-country reliability and validity[J]. Med Sci Sports Exerc, 2003, 35(8): 1381-1395. DOI:10.1249/01.MSS.0000078924.61453.FB.</w:t></w:r></w:p><w:p w14:paraId="24BDD2C4"><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Lee PH, Macfarlane DJ, Lam TH,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Validity of the International Physical Activity Questionnaire Short Form (IPAQ-SF): a systematic review[J]. Int J Behav Nutr Phys Act, 2011, 8: 115. DOI:10.1186/1479-5868-8-115.</w:t></w:r></w:p><w:p w14:paraId="689F59C1"><w:pPr><w:widowControl w:val="0"/><w:numPr><w:ilvl w:val="0"/><w:numId w:val="2"/></w:numPr><w:autoSpaceDE w:val="0"/><w:adjustRightInd w:val="0"/><w:jc w:val="both"/><w:rPr><w:rFonts w:ascii="Times New Roman" w:eastAsia="宋体" w:cs="Times New Roman"/><w:color w:val="000000"/><w:sz w:val="18"/><w:szCs w:val="18"/></w:rPr></w:pPr><w:commentRangeStart w:id="107"/><w:r><w:rPr><w:rFonts w:hint="eastAsia" w:ascii="Times New Roman" w:eastAsia="宋体" w:cs="Times New Roman"/><w:color w:val="000000"/><w:sz w:val="18"/><w:szCs w:val="18"/></w:rPr><w:t>屈宁宁, 李可基. 国际体力活动问卷中文版的信度和效度研究[J]. 中华流行病学杂志,2004,25(3):265-268. DOI:10.3760/j.issn:0254-6450.2004.03.021.</w:t></w:r><w:commentRangeEnd w:id="107"/><w:r><w:rPr><w:rStyle w:val="CommentReference"/></w:rPr><w:commentReference w:id="107"/></w:r></w:p><w:p w14:paraId="7D90E708"><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Qu NN, Li KJ. Study on the reliability and validity of international physical activity questionnaire (Chinese Vision,IPAQ)[J]. Chin J Epidemiol, 2004, 25(3): 265-268.</w:t></w:r></w:p><w:p w14:paraId="023075B5"><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Macfarlane D, Chan A, Cerin E. Examining the validity and reliability of the Chinese version of the International Physical Activity Questionnaire, long form (IPAQ-LC)[J]. Public Health Nutr, 2011, 14(3): 443-450. DOI:10.1017/S1368980010002806.</w:t></w:r></w:p><w:p w14:paraId="589796FA"><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杨展, 左满芳, 王艳. 国际体力活动问卷在2型糖尿病患者体力活动调查中的适用性分析[J]. 解放军护理杂志,2021,38(5):55-58. DOI:10.3969/j.issn.1008-9993.2021.05.015.</w:t></w:r></w:p><w:p w14:paraId="47E24CB0"><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Yang Z, Zuo MF, Wang Y. Can the International Physical Activity Questionnaire be Used in Surveying the Physical Activity of Type 2 Diabetes Patients?[J]. J Nurs PLA, 2021, 38(5): 55-58.</w:t></w:r></w:p><w:p w14:paraId="74AF6CE7"><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马春花. 国际体力活动问卷在高血压患者中应用的信度与效度检验[J]. 中国实用护理杂志,2012,28(36):66-69. DOI:10.3760/cma.j.issn.1672-7088.2012.36.142.</w:t></w:r></w:p><w:p w14:paraId="28B1D610"><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Ma CH. The psychometric evaluation of international physical activity questionnaire for patients with hypertension[J]. Chin J Pract Nurs, 2012, 28(36): 66-69.</w:t></w:r></w:p><w:p w14:paraId="4FB6447F"><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Armstrong T, Bull F. Development of the World Health Organization Global Physical Activity Questionnaire (GPAQ)[J]. J Public Health, 2006, 14: 66-70. DOI:10.1007/s10389-006-0024-x.</w:t></w:r></w:p><w:p w14:paraId="6884BCE9"><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Keating XD, Zhou K, Liu X, et al. Reliability and Concurrent Validity of Global Physical Activity Questionnaire (GPAQ): A Systematic Review[J]. Int J Environ Res Public Health, 2019, 16(21): 4128. DOI:10.3390/ijerph16214128.</w:t></w:r></w:p><w:p w14:paraId="79A3A1C2"><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Bull FC, Maslin TS, Armstrong T. Global physical activity questionnaire (GPAQ): nine country reliability and validity study[J]. J Phys Act Health, 2009, 6(6): 790-804. DOI:10.1123/jpah.6.6.790.</w:t></w:r></w:p><w:p w14:paraId="2BFE4377"><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王美凤,裴丽,张清. 三种体力活动量表在2型糖尿病患者中应用的信效度检验[J]. 中国康复医学杂志,2016,31(9):945-949. DOI:10.3969/j.issn.1001-1242.2016.09.003.</w:t></w:r></w:p><w:p w14:paraId="535D0EDB"><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Wang MF, Pei L, Zhang Q. Psychometric test of three physical activity scales in patients with type 2 diabetes mellitus[J]. Chin J Rehabil Med, 2016, 31(9): 945-949.</w:t></w:r></w:p><w:p w14:paraId="19653340"><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Kastelic K, Šarabon N, Burnard MD,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Validity and Reliability of the Daily Activity Behaviours Questionnaire (DABQ) for Assessment of Time Spent in Sleep, Sedentary Behaviour, and Physical Activity[J]. Int J Environ Res Public Health, 2022, 19(9): 5362. DOI:10.3390/ijerph19095362.</w:t></w:r></w:p><w:p w14:paraId="1078D646"><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张馨雨,刘阳,娄虎,等. 基于自我报告的成年人24h活动行为测量问卷研究现状及启示[J]. 体育科研,2025,46(5):73-87,104. DOI:10.12064/ssr.2025032001.</w:t></w:r></w:p><w:p w14:paraId="1654448B"><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Zhang XY, Liu Y, Lou H, et al. Research Status and Implications of Self-Reported 24-Hour Activity Behavior Measurement Questionnaires for Adults[J]. Sport Sci Res, 2025, 46(5): 73-87, 104.</w:t></w:r></w:p><w:p w14:paraId="458876BD"><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Kastelic K, Pedišić Ž, Lipovac D,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Associations of meeting 24-h movement guidelines with stress and self-rated health among adults: is meeting more guidelines associated with greater benefits?[J]. BMC Public Health, 2021, 21(1): 929. DOI:10.1186/s12889-021-10979-3.</w:t></w:r></w:p><w:p w14:paraId="0FE33B6B"><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Kastelic K, Löfler S, Matko Š,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Validity of the German Version of Daily Activity Behaviours Questionnaire Among Older Adults[J]. J Aging Phys Act, 2023, 31(6): 1016-1022. DOI:10.1123/japa.2022-0417.</w:t></w:r></w:p><w:p w14:paraId="27FBEC2E"><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Aadahl M, Jørgensen T. Validation of a new self-report instrument for measuring physical activity[J]. Med Sci Sports Exerc, 2003, 35(7): 1196-1202. DOI:10.1249/01.MSS.0000074446.02192.14.</w:t></w:r></w:p><w:p w14:paraId="2C6239D8"><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蒋泓,何更生,蒋红懿,等. 孕妇体力活动现状和体力活动量表的效度研究[J]. 中国妇幼保健,2006,21(7):889-892. DOI:10.3969/j.issn.1001-4411.2006.07.006.</w:t></w:r></w:p><w:p w14:paraId="2BADF806"><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Jiang H, He GS, Jiang HY, et al. Study on Physical Activities and Effect of Validity of Self-report Physical Activity Scale[J]. Chin J Mater Child Health Care, 2006, 21(7): 889-892.</w:t></w:r></w:p><w:p w14:paraId="76CFD2BB"><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Norman A, Bellocco R, Bergström A,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Validity and reproducibility of self-reported total physical activity--differences by relative weight[J]. Int J Obes Relat Metab Disord, 2001, 25(5): 682-688. DOI:10.1038/sj.ijo.0801597.</w:t></w:r></w:p><w:p w14:paraId="4139C003"><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Andersen LG, Groenvold M, Jørgensen T,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Construct validity of a revised Physical Activity Scale and testing by cognitive interviewing[J]. Scand J Public Health, 2010, 38(7): 707-714. DOI:10.1177/1403494810380099.</w:t></w:r></w:p><w:p w14:paraId="6EB96B32"><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Pedersen ESL, Mortensen LH, Brage S,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Criterion validity of the Physical Activity Scale (PAS2) in Danish adults[J]. Scand J Public Health, 2018, 46(7): 726-734. DOI:10.1177/1403494817738470.</w:t></w:r></w:p><w:p w14:paraId="777480BC"><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Sallis JF, Haskell WL, Wood PD, et al. Physical activity assessment methodology in the Five-City Project[J]. Am J Epidemiol, 1985, 121(1): 91-106. DOI:10.1093/oxfordjournals.aje.a113987.</w:t></w:r></w:p><w:p w14:paraId="44665BEB"><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Richardson MT, Ainsworth BE, Jacobs DR,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Validation of the Stanford 7-day recall to assess habitual physical activity[J]. Ann Epidemiol, 2001, 11(2): 145-153. DOI:10.1016/s1047-2797(00)00190-3.</w:t></w:r></w:p><w:p w14:paraId="705C8301"><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Zuazagoitia A, Montoya I, Grandes G, et al. Reliability and validity of the 7-day Physical Activity Recall interview in a Spanish population[J]. European Journal of Sport Science, 2012, 14(S1): S361-S368. DOI:10.1080/17461391.2012.705332.</w:t></w:r></w:p><w:p w14:paraId="78AC8E0E"><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梁崎,王于领,林凤巧,等. 七天体力活动回顾问卷中文版信度与效度研究[J]. 中国康复医学杂志,2010,25(11):1078-1081. DOI:10.3969/j.issn.1001-1242.2010.11.014.</w:t></w:r></w:p><w:p w14:paraId="7BC78B11"><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Liang Q, Wang YL, Lin FQ, et al. Reliability and validity of Chinese version of 7-day physical activity recall in Chinese population[J]. Chin J Rehabil Med, 2010, 25(11): 1078-1081.</w:t></w:r></w:p><w:p w14:paraId="39955DDA"><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Johnson-Kozlow M, Sallis JF, Gilpin EA,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Comparative validation of the IPAQ and the 7-Day PAR among women diagnosed with breast cancer[J]. Int J Behav Nutr Phys Act, 2006, 3: 7. DOI:10.1186/1479-5868-3-7.</w:t></w:r></w:p><w:p w14:paraId="3D73CE32"><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Soundy A, Taylor A, Faulkner G,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Psychometric properties of the 7-Day Physical Activity Recall questionnaire in individuals with severe mental illness[J]. Arch Psychiatr Nurs, 2007, 21(6): 309-316. DOI:10.1016/j.apnu.2007.03.001.</w:t></w:r></w:p><w:p w14:paraId="3DFB3DE9"><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Godin G. The Godin-Shephard Leisure-Time Physical Activity Questionnaire[J]. Health and Fitness Journal of Canada, 2011, 4(1). DOI:10.14288/hfjc.v4i1.82.</w:t></w:r></w:p><w:p w14:paraId="0770EE9F"><w:pPr><w:widowControl w:val="0"/><w:numPr><w:ilvl w:val="0"/><w:numId w:val="2"/></w:numPr><w:autoSpaceDE w:val="0"/><w:adjustRightInd w:val="0"/><w:jc w:val="both"/><w:rPr><w:rFonts w:ascii="Times New Roman" w:eastAsia="宋体" w:cs="Times New Roman"/><w:color w:val="000000"/><w:sz w:val="18"/><w:szCs w:val="18"/></w:rPr></w:pPr><w:commentRangeStart w:id="108"/><w:r><w:rPr><w:rFonts w:hint="eastAsia" w:ascii="Times New Roman" w:eastAsia="宋体" w:cs="Times New Roman"/><w:color w:val="000000"/><w:sz w:val="18"/><w:szCs w:val="18"/></w:rPr><w:t>陈欣,马颖,刘贤英. 妊娠期身体活动自评式测评工具研究进展[J]. 护理学杂志,2019,34(9):102-106. DOI:10.3870/j.issn.1001-4152.2019.09.102.</w:t></w:r><w:commentRangeEnd w:id="108"/><w:r><w:rPr><w:rStyle w:val="CommentReference"/></w:rPr><w:commentReference w:id="108"/></w:r></w:p><w:p w14:paraId="0B4C8642"><w:pPr><w:widowControl w:val="0"/><w:numPr><w:ilvl w:val="0"/><w:numId w:val="0"/></w:numPr><w:autoSpaceDE w:val="0"/><w:adjustRightInd w:val="0"/><w:ind w:left="356" w:leftChars="162" w:firstLine="0" w:firstLineChars="0"/><w:jc w:val="both"/><w:rPr><w:rFonts w:ascii="Times New Roman" w:eastAsia="宋体" w:cs="Times New Roman"/><w:color w:val="000000"/><w:sz w:val="18"/><w:szCs w:val="18"/></w:rPr></w:pPr><w:r><w:rPr><w:rFonts w:hint="eastAsia" w:ascii="Times New Roman" w:eastAsia="宋体" w:cs="Times New Roman"/><w:color w:val="000000"/><w:sz w:val="18"/><w:szCs w:val="18"/></w:rPr><w:t>Chen X, Ma Y, Liu XY. Research progress on self-report tools measuring physical activity during pregnancy[J]. J Nurs Sci, 2019, 34(9): 102-106.</w:t></w:r></w:p><w:p w14:paraId="075F1FAF"><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Asiri F, Tedla JS, Reddy RS, et al. Cross-Cultural Adaptation of the Godin-Shephard Leisure-Time Physical Activity Questionnaire for Arabic Population and Testing its Psychometric Properties[J]. Med Sci Monit, 2022, 28: e937245. DOI:10.12659/MSM.937245.</w:t></w:r></w:p><w:p w14:paraId="1CEB6C25"><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Martín Núñez J, Valenza MC, Heredia Ciuró A, et al. Validity and Reliability of the Spanish Version of Godin-Shephard Leisure-Time Physical Activity Questionnaire in Prostate Cancer Patients[J]. Healthcare (Basel), 2025, 13(2): 154. DOI:10.3390/healthcare13020154.</w:t></w:r></w:p><w:p w14:paraId="7EDBF4C8"><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Amireault S, Godin G, Lacombe J,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The use of the Godin-Shephard Leisure-Time Physical Activity Questionnaire in oncology research: a systematic review[J]. BMC Med Res Methodol, 2015, 15: 60. DOI:10.1186/s12874-015-0045-7.</w:t></w:r></w:p><w:p w14:paraId="2C466734"><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D'Amore C, Lajambe L, Bush N, et al. Mapping the extent of the literature and psychometric properties for the Physical Activity Scale for the Elderly (PASE) in community-dwelling older adults: a scoping review[J]. BMC Geriatr, 2024, 24(1): 761. DOI:10.1186/s12877-024-05332-3.</w:t></w:r></w:p><w:p w14:paraId="4DF37D46"><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Hagiwara A, Ito N, Sawai K,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Validity and reliability of the Physical Activity Scale for the Elderly (PASE) in Japanese elderly people[J]. Geriatr Gerontol Int, 2008, 8(3): 143-151. DOI:10.1111/j.1447-0594.2008.00463.x.</w:t></w:r></w:p><w:p w14:paraId="69405552"><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Ayvat E, Kilinç M, Kirdi N. The Turkish version of the Physical Activity Scale for the Elderly (PASE): its cultural adaptation, validation, and reliability[J]. Turk J Med Sci, 2017, 47(3): 908-915. DOI:10.3906/sag-1605-7.</w:t></w:r></w:p><w:p w14:paraId="4C99B891"><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Hatami O, Aghabagheri M, Kahdouei S,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Psychometric properties of the Persian version of the Physical Activity Scale for the Elderly (PASE)[J]. BMC Geriatr, 2021, 21(1): 383. DOI:10.1186/s12877-021-02337-0.</w:t></w:r></w:p><w:p w14:paraId="5C849A71"><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Vaughan K, Miller WC. Validity and reliability of the Chinese translation of the Physical Activity Scale for the Elderly (PASE)[J]. Disabil Rehabil, 2013, 35(3): 191-197. DOI:10.3109/09638288.2012.690498.</w:t></w:r></w:p><w:p w14:paraId="790866DA"><w:pPr><w:widowControl w:val="0"/><w:numPr><w:ilvl w:val="0"/><w:numId w:val="2"/></w:numPr><w:autoSpaceDE w:val="0"/><w:adjustRightInd w:val="0"/><w:jc w:val="both"/><w:rPr><w:rFonts w:ascii="Times New Roman" w:eastAsia="宋体" w:cs="Times New Roman"/><w:color w:val="000000"/><w:sz w:val="18"/><w:szCs w:val="18"/></w:rPr></w:pPr><w:commentRangeStart w:id="102"/><w:r><w:rPr><w:rFonts w:hint="eastAsia" w:ascii="Times New Roman" w:eastAsia="宋体" w:cs="Times New Roman"/><w:color w:val="000000"/><w:sz w:val="18"/><w:szCs w:val="18"/></w:rPr><w:t xml:space="preserve">Casartelli NC, Bolszak S, Impellizzeri FM,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Reproducibility and validity of the physical activity scale for the elderly (PASE) questionnaire in patients after total hip arthroplasty[J]. Phys Ther, 2015, 95(1): 86-94. DOI:10.2522/ptj.20130557.</w:t></w:r><w:commentRangeEnd w:id="102"/><w:r><w:rPr><w:rStyle w:val="CommentReference"/></w:rPr><w:commentReference w:id="102"/></w:r></w:p><w:p w14:paraId="49AC647B"><w:pPr><w:widowControl w:val="0"/><w:numPr><w:ilvl w:val="0"/><w:numId w:val="2"/></w:numPr><w:autoSpaceDE w:val="0"/><w:adjustRightInd w:val="0"/><w:jc w:val="both"/><w:rPr><w:rFonts w:ascii="Times New Roman" w:eastAsia="宋体" w:cs="Times New Roman"/><w:color w:val="000000"/><w:sz w:val="18"/><w:szCs w:val="18"/></w:rPr></w:pPr><w:commentRangeStart w:id="109"/><w:r><w:rPr><w:rFonts w:hint="eastAsia" w:ascii="Times New Roman" w:eastAsia="宋体" w:cs="Times New Roman"/><w:color w:val="000000"/><w:sz w:val="18"/><w:szCs w:val="18"/></w:rPr><w:t xml:space="preserve">Casartelli NC, Bolszak S, Impellizzeri FM,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Reproducibility and validity of the physical activity scale for the elderly (PASE) questionnaire in patients after total hip arthroplasty[J]. Phys Ther, 2015, 95(1): 86-94. DOI:10.2522/ptj.20130557.</w:t></w:r><w:commentRangeEnd w:id="109"/><w:r><w:rPr><w:rStyle w:val="CommentReference"/></w:rPr><w:commentReference w:id="109"/></w:r></w:p><w:p w14:paraId="04CCBC13"><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Garnett A, Ploeg J, Markle-Reid M,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Self-Report Tools for Assessing Physical Activity in Community-Living Older Adults with Multiple Chronic Conditions: A Systematic Review of Psychometric Properties and Feasibility[J]. Can J Aging, 2020, 39(1): 12-30. DOI:10.1017/S0714980819000357.</w:t></w:r></w:p><w:p w14:paraId="23BF1475"><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Crocker PR, Bailey DA, Faulkner RA,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Measuring general levels of physical activity: preliminary evidence for the Physical Activity Questionnaire for Older Children[J]. Med Sci Sports Exerc, 1997, 29(10): 1344-1349. DOI:10.1097/00005768-199710000-00011.</w:t></w:r></w:p><w:p w14:paraId="044414CA"><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Marasso D, Lupo C, Collura S,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Subjective versus Objective Measure of Physical Activity: A Systematic Review and Meta-Analysis of the Convergent Validity of the Physical Activity Questionnaire for Children (PAQ-C)[J]. Int J Environ Res Public Health, 2021, 18(7): 3413. DOI:10.3390/ijerph18073413.</w:t></w:r></w:p><w:p w14:paraId="5CC6DEC3"><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Jing J W, Tom B, Patrick W L, et al. Validation of the Physical Activity Questionnaire for Older Children (PAQ-C) among Chinese Children[J]. Biomedical and Environmental Sciences, 2016, 29(3): 177-186. DOI:10.3967/bes2016.022.</w:t></w:r></w:p><w:p w14:paraId="7AFB018E"><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Kowalski K, Crocker P, Kowalski NP. Convergent Validity of the Physical Activity Questionnaire for Adolescents[J]. Pediatr Exerc Sci, 1997, 9(4): 342-352. DOI:10.1123/PES.9.4.342.</w:t></w:r></w:p><w:p w14:paraId="3F54ACA0"><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李新,王艳,李晓彤,等. 青少年体力活动问卷(PAQ-A)中文版的修订及信效度研究[J]. 北京体育大学学报,2015,38(5):63-67. DOI:10.3969/j.issn.1007-3612.2015.05.011.</w:t></w:r></w:p><w:p w14:paraId="160F64EF"><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Qin L, Ho WKY, Khoo S. The Chinese version of the physical activity questionnaire for adolescents: a psychometric validity, reliability, and invariance study[J]. BMC Public Health, 2024, 24(1): 3117. DOI:10.1186/s12889-024-20563-0.</w:t></w:r></w:p><w:p w14:paraId="1CE03252"><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Voss C, Paige H. D, Dean R. F,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Validity and reliability of the Physical Activity Questionnaire for Children (PAQ-C) and Adolescents (PAQ-A) in individuals with congenital heart disease[J]. PLoS One, 2017, 12(4): e0175806. DOI:10.1371/journal.pone.0175806.</w:t></w:r></w:p><w:p w14:paraId="27CE8682"><w:pPr><w:widowControl w:val="0"/><w:numPr><w:ilvl w:val="0"/><w:numId w:val="2"/></w:numPr><w:autoSpaceDE w:val="0"/><w:adjustRightInd w:val="0"/><w:jc w:val="both"/><w:rPr><w:rFonts w:ascii="Times New Roman" w:eastAsia="宋体" w:cs="Times New Roman"/><w:color w:val="000000"/><w:sz w:val="18"/><w:szCs w:val="18"/></w:rPr></w:pPr><w:commentRangeStart w:id="103"/><w:r><w:rPr><w:rFonts w:hint="eastAsia" w:ascii="Times New Roman" w:eastAsia="宋体" w:cs="Times New Roman"/><w:color w:val="000000"/><w:sz w:val="18"/><w:szCs w:val="18"/></w:rPr><w:t>Hajali, Usher. The Physical Activity Questionnaire for Older Children (PAQ-C) and Adolescents (PAQ-A) Manual. DOI:10.1037/T05406-000.</w:t></w:r><w:commentRangeEnd w:id="103"/><w:r><w:rPr><w:rStyle w:val="CommentReference"/></w:rPr><w:commentReference w:id="103"/></w:r></w:p><w:p w14:paraId="5C2B7F9E"><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 xml:space="preserve">Chasan-Taber L, Schmidt MD, Roberts DE,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Development and validation of a Pregnancy Physical Activity Questionnaire[J]. Med Sci Sports Exerc, 2004, 36(10): 1750-1760. DOI:10.1249/01.mss.0000142303.49306.0d.</w:t></w:r></w:p><w:p w14:paraId="11F7AE7A"><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Papazian T, El Osta N, Hout H, et al. Pregnancy physical activity questionnaire (PPAQ): Translation and cross cultural adaption of an Arabic version[J]. PLoS One, 2020, 15(3): e0230420. DOI:10.1371/journal.pone.0230420.</w:t></w:r></w:p><w:p w14:paraId="06A557E5"><w:pPr><w:widowControl w:val="0"/><w:numPr><w:ilvl w:val="0"/><w:numId w:val="2"/></w:numPr><w:autoSpaceDE w:val="0"/><w:adjustRightInd w:val="0"/><w:jc w:val="both"/><w:rPr><w:rFonts w:ascii="Times New Roman" w:eastAsia="宋体" w:cs="Times New Roman"/><w:color w:val="000000"/><w:sz w:val="18"/><w:szCs w:val="18"/></w:rPr></w:pPr><w:r><w:rPr><w:rFonts w:hint="eastAsia" w:ascii="Times New Roman" w:eastAsia="宋体" w:cs="Times New Roman"/><w:color w:val="000000"/><w:sz w:val="18"/><w:szCs w:val="18"/></w:rPr><w:t>Mitrogiannis I, Chatzakis C, Skentou C, et al. Pregnancy physical activity questionnaire: Translation and cross-cultural adaptation of a Greek version[J]. Eur J Obstet Gynecol Reprod Biol, 2023, 291: 156-161. DOI:10.1016/j.ejogrb.2023.10.022.</w:t></w:r></w:p><w:p w14:paraId="7278B039"><w:pPr><w:widowControl w:val="0"/><w:numPr><w:ilvl w:val="0"/><w:numId w:val="2"/></w:numPr><w:autoSpaceDE w:val="0"/><w:adjustRightInd w:val="0"/><w:jc w:val="both"/><w:rPr><w:rFonts w:ascii="Times New Roman" w:eastAsia="宋体" w:cs="Times New Roman"/><w:kern w:val="2"/><w:sz w:val="18"/><w:szCs w:val="21"/></w:rPr></w:pPr><w:r><w:rPr><w:rFonts w:hint="eastAsia" w:ascii="Times New Roman" w:eastAsia="宋体" w:cs="Times New Roman"/><w:color w:val="000000"/><w:sz w:val="18"/><w:szCs w:val="18"/></w:rPr><w:t>张燕,赵岳,董胜雯,等. 中文版孕期身体活动问卷信效度评定[J]. 中华护理杂志,2013,48(9):825-827. DOI:10.3761/j.issn.0254-1769.2013.09.019.</w:t></w:r></w:p><w:p w14:paraId="7DE882DF"><w:pPr><w:widowControl w:val="0"/><w:numPr><w:ilvl w:val="0"/><w:numId w:val="0"/></w:numPr><w:autoSpaceDE w:val="0"/><w:adjustRightInd w:val="0"/><w:ind w:left="356" w:leftChars="162" w:firstLine="0" w:firstLineChars="0"/><w:jc w:val="both"/><w:rPr><w:rFonts w:ascii="Times New Roman" w:eastAsia="宋体" w:cs="Times New Roman"/><w:kern w:val="2"/><w:sz w:val="18"/><w:szCs w:val="21"/></w:rPr></w:pPr><w:r><w:rPr><w:rFonts w:hint="eastAsia" w:ascii="Times New Roman" w:eastAsia="宋体" w:cs="Times New Roman"/><w:color w:val="000000"/><w:sz w:val="18"/><w:szCs w:val="18"/></w:rPr><w:t>Zhang Y, Zhao Y, Dong SW, et al. Reliability and validity of the Chinese version of the Pregnancy Physical Activity Questionnaire(PPAQ)[J]. Chin J Nurs, 2013, 48(9): 825-827.</w:t></w:r></w:p><w:p w14:paraId="4EAEBEA5"><w:pPr><w:widowControl w:val="0"/><w:numPr><w:ilvl w:val="0"/><w:numId w:val="2"/></w:numPr><w:autoSpaceDE w:val="0"/><w:adjustRightInd w:val="0"/><w:jc w:val="both"/><w:rPr><w:rFonts w:ascii="Times New Roman" w:eastAsia="宋体" w:cs="Times New Roman"/><w:kern w:val="2"/><w:sz w:val="18"/><w:szCs w:val="21"/></w:rPr></w:pPr><w:r><w:rPr><w:rFonts w:hint="eastAsia" w:ascii="Times New Roman" w:eastAsia="宋体" w:cs="Times New Roman"/><w:color w:val="000000"/><w:sz w:val="18"/><w:szCs w:val="18"/></w:rPr><w:t xml:space="preserve">Bernardo D, Carvalho C, Leirós-Rodríguez R, </w:t></w:r><w:r><w:rPr><w:rFonts w:hint="eastAsia" w:ascii="Times New Roman" w:eastAsia="宋体" w:cs="Times New Roman"/><w:color w:val="000000"/><w:sz w:val="18"/><w:szCs w:val="18"/><w:lang w:val="en-US" w:eastAsia="zh-CN"/></w:rPr><w:t>et al</w:t></w:r><w:r><w:rPr><w:rFonts w:hint="eastAsia" w:ascii="Times New Roman" w:eastAsia="宋体" w:cs="Times New Roman"/><w:color w:val="000000"/><w:sz w:val="18"/><w:szCs w:val="18"/></w:rPr><w:t>. Comparison of the Portuguese Version of the Pregnancy Physical Activity Questionnaire (PPAQ) with Accelerometry for Classifying Physical Activity among Pregnant Women with Obesity[J]. Int J Environ Res Public Health, 2023, 20(2): 929. DOI:10.3390/ijerph20020929.</w:t></w:r></w:p><w:p w14:paraId="1B2CCF79"><w:pPr><w:widowControl w:val="0"/><w:numPr><w:ilvl w:val="0"/><w:numId w:val="2"/></w:numPr><w:autoSpaceDE w:val="0"/><w:adjustRightInd w:val="0"/><w:jc w:val="both"/><w:rPr><w:rFonts w:ascii="Times New Roman" w:eastAsia="宋体" w:cs="Times New Roman"/><w:kern w:val="2"/><w:sz w:val="18"/><w:szCs w:val="21"/></w:rPr></w:pPr><w:commentRangeStart w:id="104"/><w:r><w:rPr><w:rFonts w:hint="eastAsia" w:ascii="Times New Roman" w:eastAsia="宋体" w:cs="Times New Roman"/><w:color w:val="000000"/><w:sz w:val="18"/><w:szCs w:val="18"/></w:rPr><w:t>Adanaş Aydın G, Taşan HA, Tarhan N, et al. Reliability and validity of Turkish version of pregnancy physical activity questionnaire (PPAQ) in patients with gestational diabetes mellitus[J]. J Obstet Gynaecol, 2020, 40(2): 176-181. DOI:10.1080/01443615.2019.1606178.</w:t></w:r><w:commentRangeEnd w:id="104"/><w:r><w:rPr><w:rStyle w:val="CommentReference"/></w:rPr><w:commentReference w:id="104"/></w:r></w:p><w:p w14:paraId="0E9893B8"><w:pPr><w:pStyle w:val="39"/><w:spacing w:line="360" w:lineRule="auto"/><w:ind w:left="423" w:hanging="423"/><w:rPr><w:rFonts w:hint="eastAsia"/></w:rPr></w:pPr></w:p><w:sectPr><w:headerReference w:type="default" r:id="rId11"/><w:footnotePr><w:numFmt w:val="decimalEnclosedCircleChinese"/><w:numRestart w:val="eachPage"/></w:footnotePr><w:pgSz w:w="11907" w:h="16159"/><w:pgMar w:top="1417" w:right="1134" w:bottom="1020" w:left="1134" w:header="720" w:footer="720" w:gutter="0"/><w:cols w:space="720" w:num="1"/></w:sectPr></w:body></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XDHL" w:date="2026-02-08T16:03:00Z" w:initials="ms">
    <w:p w14:paraId="2204210E">
      <w:pPr>
        <w:spacing w:line="360" w:lineRule="auto"/>
        <w:rPr>
          <w:rFonts w:hint="eastAsia"/>
          <w:b/>
          <w:color w:val="FF0000"/>
          <w:sz w:val="28"/>
          <w:szCs w:val="28"/>
        </w:rPr>
      </w:pPr>
      <w:bookmarkStart w:id="4" w:name="_Hlk186184355"/>
      <w:r>
        <w:rPr>
          <w:rFonts w:hint="eastAsia"/>
          <w:b/>
          <w:color w:val="FF0000"/>
          <w:sz w:val="28"/>
          <w:szCs w:val="28"/>
          <w:highlight w:val="yellow"/>
        </w:rPr>
        <w:t>请按照我刊以往发表的文章将正文内序号修改为“一、”“1. ” “（1）”“①”的格式；请参考我刊最新刊出的文章格式修改，可到我刊官网下载最新发表论文</w:t>
      </w:r>
    </w:p>
    <w:bookmarkEnd w:id="4"/>
    <w:p w14:paraId="21D3FB69">
      <w:pPr>
        <w:pStyle w:val="2"/>
      </w:pPr>
    </w:p>
  </w:comment>
  <w:comment w:id="1" w:author="ZHXDHL" w:date="2026-02-08T16:05:00Z" w:initials="ms">
    <w:p w14:paraId="25071786">
      <w:pPr>
        <w:pStyle w:val="2"/>
      </w:pPr>
      <w:r>
        <w:rPr>
          <w:b/>
          <w:bCs/>
          <w:color w:val="000000"/>
        </w:rPr>
        <w:t>2.</w:t>
      </w:r>
      <w:r>
        <w:rPr>
          <w:rFonts w:hint="eastAsia"/>
          <w:b/>
          <w:bCs/>
          <w:color w:val="FF0000"/>
        </w:rPr>
        <w:t>请补充每条参考文献的DOI序列号</w:t>
      </w:r>
      <w:r>
        <w:rPr>
          <w:rFonts w:hint="eastAsia"/>
          <w:color w:val="000000"/>
        </w:rPr>
        <w:t>；中文可在ChinaDOI网站（</w:t>
      </w:r>
      <w:r>
        <w:fldChar w:fldCharType="begin"/>
      </w:r>
      <w:r>
        <w:instrText xml:space="preserve"> HYPERLINK "http://www.chinadoi.cn/" </w:instrText>
      </w:r>
      <w:r>
        <w:fldChar w:fldCharType="separate"/>
      </w:r>
      <w:r>
        <w:rPr>
          <w:rStyle w:val="12"/>
        </w:rPr>
        <w:t>http://www.chinadoi.cn</w:t>
      </w:r>
      <w:r>
        <w:rPr>
          <w:rStyle w:val="12"/>
        </w:rPr>
        <w:fldChar w:fldCharType="end"/>
      </w:r>
      <w:r>
        <w:rPr>
          <w:rFonts w:hint="eastAsia"/>
          <w:color w:val="000000"/>
        </w:rPr>
        <w:t>）、万方数据知识服务平台 （</w:t>
      </w:r>
      <w:r>
        <w:fldChar w:fldCharType="begin"/>
      </w:r>
      <w:r>
        <w:instrText xml:space="preserve"> HYPERLINK "http://www.wanfangdata.com.cn/" </w:instrText>
      </w:r>
      <w:r>
        <w:fldChar w:fldCharType="separate"/>
      </w:r>
      <w:r>
        <w:rPr>
          <w:rStyle w:val="12"/>
        </w:rPr>
        <w:t>http://www.wanfangdata.com.cn</w:t>
      </w:r>
      <w:r>
        <w:rPr>
          <w:rStyle w:val="12"/>
        </w:rPr>
        <w:fldChar w:fldCharType="end"/>
      </w:r>
      <w:r>
        <w:rPr>
          <w:rFonts w:hint="eastAsia"/>
          <w:color w:val="000000"/>
        </w:rPr>
        <w:t>）、CNKI（http://www.cnki.net）上查询；外文可在检索网站CrossRef（http://www.crossref.org/guestquery/）、DOI检索网站（</w:t>
      </w:r>
      <w:r>
        <w:fldChar w:fldCharType="begin"/>
      </w:r>
      <w:r>
        <w:instrText xml:space="preserve"> HYPERLINK "http://dx.doi.org/" </w:instrText>
      </w:r>
      <w:r>
        <w:fldChar w:fldCharType="separate"/>
      </w:r>
      <w:r>
        <w:rPr>
          <w:rStyle w:val="12"/>
        </w:rPr>
        <w:t>http://dx.doi.org</w:t>
      </w:r>
      <w:r>
        <w:rPr>
          <w:rStyle w:val="12"/>
        </w:rPr>
        <w:fldChar w:fldCharType="end"/>
      </w:r>
      <w:r>
        <w:rPr>
          <w:rFonts w:hint="eastAsia"/>
          <w:color w:val="000000"/>
        </w:rPr>
        <w:t>）、PubMed上查询。</w:t>
      </w:r>
    </w:p>
    <w:p w14:paraId="1C1E3F08">
      <w:pPr>
        <w:pStyle w:val="2"/>
        <w:tabs>
          <w:tab w:val="left" w:pos="7513"/>
        </w:tabs>
        <w:spacing w:line="276" w:lineRule="auto"/>
        <w:rPr>
          <w:color w:val="000000"/>
          <w:szCs w:val="21"/>
        </w:rPr>
      </w:pPr>
      <w:r>
        <w:rPr>
          <w:rFonts w:hint="eastAsia"/>
          <w:b/>
          <w:szCs w:val="21"/>
        </w:rPr>
        <w:t>3.</w:t>
      </w:r>
      <w:r>
        <w:rPr>
          <w:rFonts w:hint="eastAsia"/>
          <w:color w:val="000000"/>
          <w:szCs w:val="21"/>
        </w:rPr>
        <w:t>中文参考文献若有英文信息采用中英文双语著录。（1）作者姓名：英译采用汉语拼音形式表示，姓的首字母大写，名按音节首字母大写的缩写形式；3个以上作者只用写前3位作者姓名，其余用“等”表示，英文则使用“et al”（示例：“张三，李四，王五，等”英文写为：“Zhang S, Li S, Wang W, et al”）。（2）题目：检索到该文后，点击下方的“英文信息”，复制题目即可， 无“英文信息”则改文献不用翻译英文，</w:t>
      </w:r>
      <w:r>
        <w:rPr>
          <w:rFonts w:hint="eastAsia"/>
          <w:color w:val="000000"/>
          <w:szCs w:val="21"/>
          <w:highlight w:val="yellow"/>
        </w:rPr>
        <w:t>请勿自行翻译英文题目</w:t>
      </w:r>
      <w:r>
        <w:rPr>
          <w:rFonts w:hint="eastAsia"/>
          <w:color w:val="000000"/>
          <w:szCs w:val="21"/>
        </w:rPr>
        <w:t>。（3）刊名：使用其刊名的英文简称，不使用汉语拼音名称（如：中华现代护理杂志英文为：Chin J Mod Nurs），</w:t>
      </w:r>
      <w:r>
        <w:rPr>
          <w:rFonts w:hint="eastAsia"/>
          <w:color w:val="000000"/>
          <w:szCs w:val="21"/>
          <w:highlight w:val="yellow"/>
        </w:rPr>
        <w:t>无规范英文简称者著录全部英文刊名</w:t>
      </w:r>
      <w:r>
        <w:rPr>
          <w:rFonts w:hint="eastAsia"/>
          <w:color w:val="000000"/>
          <w:szCs w:val="21"/>
        </w:rPr>
        <w:t>。（4）请逐条核实参考文献并与文中标注核对序号顺序。示例如下：</w:t>
      </w:r>
    </w:p>
    <w:p w14:paraId="4F64D718">
      <w:pPr>
        <w:pStyle w:val="2"/>
        <w:tabs>
          <w:tab w:val="left" w:pos="7513"/>
        </w:tabs>
        <w:spacing w:line="276" w:lineRule="auto"/>
        <w:rPr>
          <w:color w:val="000000"/>
          <w:szCs w:val="21"/>
        </w:rPr>
      </w:pPr>
      <w:r>
        <w:rPr>
          <w:rFonts w:hint="eastAsia"/>
          <w:color w:val="000000"/>
          <w:szCs w:val="21"/>
        </w:rPr>
        <w:t>[1]吴欣娟, 刘戈, 刘莹. 护理这十年—国家政策助力护理事业高质量发展[J].中华现代护理杂志,2022,28(31):4297-4301. DOI: 10.3760/cma.j.cn115682-20220914-04519.</w:t>
      </w:r>
    </w:p>
    <w:p w14:paraId="6A9C8E9B">
      <w:pPr>
        <w:pStyle w:val="2"/>
        <w:tabs>
          <w:tab w:val="left" w:pos="7513"/>
        </w:tabs>
        <w:spacing w:line="276" w:lineRule="auto"/>
        <w:rPr>
          <w:color w:val="000000"/>
          <w:szCs w:val="21"/>
        </w:rPr>
      </w:pPr>
      <w:r>
        <w:rPr>
          <w:rFonts w:hint="eastAsia"/>
          <w:color w:val="000000"/>
          <w:szCs w:val="21"/>
        </w:rPr>
        <w:t>Wu XJ, Liu G, Liu Y. Nursing in the past decade - national policies supporting high quality development of nursing[J]. Chin J Mod Nurs, 2022, 28 (31): 4297-4301.</w:t>
      </w:r>
    </w:p>
    <w:p w14:paraId="1317B6D0">
      <w:pPr>
        <w:pStyle w:val="2"/>
        <w:tabs>
          <w:tab w:val="left" w:pos="7513"/>
        </w:tabs>
        <w:spacing w:line="276" w:lineRule="auto"/>
        <w:rPr>
          <w:color w:val="000000"/>
          <w:szCs w:val="21"/>
        </w:rPr>
      </w:pPr>
      <w:r>
        <w:rPr>
          <w:rFonts w:hint="eastAsia"/>
          <w:color w:val="000000"/>
          <w:szCs w:val="21"/>
        </w:rPr>
        <w:t>[2]Rasmussen HH, Hamberg O, Stanga Z, et al. Nutritional risk screening (NRS 2002): a new method based on an analysis of controlled clinical trials[J]. Clin Nutr, 2003, 22 (3): 321-336. DOI:10.1016/s0261-5614(02)00214-5.</w:t>
      </w:r>
    </w:p>
    <w:p w14:paraId="0FCD0FA0">
      <w:pPr>
        <w:ind w:left="189" w:leftChars="86"/>
        <w:rPr>
          <w:rFonts w:ascii="Times New Roman" w:eastAsia="宋体"/>
          <w:sz w:val="24"/>
          <w:szCs w:val="24"/>
        </w:rPr>
      </w:pPr>
      <w:r>
        <w:rPr>
          <w:rFonts w:hint="eastAsia"/>
        </w:rPr>
        <w:t>此外，参考文献删除域代码，部分文献缺页码，作者姓名、杂志名称应是</w:t>
      </w:r>
      <w:r>
        <w:rPr>
          <w:rFonts w:hint="eastAsia"/>
          <w:b/>
          <w:bCs/>
          <w:color w:val="FF0000"/>
        </w:rPr>
        <w:t>首字母大写</w:t>
      </w:r>
      <w:r>
        <w:rPr>
          <w:rFonts w:hint="eastAsia"/>
        </w:rPr>
        <w:t>，所有的标点均应为英文半角状态</w:t>
      </w:r>
    </w:p>
    <w:p w14:paraId="629EBF76">
      <w:pPr>
        <w:pStyle w:val="2"/>
      </w:pPr>
    </w:p>
  </w:comment>
  <w:comment w:id="100" w:author="责任编辑" w:date="2026-05-23T02:39:34Z" w:initials="ZB">
    <w:p w14:paraId="3B1E68D9" w14:textId="77777777">
      <w:r>
        <w:rPr>
          <w:rStyle w:val="CommentReference"/>
        </w:rPr>
        <w:annotationRef/>
      </w:r>
      <w:r>
        <w:rPr>
          <w:color w:val="000000"/>
          <w:sz w:val="20"/>
          <w:szCs w:val="20"/>
        </w:rPr>
        <w:t>【格式错误】参考文献[1]：①刊名后应用逗号而非句号：Adv Exp Med Biol. → Adv Exp Med Biol, ②年份与卷之间应用逗号而非分号：2020;1228 → 2020, 1228 ③DOI应大写且冒号后加空格：doi:10. → DOI: 10. 修改依据：GB/T 7714-2015。</w:t>
      </w:r>
    </w:p>
  </w:comment>
  <w:comment w:id="101" w:author="责任编辑" w:date="2026-05-23T02:39:34Z" w:initials="ZB">
    <w:p w14:paraId="55823E86" w14:textId="77777777">
      <w:r>
        <w:rPr>
          <w:rStyle w:val="CommentReference"/>
        </w:rPr>
        <w:annotationRef/>
      </w:r>
      <w:r>
        <w:rPr>
          <w:color w:val="000000"/>
          <w:sz w:val="20"/>
          <w:szCs w:val="20"/>
        </w:rPr>
        <w:t>【格式错误】参考文献[4]：①缺少文献类型标识，WHO报告应标注[R] ②出版者与年份之间应用逗号而非分号：World Health Organization; 2022 → World Health Organization, 2022。正确格式：World Health Organization. Global status report on physical activity 2022[R]. Geneva: World Health Organization, 2022.</w:t>
      </w:r>
    </w:p>
  </w:comment>
  <w:comment w:id="102" w:author="责任编辑" w:date="2026-05-23T02:39:34Z" w:initials="ZB">
    <w:p w14:paraId="16E31C6F" w14:textId="77777777">
      <w:r>
        <w:rPr>
          <w:rStyle w:val="CommentReference"/>
        </w:rPr>
        <w:annotationRef/>
      </w:r>
      <w:r>
        <w:rPr>
          <w:color w:val="000000"/>
          <w:sz w:val="20"/>
          <w:szCs w:val="20"/>
        </w:rPr>
        <w:t>【严重错误】参考文献[50]与[51]完全重复：Casartelli NC, et al. Phys Ther, 2015, 95(1): 86-94. 正文[50-51]处同时引用全髋和全膝置换研究，[51]应为全膝关节置换患者PASE验证的独立文献。此重复导致后续编号整体错位，[65]应对应正文[66]。请查找全膝置换正确文献替换[51]。</w:t>
      </w:r>
    </w:p>
  </w:comment>
  <w:comment w:id="103" w:author="责任编辑" w:date="2026-05-23T02:39:35Z" w:initials="ZB">
    <w:p w14:paraId="5A971797" w14:textId="77777777">
      <w:r>
        <w:rPr>
          <w:rStyle w:val="CommentReference"/>
        </w:rPr>
        <w:annotationRef/>
      </w:r>
      <w:r>
        <w:rPr>
          <w:color w:val="000000"/>
          <w:sz w:val="20"/>
          <w:szCs w:val="20"/>
        </w:rPr>
        <w:t>【格式错误】参考文献[59]信息不完整：仅有作者、题名和DOI，缺少出版年份、出版者及文献类型标识[M]或[S]。请补充完整出版信息。</w:t>
      </w:r>
    </w:p>
  </w:comment>
  <w:comment w:id="104" w:author="责任编辑" w:date="2026-05-23T02:39:35Z" w:initials="ZB">
    <w:p w14:paraId="472AAC23" w14:textId="77777777">
      <w:r>
        <w:rPr>
          <w:rStyle w:val="CommentReference"/>
        </w:rPr>
        <w:annotationRef/>
      </w:r>
      <w:r>
        <w:rPr>
          <w:color w:val="000000"/>
          <w:sz w:val="20"/>
          <w:szCs w:val="20"/>
        </w:rPr>
        <w:t>【严重错误】正文引用了[66]（妊娠期糖尿病孕妇PPAQ研究），但参考文献列表最大编号仅至[65]。与[50]/[51]重复问题相关。修正[51]后需重新核对全部引用编号。</w:t>
      </w:r>
    </w:p>
  </w:comment>
  <w:comment w:id="105" w:author="责任编辑" w:date="2026-05-23T02:39:35Z" w:initials="ZB">
    <w:p w14:paraId="098F61F8" w14:textId="77777777">
      <w:r>
        <w:rPr>
          <w:rStyle w:val="CommentReference"/>
        </w:rPr>
        <w:annotationRef/>
      </w:r>
      <w:r>
        <w:rPr>
          <w:color w:val="000000"/>
          <w:sz w:val="20"/>
          <w:szCs w:val="20"/>
        </w:rPr>
        <w:t>【格式问题】全篇约52条英文参考文献的DOI格式需统一修正：DOI:10.xxxx → DOI: 10.xxxx（冒号后加空格）。另：[2]的DOI末尾多余句点应删除，[1]的doi:应改为大写DOI:。修改依据：GB/T 7714-2015。</w:t>
      </w:r>
    </w:p>
  </w:comment>
  <w:comment w:id="106" w:author="责任编辑" w:date="2026-05-23T02:39:36Z" w:initials="ZB">
    <w:p w14:paraId="49C2E6B9" w14:textId="77777777">
      <w:r>
        <w:rPr>
          <w:rStyle w:val="CommentReference"/>
        </w:rPr>
        <w:annotationRef/>
      </w:r>
      <w:r>
        <w:rPr>
          <w:color w:val="000000"/>
          <w:sz w:val="20"/>
          <w:szCs w:val="20"/>
        </w:rPr>
        <w:t>【格式问题】[13]为电子资源（EB/OL），缺少引用日期。按GB/T 7714-2015要求标注引用日期：(2002)[引用日期]. http://www.ipaq.ki.se/downloads.html.</w:t>
      </w:r>
    </w:p>
  </w:comment>
  <w:comment w:id="107" w:author="责任编辑" w:date="2026-05-23T02:39:36Z" w:initials="ZB">
    <w:p w14:paraId="1E82BDCE" w14:textId="77777777">
      <w:r>
        <w:rPr>
          <w:rStyle w:val="CommentReference"/>
        </w:rPr>
        <w:annotationRef/>
      </w:r>
      <w:r>
        <w:rPr>
          <w:color w:val="000000"/>
          <w:sz w:val="20"/>
          <w:szCs w:val="20"/>
        </w:rPr>
        <w:t>【数据准确性问题】[17]屈宁宁：DOI中'j.issn:0254'的冒号疑为句点之误，标准格式应为'j.issn.0254'。请核实原始DOI。</w:t>
      </w:r>
    </w:p>
  </w:comment>
  <w:comment w:id="108" w:author="责任编辑" w:date="2026-05-23T02:39:36Z" w:initials="ZB">
    <w:p w14:paraId="7F05860D" w14:textId="77777777">
      <w:r>
        <w:rPr>
          <w:rStyle w:val="CommentReference"/>
        </w:rPr>
        <w:annotationRef/>
      </w:r>
      <w:r>
        <w:rPr>
          <w:color w:val="000000"/>
          <w:sz w:val="20"/>
          <w:szCs w:val="20"/>
        </w:rPr>
        <w:t>【引用相关性存疑】[41]陈欣'妊娠期身体活动自评式测评工具研究进展'被引用于GSLTPAQ（休闲体育活动问卷）段落，但GSLTPAQ并非妊娠期专用量表。建议核实该引用是否妥当。</w:t>
      </w:r>
    </w:p>
  </w:comment>
  <w:comment w:id="109" w:author="责任编辑" w:date="2026-05-23T02:41:17Z" w:initials="ZB">
    <w:p w14:paraId="60BB4C9C" w14:textId="77777777">
      <w:r>
        <w:rPr>
          <w:rStyle w:val="CommentReference"/>
        </w:rPr>
        <w:annotationRef/>
      </w:r>
      <w:r>
        <w:rPr>
          <w:color w:val="000000"/>
          <w:sz w:val="20"/>
          <w:szCs w:val="20"/>
        </w:rPr>
        <w:t>【严重错误】同上条批注 — 此条目与[50]完全重复（Casartelli NC, et al. Phys Ther, 2015）。该文献为全髋关节置换患者研究，[51]应为全膝关节置换患者的独立文献。请查找并替换。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1D3FB69" w15:done="0"/>
  <w15:commentEx w15:paraId="629EBF76" w15:done="0"/>
  <w15:commentEx w15:paraId="3B1E68D9" w15:done="0"/>
  <w15:commentEx w15:paraId="55823E86" w15:done="0"/>
  <w15:commentEx w15:paraId="16E31C6F" w15:done="0"/>
  <w15:commentEx w15:paraId="5A971797" w15:done="0"/>
  <w15:commentEx w15:paraId="472AAC23" w15:done="0"/>
  <w15:commentEx w15:paraId="098F61F8" w15:done="0"/>
  <w15:commentEx w15:paraId="49C2E6B9" w15:done="0"/>
  <w15:commentEx w15:paraId="1E82BDCE" w15:done="0"/>
  <w15:commentEx w15:paraId="7F05860D" w15:done="0"/>
  <w15:commentEx w15:paraId="60BB4C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2EAEAA0" w16cex:dateUtc="2026-05-23T01:58:28Z"/>
  <w16cex:commentExtensible w16cex:durableId="30C43954" w16cex:dateUtc="2026-05-23T01:58:34Z"/>
  <w16cex:commentExtensible w16cex:durableId="6317D602" w16cex:dateUtc="2026-05-23T01:58:42Z"/>
  <w16cex:commentExtensible w16cex:durableId="4E557403" w16cex:dateUtc="2026-05-23T01:58:49Z"/>
  <w16cex:commentExtensible w16cex:durableId="6C7BEACC" w16cex:dateUtc="2026-05-23T01:58:57Z"/>
  <w16cex:commentExtensible w16cex:durableId="15BF811D" w16cex:dateUtc="2026-05-23T01:59:05Z"/>
  <w16cex:commentExtensible w16cex:durableId="7BFE1C05" w16cex:dateUtc="2026-05-23T01:59:19Z"/>
  <w16cex:commentExtensible w16cex:durableId="7BCD48D9" w16cex:dateUtc="2026-05-23T01:59:20Z"/>
  <w16cex:commentExtensible w16cex:durableId="7994F822" w16cex:dateUtc="2026-05-23T01:59:20Z"/>
  <w16cex:commentExtensible w16cex:durableId="35FE7D1E" w16cex:dateUtc="2026-05-23T02:39:34Z"/>
  <w16cex:commentExtensible w16cex:durableId="7DF5F43A" w16cex:dateUtc="2026-05-23T02:39:34Z"/>
  <w16cex:commentExtensible w16cex:durableId="46128063" w16cex:dateUtc="2026-05-23T02:39:34Z"/>
  <w16cex:commentExtensible w16cex:durableId="5AA00F66" w16cex:dateUtc="2026-05-23T02:39:35Z"/>
  <w16cex:commentExtensible w16cex:durableId="27BCE0EE" w16cex:dateUtc="2026-05-23T02:39:35Z"/>
  <w16cex:commentExtensible w16cex:durableId="7340D161" w16cex:dateUtc="2026-05-23T02:39:35Z"/>
  <w16cex:commentExtensible w16cex:durableId="7BFA1003" w16cex:dateUtc="2026-05-23T02:39:36Z"/>
  <w16cex:commentExtensible w16cex:durableId="3FC46522" w16cex:dateUtc="2026-05-23T02:39:36Z"/>
  <w16cex:commentExtensible w16cex:durableId="2113FCB1" w16cex:dateUtc="2026-05-23T02:39:36Z"/>
  <w16cex:commentExtensible w16cex:durableId="507C201A" w16cex:dateUtc="2026-05-23T02:41: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2A4DA3" w16cid:durableId="12EAEAA0"/>
  <w16cid:commentId w16cid:paraId="5A3A5FA0" w16cid:durableId="30C43954"/>
  <w16cid:commentId w16cid:paraId="2DC9C179" w16cid:durableId="6317D602"/>
  <w16cid:commentId w16cid:paraId="7A614491" w16cid:durableId="4E557403"/>
  <w16cid:commentId w16cid:paraId="320B7994" w16cid:durableId="6C7BEACC"/>
  <w16cid:commentId w16cid:paraId="468E3C26" w16cid:durableId="15BF811D"/>
  <w16cid:commentId w16cid:paraId="52004C46" w16cid:durableId="7BFE1C05"/>
  <w16cid:commentId w16cid:paraId="2216DE51" w16cid:durableId="7BCD48D9"/>
  <w16cid:commentId w16cid:paraId="58578C3E" w16cid:durableId="7994F822"/>
  <w16cid:commentId w16cid:paraId="3B1E68D9" w16cid:durableId="35FE7D1E"/>
  <w16cid:commentId w16cid:paraId="55823E86" w16cid:durableId="7DF5F43A"/>
  <w16cid:commentId w16cid:paraId="16E31C6F" w16cid:durableId="46128063"/>
  <w16cid:commentId w16cid:paraId="5A971797" w16cid:durableId="5AA00F66"/>
  <w16cid:commentId w16cid:paraId="472AAC23" w16cid:durableId="27BCE0EE"/>
  <w16cid:commentId w16cid:paraId="098F61F8" w16cid:durableId="7340D161"/>
  <w16cid:commentId w16cid:paraId="49C2E6B9" w16cid:durableId="7BFA1003"/>
  <w16cid:commentId w16cid:paraId="1E82BDCE" w16cid:durableId="3FC46522"/>
  <w16cid:commentId w16cid:paraId="7F05860D" w16cid:durableId="2113FCB1"/>
  <w16cid:commentId w16cid:paraId="60BB4C9C" w16cid:durableId="507C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方正书宋_GBK">
    <w:altName w:val="汉仪书宋二KW"/>
    <w:panose1 w:val="00000000000000000000"/>
    <w:charset w:val="86"/>
    <w:family w:val="roman"/>
    <w:pitch w:val="default"/>
    <w:sig w:usb0="00000000" w:usb1="00000000" w:usb2="0000000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楷体">
    <w:altName w:val="汉仪楷体KW"/>
    <w:panose1 w:val="02010609060101010101"/>
    <w:charset w:val="86"/>
    <w:family w:val="modern"/>
    <w:pitch w:val="default"/>
    <w:sig w:usb0="00000000" w:usb1="00000000" w:usb2="00000016" w:usb3="00000000" w:csb0="00040001" w:csb1="00000000"/>
  </w:font>
  <w:font w:name="华文新魏">
    <w:altName w:val="宋体-简"/>
    <w:panose1 w:val="02010800040101010101"/>
    <w:charset w:val="86"/>
    <w:family w:val="auto"/>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1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FE13B"/>
    <w:multiLevelType w:val="singleLevel"/>
    <w:tmpl w:val="84DFE13B"/>
    <w:lvl w:ilvl="0" w:tentative="0">
      <w:start w:val="1"/>
      <w:numFmt w:val="decimal"/>
      <w:suff w:val="nothing"/>
      <w:lvlText w:val="（%1）"/>
      <w:lvlJc w:val="left"/>
    </w:lvl>
  </w:abstractNum>
  <w:abstractNum w:abstractNumId="1">
    <w:nsid w:val="7D8301EB"/>
    <w:multiLevelType w:val="multilevel"/>
    <w:tmpl w:val="7D8301EB"/>
    <w:lvl w:ilvl="0" w:tentative="0">
      <w:start w:val="1"/>
      <w:numFmt w:val="decimal"/>
      <w:lvlText w:val="[%1]"/>
      <w:lvlJc w:val="left"/>
      <w:pPr>
        <w:tabs>
          <w:tab w:val="left" w:pos="420"/>
        </w:tabs>
        <w:ind w:left="425" w:hanging="425"/>
      </w:pPr>
      <w:rPr>
        <w:rFonts w:hint="default"/>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XDHL">
    <w15:presenceInfo w15:providerId="None" w15:userId="ZHXDH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revisionView w:markup="0"/>
  <w:documentProtection w:enforcement="0"/>
  <w:defaultTabStop w:val="720"/>
  <w:drawingGridHorizontalSpacing w:val="110"/>
  <w:displayHorizontalDrawingGridEvery w:val="2"/>
  <w:characterSpacingControl w:val="doNotCompress"/>
  <w:footnotePr>
    <w:numFmt w:val="decimalEnclosedCircleChinese"/>
    <w:numRestart w:val="eachPage"/>
  </w:foot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8CD908F5-9D20-4FE9-BDD0-B4F11B47103F}"/>
    <w:docVar w:name="KY_MEDREF_VERSION" w:val="3"/>
  </w:docVars>
  <w:rsids>
    <w:rsidRoot w:val="00FA57C3"/>
    <w:rsid w:val="000120E3"/>
    <w:rsid w:val="00043C97"/>
    <w:rsid w:val="00051636"/>
    <w:rsid w:val="0006373F"/>
    <w:rsid w:val="00075369"/>
    <w:rsid w:val="000B623B"/>
    <w:rsid w:val="001302C8"/>
    <w:rsid w:val="0013235C"/>
    <w:rsid w:val="00147808"/>
    <w:rsid w:val="00152ED9"/>
    <w:rsid w:val="00190AE5"/>
    <w:rsid w:val="001C5ADF"/>
    <w:rsid w:val="002068E6"/>
    <w:rsid w:val="00292EDB"/>
    <w:rsid w:val="00326389"/>
    <w:rsid w:val="00327CDE"/>
    <w:rsid w:val="00391EE7"/>
    <w:rsid w:val="003B1CD3"/>
    <w:rsid w:val="00405CA5"/>
    <w:rsid w:val="00451408"/>
    <w:rsid w:val="00481633"/>
    <w:rsid w:val="00486645"/>
    <w:rsid w:val="0049669A"/>
    <w:rsid w:val="004A2F49"/>
    <w:rsid w:val="004A3019"/>
    <w:rsid w:val="004E36C4"/>
    <w:rsid w:val="00510EA2"/>
    <w:rsid w:val="005156A7"/>
    <w:rsid w:val="005243A2"/>
    <w:rsid w:val="00535272"/>
    <w:rsid w:val="005518C6"/>
    <w:rsid w:val="0058578F"/>
    <w:rsid w:val="005B0CFB"/>
    <w:rsid w:val="005F127C"/>
    <w:rsid w:val="006C537E"/>
    <w:rsid w:val="006E28A5"/>
    <w:rsid w:val="00702AC0"/>
    <w:rsid w:val="00720332"/>
    <w:rsid w:val="0081363D"/>
    <w:rsid w:val="00843D10"/>
    <w:rsid w:val="008B3DDC"/>
    <w:rsid w:val="009217BC"/>
    <w:rsid w:val="00960619"/>
    <w:rsid w:val="00971BFB"/>
    <w:rsid w:val="009A7CF7"/>
    <w:rsid w:val="009D7281"/>
    <w:rsid w:val="009E08DF"/>
    <w:rsid w:val="009F4C47"/>
    <w:rsid w:val="00A33F40"/>
    <w:rsid w:val="00AB315B"/>
    <w:rsid w:val="00B308B8"/>
    <w:rsid w:val="00B82B68"/>
    <w:rsid w:val="00BA1E36"/>
    <w:rsid w:val="00BF17CB"/>
    <w:rsid w:val="00C44E2D"/>
    <w:rsid w:val="00C47140"/>
    <w:rsid w:val="00C6302E"/>
    <w:rsid w:val="00C82289"/>
    <w:rsid w:val="00C93E3A"/>
    <w:rsid w:val="00CB1D13"/>
    <w:rsid w:val="00D01BC0"/>
    <w:rsid w:val="00D2574F"/>
    <w:rsid w:val="00D3685C"/>
    <w:rsid w:val="00D4582B"/>
    <w:rsid w:val="00D503F1"/>
    <w:rsid w:val="00D81827"/>
    <w:rsid w:val="00D940E1"/>
    <w:rsid w:val="00E05032"/>
    <w:rsid w:val="00E336E3"/>
    <w:rsid w:val="00E5427A"/>
    <w:rsid w:val="00E629AC"/>
    <w:rsid w:val="00E93DC0"/>
    <w:rsid w:val="00EB4538"/>
    <w:rsid w:val="00F043AD"/>
    <w:rsid w:val="00F2499B"/>
    <w:rsid w:val="00F74197"/>
    <w:rsid w:val="00F81A0E"/>
    <w:rsid w:val="00FA57C3"/>
    <w:rsid w:val="00FC4922"/>
    <w:rsid w:val="02B81885"/>
    <w:rsid w:val="033337C7"/>
    <w:rsid w:val="03586DDB"/>
    <w:rsid w:val="039A1D54"/>
    <w:rsid w:val="0421615E"/>
    <w:rsid w:val="053F53D3"/>
    <w:rsid w:val="05C12790"/>
    <w:rsid w:val="07204071"/>
    <w:rsid w:val="07894197"/>
    <w:rsid w:val="08444A86"/>
    <w:rsid w:val="08A66183"/>
    <w:rsid w:val="090830A4"/>
    <w:rsid w:val="09EE7359"/>
    <w:rsid w:val="0B7D0094"/>
    <w:rsid w:val="0C4312F6"/>
    <w:rsid w:val="0CCC15B7"/>
    <w:rsid w:val="0CCF444A"/>
    <w:rsid w:val="0D026C5D"/>
    <w:rsid w:val="0D707E4E"/>
    <w:rsid w:val="0E3257A8"/>
    <w:rsid w:val="0EAB29D3"/>
    <w:rsid w:val="0FF4778C"/>
    <w:rsid w:val="10511650"/>
    <w:rsid w:val="11C2614F"/>
    <w:rsid w:val="12151E32"/>
    <w:rsid w:val="12386EF3"/>
    <w:rsid w:val="12D126C1"/>
    <w:rsid w:val="12D67868"/>
    <w:rsid w:val="12E82889"/>
    <w:rsid w:val="13AD6A55"/>
    <w:rsid w:val="13DA623E"/>
    <w:rsid w:val="13E40319"/>
    <w:rsid w:val="14430955"/>
    <w:rsid w:val="148E15C6"/>
    <w:rsid w:val="155B0D1A"/>
    <w:rsid w:val="15832159"/>
    <w:rsid w:val="159D39C7"/>
    <w:rsid w:val="15C47445"/>
    <w:rsid w:val="1673507B"/>
    <w:rsid w:val="17230635"/>
    <w:rsid w:val="177E15D6"/>
    <w:rsid w:val="17C97463"/>
    <w:rsid w:val="17F7713F"/>
    <w:rsid w:val="180F7009"/>
    <w:rsid w:val="185C3A58"/>
    <w:rsid w:val="18740C2D"/>
    <w:rsid w:val="19D72D72"/>
    <w:rsid w:val="1A2E4D92"/>
    <w:rsid w:val="1B1E1342"/>
    <w:rsid w:val="1B5B67BF"/>
    <w:rsid w:val="1B74263F"/>
    <w:rsid w:val="1C222CB7"/>
    <w:rsid w:val="1C697025"/>
    <w:rsid w:val="1CFE4C47"/>
    <w:rsid w:val="1F204D21"/>
    <w:rsid w:val="1F336AE5"/>
    <w:rsid w:val="1F804797"/>
    <w:rsid w:val="1F9F1A13"/>
    <w:rsid w:val="1FB13E0C"/>
    <w:rsid w:val="20341A99"/>
    <w:rsid w:val="2099410A"/>
    <w:rsid w:val="20C71AB2"/>
    <w:rsid w:val="215779C0"/>
    <w:rsid w:val="22746EA9"/>
    <w:rsid w:val="22FE10D7"/>
    <w:rsid w:val="23181056"/>
    <w:rsid w:val="232C6642"/>
    <w:rsid w:val="237B1C44"/>
    <w:rsid w:val="2448085F"/>
    <w:rsid w:val="251E233E"/>
    <w:rsid w:val="264611F7"/>
    <w:rsid w:val="26C74CA8"/>
    <w:rsid w:val="27B94C67"/>
    <w:rsid w:val="28BB2AE0"/>
    <w:rsid w:val="29C746DC"/>
    <w:rsid w:val="2A180002"/>
    <w:rsid w:val="2A6B2A4D"/>
    <w:rsid w:val="2ABD14E7"/>
    <w:rsid w:val="2E225D07"/>
    <w:rsid w:val="2E9344BD"/>
    <w:rsid w:val="2F280B6B"/>
    <w:rsid w:val="2F443FC4"/>
    <w:rsid w:val="2F553C0C"/>
    <w:rsid w:val="2F9846A2"/>
    <w:rsid w:val="30163326"/>
    <w:rsid w:val="31800AC5"/>
    <w:rsid w:val="3196064A"/>
    <w:rsid w:val="31A65BBC"/>
    <w:rsid w:val="32CD6692"/>
    <w:rsid w:val="34010971"/>
    <w:rsid w:val="340A7BE9"/>
    <w:rsid w:val="341D4E0B"/>
    <w:rsid w:val="34365C37"/>
    <w:rsid w:val="343B75F5"/>
    <w:rsid w:val="34450B2D"/>
    <w:rsid w:val="344B0E25"/>
    <w:rsid w:val="34FF0DE3"/>
    <w:rsid w:val="351F763E"/>
    <w:rsid w:val="35AC061D"/>
    <w:rsid w:val="37321ECE"/>
    <w:rsid w:val="376D6525"/>
    <w:rsid w:val="37E64902"/>
    <w:rsid w:val="385A616A"/>
    <w:rsid w:val="388E5887"/>
    <w:rsid w:val="38BE762D"/>
    <w:rsid w:val="3A1525B8"/>
    <w:rsid w:val="3A221FB6"/>
    <w:rsid w:val="3A982A63"/>
    <w:rsid w:val="3AD92EAA"/>
    <w:rsid w:val="3AF9461B"/>
    <w:rsid w:val="3B5F7460"/>
    <w:rsid w:val="3B8E367D"/>
    <w:rsid w:val="3BC3771B"/>
    <w:rsid w:val="3BFF33E6"/>
    <w:rsid w:val="3C4A65CD"/>
    <w:rsid w:val="3D0300A8"/>
    <w:rsid w:val="3D121CF5"/>
    <w:rsid w:val="3D4F68C0"/>
    <w:rsid w:val="3DBF486D"/>
    <w:rsid w:val="3DF24001"/>
    <w:rsid w:val="3DF32256"/>
    <w:rsid w:val="3E676A10"/>
    <w:rsid w:val="3F530871"/>
    <w:rsid w:val="40526FD9"/>
    <w:rsid w:val="405D7F41"/>
    <w:rsid w:val="406E570E"/>
    <w:rsid w:val="40BC4008"/>
    <w:rsid w:val="418E271A"/>
    <w:rsid w:val="42B50D41"/>
    <w:rsid w:val="42F76469"/>
    <w:rsid w:val="43960903"/>
    <w:rsid w:val="43A9007D"/>
    <w:rsid w:val="44014414"/>
    <w:rsid w:val="44C04EF9"/>
    <w:rsid w:val="44EE3419"/>
    <w:rsid w:val="451B6B9E"/>
    <w:rsid w:val="45742344"/>
    <w:rsid w:val="45CF5C7F"/>
    <w:rsid w:val="46345C9D"/>
    <w:rsid w:val="466262B3"/>
    <w:rsid w:val="46AF075C"/>
    <w:rsid w:val="47411B9B"/>
    <w:rsid w:val="47456DDE"/>
    <w:rsid w:val="47562215"/>
    <w:rsid w:val="47E86474"/>
    <w:rsid w:val="48066B36"/>
    <w:rsid w:val="48202F63"/>
    <w:rsid w:val="489B4521"/>
    <w:rsid w:val="49F0583A"/>
    <w:rsid w:val="4A7B0F86"/>
    <w:rsid w:val="4AC90DC8"/>
    <w:rsid w:val="4AE57355"/>
    <w:rsid w:val="4B44280B"/>
    <w:rsid w:val="4BCE3C8F"/>
    <w:rsid w:val="4C776080"/>
    <w:rsid w:val="4CFE72EA"/>
    <w:rsid w:val="4D3B63E7"/>
    <w:rsid w:val="4E685A60"/>
    <w:rsid w:val="4F1678AF"/>
    <w:rsid w:val="4F26376B"/>
    <w:rsid w:val="500365D1"/>
    <w:rsid w:val="50114A60"/>
    <w:rsid w:val="508E262A"/>
    <w:rsid w:val="53995FD7"/>
    <w:rsid w:val="54266814"/>
    <w:rsid w:val="54866D6A"/>
    <w:rsid w:val="548E3DB8"/>
    <w:rsid w:val="54CC20AD"/>
    <w:rsid w:val="5507110B"/>
    <w:rsid w:val="55895DD8"/>
    <w:rsid w:val="560F1072"/>
    <w:rsid w:val="56355AA5"/>
    <w:rsid w:val="58C4420F"/>
    <w:rsid w:val="59475C0E"/>
    <w:rsid w:val="59650A9B"/>
    <w:rsid w:val="59D01CA4"/>
    <w:rsid w:val="5AC60FD6"/>
    <w:rsid w:val="5AC62645"/>
    <w:rsid w:val="5B34049B"/>
    <w:rsid w:val="5B8554D6"/>
    <w:rsid w:val="5B877B27"/>
    <w:rsid w:val="5B9217CC"/>
    <w:rsid w:val="5C311D40"/>
    <w:rsid w:val="5D631DD9"/>
    <w:rsid w:val="5E24709D"/>
    <w:rsid w:val="5E9C71C5"/>
    <w:rsid w:val="5ED87808"/>
    <w:rsid w:val="5EE16EEC"/>
    <w:rsid w:val="5F6366B5"/>
    <w:rsid w:val="5FC879BD"/>
    <w:rsid w:val="60865959"/>
    <w:rsid w:val="608F77F8"/>
    <w:rsid w:val="60A66321"/>
    <w:rsid w:val="60FD0143"/>
    <w:rsid w:val="61B55188"/>
    <w:rsid w:val="621565A3"/>
    <w:rsid w:val="623624FA"/>
    <w:rsid w:val="62846AB3"/>
    <w:rsid w:val="62A027A8"/>
    <w:rsid w:val="62D376AD"/>
    <w:rsid w:val="63EF0AD2"/>
    <w:rsid w:val="65585FAA"/>
    <w:rsid w:val="65A15591"/>
    <w:rsid w:val="65B46E8B"/>
    <w:rsid w:val="66146A07"/>
    <w:rsid w:val="675C2222"/>
    <w:rsid w:val="67CF7936"/>
    <w:rsid w:val="684A4429"/>
    <w:rsid w:val="68AF1BCF"/>
    <w:rsid w:val="68B24209"/>
    <w:rsid w:val="68E52B82"/>
    <w:rsid w:val="6941113D"/>
    <w:rsid w:val="696A7D72"/>
    <w:rsid w:val="69B013F1"/>
    <w:rsid w:val="69CA3620"/>
    <w:rsid w:val="6A515BCF"/>
    <w:rsid w:val="6A626741"/>
    <w:rsid w:val="6AAC696A"/>
    <w:rsid w:val="6B5A0536"/>
    <w:rsid w:val="6C717B22"/>
    <w:rsid w:val="6C7533AC"/>
    <w:rsid w:val="6C7B05E2"/>
    <w:rsid w:val="6CAD212E"/>
    <w:rsid w:val="6D7A1443"/>
    <w:rsid w:val="6DF10F35"/>
    <w:rsid w:val="6E2241BE"/>
    <w:rsid w:val="6E386BAD"/>
    <w:rsid w:val="6E4E76DC"/>
    <w:rsid w:val="6E7F693B"/>
    <w:rsid w:val="6E8D3A60"/>
    <w:rsid w:val="6FE27150"/>
    <w:rsid w:val="700861C7"/>
    <w:rsid w:val="701D465E"/>
    <w:rsid w:val="70243B46"/>
    <w:rsid w:val="715767FE"/>
    <w:rsid w:val="716C3313"/>
    <w:rsid w:val="71872296"/>
    <w:rsid w:val="724E32D1"/>
    <w:rsid w:val="73023469"/>
    <w:rsid w:val="73424FDF"/>
    <w:rsid w:val="734450D2"/>
    <w:rsid w:val="73AF2114"/>
    <w:rsid w:val="74607B92"/>
    <w:rsid w:val="748548EC"/>
    <w:rsid w:val="76271B31"/>
    <w:rsid w:val="76AA78D9"/>
    <w:rsid w:val="76B92D61"/>
    <w:rsid w:val="76BE6C94"/>
    <w:rsid w:val="77C32786"/>
    <w:rsid w:val="78540376"/>
    <w:rsid w:val="78C81CB5"/>
    <w:rsid w:val="78D20C44"/>
    <w:rsid w:val="78D353EB"/>
    <w:rsid w:val="79873D66"/>
    <w:rsid w:val="7A057D3D"/>
    <w:rsid w:val="7A160723"/>
    <w:rsid w:val="7A284DF9"/>
    <w:rsid w:val="7A6413DB"/>
    <w:rsid w:val="7ACB1AB2"/>
    <w:rsid w:val="7AE77B32"/>
    <w:rsid w:val="7C797B82"/>
    <w:rsid w:val="7D8A38E3"/>
    <w:rsid w:val="7D9410C9"/>
    <w:rsid w:val="7DF2796D"/>
    <w:rsid w:val="7E973DC0"/>
    <w:rsid w:val="7EAD7ED7"/>
    <w:rsid w:val="7EB32D5E"/>
    <w:rsid w:val="FEBB5E56"/>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Times New Roman" w:asciiTheme="minorHAnsi" w:eastAsiaTheme="minorEastAsia" w:cstheme="minorBidi"/>
      <w:sz w:val="22"/>
      <w:szCs w:val="22"/>
      <w:lang w:val="en-US" w:eastAsia="zh-CN" w:bidi="ar-SA"/>
    </w:rPr>
  </w:style>
  <w:style w:type="character" w:default="1" w:styleId="11">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45"/>
    <w:unhideWhenUsed/>
    <w:qFormat/>
    <w:uiPriority w:val="99"/>
  </w:style>
  <w:style w:type="paragraph" w:styleId="3">
    <w:name w:val="Balloon Text"/>
    <w:basedOn w:val="1"/>
    <w:link w:val="18"/>
    <w:semiHidden/>
    <w:unhideWhenUsed/>
    <w:qFormat/>
    <w:uiPriority w:val="99"/>
    <w:rPr>
      <w:rFonts w:ascii="Tahoma" w:hAnsi="Tahoma" w:cs="Tahoma"/>
      <w:sz w:val="16"/>
      <w:szCs w:val="16"/>
    </w:rPr>
  </w:style>
  <w:style w:type="paragraph" w:styleId="4">
    <w:name w:val="footer"/>
    <w:basedOn w:val="1"/>
    <w:link w:val="16"/>
    <w:unhideWhenUsed/>
    <w:qFormat/>
    <w:uiPriority w:val="99"/>
    <w:pPr>
      <w:tabs>
        <w:tab w:val="center" w:pos="4513"/>
        <w:tab w:val="right" w:pos="9026"/>
      </w:tabs>
    </w:pPr>
  </w:style>
  <w:style w:type="paragraph" w:styleId="5">
    <w:name w:val="header"/>
    <w:basedOn w:val="1"/>
    <w:link w:val="15"/>
    <w:unhideWhenUsed/>
    <w:qFormat/>
    <w:uiPriority w:val="99"/>
    <w:pPr>
      <w:tabs>
        <w:tab w:val="center" w:pos="4513"/>
        <w:tab w:val="right" w:pos="9026"/>
      </w:tabs>
    </w:pPr>
  </w:style>
  <w:style w:type="paragraph" w:styleId="6">
    <w:name w:val="footnote text"/>
    <w:basedOn w:val="1"/>
    <w:link w:val="23"/>
    <w:semiHidden/>
    <w:unhideWhenUsed/>
    <w:qFormat/>
    <w:uiPriority w:val="99"/>
    <w:pPr>
      <w:snapToGrid w:val="0"/>
    </w:pPr>
    <w:rPr>
      <w:sz w:val="18"/>
      <w:szCs w:val="18"/>
    </w:rPr>
  </w:style>
  <w:style w:type="paragraph" w:styleId="7">
    <w:name w:val="annotation subject"/>
    <w:basedOn w:val="2"/>
    <w:next w:val="2"/>
    <w:link w:val="46"/>
    <w:semiHidden/>
    <w:unhideWhenUsed/>
    <w:qFormat/>
    <w:uiPriority w:val="99"/>
    <w:rPr>
      <w:b/>
      <w:bCs/>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0">
    <w:name w:val="Light Shading Accent 3"/>
    <w:basedOn w:val="8"/>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2">
    <w:name w:val="Hyperlink"/>
    <w:qFormat/>
    <w:uiPriority w:val="99"/>
    <w:rPr>
      <w:color w:val="0000FF"/>
      <w:u w:val="single"/>
    </w:rPr>
  </w:style>
  <w:style w:type="character" w:styleId="13">
    <w:name w:val="annotation reference"/>
    <w:basedOn w:val="11"/>
    <w:semiHidden/>
    <w:unhideWhenUsed/>
    <w:qFormat/>
    <w:uiPriority w:val="99"/>
    <w:rPr>
      <w:sz w:val="21"/>
      <w:szCs w:val="21"/>
    </w:rPr>
  </w:style>
  <w:style w:type="character" w:styleId="14">
    <w:name w:val="footnote reference"/>
    <w:basedOn w:val="11"/>
    <w:semiHidden/>
    <w:unhideWhenUsed/>
    <w:qFormat/>
    <w:uiPriority w:val="99"/>
    <w:rPr>
      <w:vertAlign w:val="superscript"/>
    </w:rPr>
  </w:style>
  <w:style w:type="character" w:customStyle="1" w:styleId="15">
    <w:name w:val="页眉 字符"/>
    <w:basedOn w:val="11"/>
    <w:link w:val="5"/>
    <w:qFormat/>
    <w:uiPriority w:val="99"/>
  </w:style>
  <w:style w:type="character" w:customStyle="1" w:styleId="16">
    <w:name w:val="页脚 字符"/>
    <w:basedOn w:val="11"/>
    <w:link w:val="4"/>
    <w:qFormat/>
    <w:uiPriority w:val="99"/>
  </w:style>
  <w:style w:type="paragraph" w:styleId="17">
    <w:name w:val="List Paragraph"/>
    <w:basedOn w:val="1"/>
    <w:qFormat/>
    <w:uiPriority w:val="34"/>
    <w:pPr>
      <w:ind w:left="720"/>
      <w:contextualSpacing/>
    </w:pPr>
  </w:style>
  <w:style w:type="character" w:customStyle="1" w:styleId="18">
    <w:name w:val="批注框文本 字符"/>
    <w:basedOn w:val="11"/>
    <w:link w:val="3"/>
    <w:semiHidden/>
    <w:qFormat/>
    <w:uiPriority w:val="99"/>
    <w:rPr>
      <w:rFonts w:ascii="Tahoma" w:hAnsi="Tahoma" w:cs="Tahoma"/>
      <w:sz w:val="16"/>
      <w:szCs w:val="16"/>
    </w:rPr>
  </w:style>
  <w:style w:type="paragraph" w:styleId="19">
    <w:name w:val="Quote"/>
    <w:basedOn w:val="1"/>
    <w:next w:val="1"/>
    <w:link w:val="20"/>
    <w:qFormat/>
    <w:uiPriority w:val="29"/>
    <w:rPr>
      <w:i/>
      <w:iCs/>
      <w:color w:val="000000" w:themeColor="text1"/>
      <w14:textFill>
        <w14:solidFill>
          <w14:schemeClr w14:val="tx1"/>
        </w14:solidFill>
      </w14:textFill>
    </w:rPr>
  </w:style>
  <w:style w:type="character" w:customStyle="1" w:styleId="20">
    <w:name w:val="引用 字符"/>
    <w:basedOn w:val="11"/>
    <w:link w:val="19"/>
    <w:qFormat/>
    <w:uiPriority w:val="29"/>
    <w:rPr>
      <w:i/>
      <w:iCs/>
      <w:color w:val="000000" w:themeColor="text1"/>
      <w14:textFill>
        <w14:solidFill>
          <w14:schemeClr w14:val="tx1"/>
        </w14:solidFill>
      </w14:textFill>
    </w:rPr>
  </w:style>
  <w:style w:type="paragraph" w:customStyle="1" w:styleId="21">
    <w:name w:val="MTDisplayEquation"/>
    <w:basedOn w:val="1"/>
    <w:next w:val="1"/>
    <w:link w:val="22"/>
    <w:qFormat/>
    <w:uiPriority w:val="0"/>
    <w:pPr>
      <w:tabs>
        <w:tab w:val="center" w:pos="4160"/>
        <w:tab w:val="right" w:pos="8300"/>
      </w:tabs>
    </w:pPr>
  </w:style>
  <w:style w:type="character" w:customStyle="1" w:styleId="22">
    <w:name w:val="MTDisplayEquation Char"/>
    <w:basedOn w:val="11"/>
    <w:link w:val="21"/>
    <w:qFormat/>
    <w:uiPriority w:val="0"/>
  </w:style>
  <w:style w:type="character" w:customStyle="1" w:styleId="23">
    <w:name w:val="脚注文本 字符"/>
    <w:basedOn w:val="11"/>
    <w:link w:val="6"/>
    <w:semiHidden/>
    <w:qFormat/>
    <w:uiPriority w:val="99"/>
    <w:rPr>
      <w:sz w:val="18"/>
      <w:szCs w:val="18"/>
    </w:rPr>
  </w:style>
  <w:style w:type="paragraph" w:customStyle="1" w:styleId="24">
    <w:name w:val="[基本段落]"/>
    <w:basedOn w:val="25"/>
    <w:qFormat/>
    <w:uiPriority w:val="0"/>
    <w:pPr>
      <w:ind w:firstLine="200" w:firstLineChars="200"/>
    </w:pPr>
    <w:rPr>
      <w:rFonts w:hint="default" w:ascii="宋体" w:hAnsi="宋体" w:eastAsia="宋体"/>
    </w:rPr>
  </w:style>
  <w:style w:type="paragraph" w:customStyle="1" w:styleId="25">
    <w:name w:val="[系统文字]"/>
    <w:qFormat/>
    <w:uiPriority w:val="0"/>
    <w:pPr>
      <w:jc w:val="both"/>
      <w:textAlignment w:val="baseline"/>
    </w:pPr>
    <w:rPr>
      <w:rFonts w:hint="eastAsia" w:ascii="Times New Roman" w:hAnsi="Times New Roman" w:eastAsia="方正书宋_GBK" w:cstheme="minorBidi"/>
      <w:color w:val="000000"/>
      <w:sz w:val="21"/>
      <w:szCs w:val="21"/>
      <w:lang w:val="en-US" w:eastAsia="zh-CN" w:bidi="ar-SA"/>
    </w:rPr>
  </w:style>
  <w:style w:type="paragraph" w:customStyle="1" w:styleId="26">
    <w:name w:val="41正文"/>
    <w:basedOn w:val="25"/>
    <w:qFormat/>
    <w:uiPriority w:val="0"/>
    <w:pPr>
      <w:ind w:firstLine="200" w:firstLineChars="200"/>
    </w:pPr>
    <w:rPr>
      <w:rFonts w:hint="default" w:ascii="宋体" w:hAnsi="宋体" w:eastAsia="宋体"/>
    </w:rPr>
  </w:style>
  <w:style w:type="paragraph" w:customStyle="1" w:styleId="27">
    <w:name w:val="55章首页眉左块 拷贝"/>
    <w:basedOn w:val="25"/>
    <w:qFormat/>
    <w:uiPriority w:val="0"/>
    <w:rPr>
      <w:rFonts w:hint="default"/>
      <w:sz w:val="16"/>
      <w:szCs w:val="16"/>
    </w:rPr>
  </w:style>
  <w:style w:type="paragraph" w:customStyle="1" w:styleId="28">
    <w:name w:val="01中文标题"/>
    <w:basedOn w:val="25"/>
    <w:qFormat/>
    <w:uiPriority w:val="0"/>
    <w:pPr>
      <w:jc w:val="center"/>
    </w:pPr>
    <w:rPr>
      <w:rFonts w:hint="default" w:ascii="宋体" w:hAnsi="宋体" w:eastAsia="宋体"/>
      <w:sz w:val="42"/>
      <w:szCs w:val="42"/>
    </w:rPr>
  </w:style>
  <w:style w:type="paragraph" w:customStyle="1" w:styleId="29">
    <w:name w:val="04中文摘要"/>
    <w:basedOn w:val="25"/>
    <w:qFormat/>
    <w:uiPriority w:val="0"/>
    <w:rPr>
      <w:rFonts w:hint="default" w:ascii="宋体" w:hAnsi="宋体" w:eastAsia="楷体"/>
    </w:rPr>
  </w:style>
  <w:style w:type="paragraph" w:customStyle="1" w:styleId="30">
    <w:name w:val="05中文关键词"/>
    <w:basedOn w:val="25"/>
    <w:qFormat/>
    <w:uiPriority w:val="0"/>
    <w:rPr>
      <w:rFonts w:hint="default" w:ascii="宋体" w:hAnsi="宋体" w:eastAsia="楷体"/>
    </w:rPr>
  </w:style>
  <w:style w:type="paragraph" w:customStyle="1" w:styleId="31">
    <w:name w:val="07中图分类号"/>
    <w:basedOn w:val="25"/>
    <w:qFormat/>
    <w:uiPriority w:val="0"/>
    <w:pPr>
      <w:spacing w:after="158"/>
    </w:pPr>
    <w:rPr>
      <w:rFonts w:hint="default" w:ascii="宋体" w:hAnsi="宋体" w:eastAsia="黑体"/>
    </w:rPr>
  </w:style>
  <w:style w:type="paragraph" w:customStyle="1" w:styleId="32">
    <w:name w:val="11英文标题"/>
    <w:basedOn w:val="25"/>
    <w:qFormat/>
    <w:uiPriority w:val="0"/>
    <w:pPr>
      <w:jc w:val="center"/>
    </w:pPr>
    <w:rPr>
      <w:rFonts w:hint="default" w:ascii="黑体" w:hAnsi="黑体" w:eastAsia="黑体"/>
      <w:sz w:val="24"/>
      <w:szCs w:val="24"/>
    </w:rPr>
  </w:style>
  <w:style w:type="paragraph" w:customStyle="1" w:styleId="33">
    <w:name w:val="14英文摘要"/>
    <w:basedOn w:val="25"/>
    <w:qFormat/>
    <w:uiPriority w:val="0"/>
    <w:pPr>
      <w:spacing w:before="105"/>
    </w:pPr>
    <w:rPr>
      <w:rFonts w:hint="default" w:ascii="宋体" w:hAnsi="宋体" w:eastAsia="宋体"/>
      <w:sz w:val="18"/>
      <w:szCs w:val="18"/>
    </w:rPr>
  </w:style>
  <w:style w:type="paragraph" w:customStyle="1" w:styleId="34">
    <w:name w:val="15英文关键词"/>
    <w:basedOn w:val="25"/>
    <w:qFormat/>
    <w:uiPriority w:val="0"/>
    <w:pPr>
      <w:spacing w:after="315"/>
    </w:pPr>
    <w:rPr>
      <w:rFonts w:hint="default" w:ascii="宋体" w:hAnsi="宋体" w:eastAsia="宋体"/>
      <w:sz w:val="18"/>
      <w:szCs w:val="18"/>
    </w:rPr>
  </w:style>
  <w:style w:type="paragraph" w:customStyle="1" w:styleId="35">
    <w:name w:val="42一级标题"/>
    <w:basedOn w:val="25"/>
    <w:qFormat/>
    <w:uiPriority w:val="0"/>
    <w:pPr>
      <w:spacing w:before="105" w:after="105"/>
    </w:pPr>
    <w:rPr>
      <w:rFonts w:hint="default" w:ascii="黑体" w:hAnsi="黑体" w:eastAsia="黑体"/>
      <w:sz w:val="28"/>
      <w:szCs w:val="28"/>
    </w:rPr>
  </w:style>
  <w:style w:type="paragraph" w:customStyle="1" w:styleId="36">
    <w:name w:val="42二级标题"/>
    <w:basedOn w:val="25"/>
    <w:qFormat/>
    <w:uiPriority w:val="0"/>
    <w:rPr>
      <w:rFonts w:hint="default" w:ascii="黑体" w:hAnsi="黑体" w:eastAsia="黑体"/>
    </w:rPr>
  </w:style>
  <w:style w:type="paragraph" w:customStyle="1" w:styleId="37">
    <w:name w:val="42三级标题"/>
    <w:basedOn w:val="25"/>
    <w:qFormat/>
    <w:uiPriority w:val="0"/>
    <w:rPr>
      <w:rFonts w:hint="default" w:ascii="黑体" w:hAnsi="黑体" w:eastAsia="华文新魏"/>
    </w:rPr>
  </w:style>
  <w:style w:type="paragraph" w:customStyle="1" w:styleId="38">
    <w:name w:val="24参考文献标题"/>
    <w:basedOn w:val="25"/>
    <w:qFormat/>
    <w:uiPriority w:val="0"/>
    <w:pPr>
      <w:spacing w:before="315"/>
      <w:outlineLvl w:val="1"/>
    </w:pPr>
    <w:rPr>
      <w:rFonts w:hint="default" w:ascii="宋体" w:hAnsi="宋体" w:eastAsia="黑体"/>
      <w:sz w:val="18"/>
      <w:szCs w:val="18"/>
    </w:rPr>
  </w:style>
  <w:style w:type="paragraph" w:customStyle="1" w:styleId="39">
    <w:name w:val="22参考文献条目段落"/>
    <w:basedOn w:val="25"/>
    <w:qFormat/>
    <w:uiPriority w:val="0"/>
    <w:pPr>
      <w:ind w:hanging="235" w:hangingChars="235"/>
    </w:pPr>
    <w:rPr>
      <w:rFonts w:hint="default" w:ascii="宋体" w:hAnsi="宋体" w:eastAsia="宋体"/>
      <w:sz w:val="18"/>
      <w:szCs w:val="18"/>
    </w:rPr>
  </w:style>
  <w:style w:type="paragraph" w:customStyle="1" w:styleId="40">
    <w:name w:val="53章首注释区"/>
    <w:basedOn w:val="25"/>
    <w:qFormat/>
    <w:uiPriority w:val="0"/>
    <w:pPr>
      <w:ind w:firstLine="200" w:firstLineChars="200"/>
    </w:pPr>
    <w:rPr>
      <w:rFonts w:hint="default" w:ascii="宋体" w:hAnsi="宋体" w:eastAsia="宋体"/>
      <w:sz w:val="16"/>
      <w:szCs w:val="16"/>
    </w:rPr>
  </w:style>
  <w:style w:type="paragraph" w:customStyle="1" w:styleId="41">
    <w:name w:val="59表题"/>
    <w:basedOn w:val="25"/>
    <w:qFormat/>
    <w:uiPriority w:val="0"/>
    <w:pPr>
      <w:jc w:val="center"/>
    </w:pPr>
    <w:rPr>
      <w:rFonts w:hint="default" w:ascii="黑体" w:hAnsi="黑体" w:eastAsia="黑体"/>
      <w:sz w:val="18"/>
      <w:szCs w:val="18"/>
    </w:rPr>
  </w:style>
  <w:style w:type="paragraph" w:customStyle="1" w:styleId="42">
    <w:name w:val="表题"/>
    <w:basedOn w:val="25"/>
    <w:qFormat/>
    <w:uiPriority w:val="0"/>
    <w:pPr>
      <w:ind w:firstLine="200" w:firstLineChars="200"/>
    </w:pPr>
    <w:rPr>
      <w:rFonts w:hint="default" w:ascii="宋体" w:hAnsi="宋体" w:eastAsia="楷体"/>
    </w:rPr>
  </w:style>
  <w:style w:type="paragraph" w:customStyle="1" w:styleId="43">
    <w:name w:val="下行跟随"/>
    <w:basedOn w:val="25"/>
    <w:qFormat/>
    <w:uiPriority w:val="0"/>
    <w:pPr>
      <w:jc w:val="center"/>
    </w:pPr>
    <w:rPr>
      <w:rFonts w:hint="default" w:ascii="宋体" w:hAnsi="宋体" w:eastAsia="宋体"/>
      <w:sz w:val="18"/>
      <w:szCs w:val="18"/>
    </w:rPr>
  </w:style>
  <w:style w:type="paragraph" w:customStyle="1" w:styleId="44">
    <w:name w:val="56表体内容"/>
    <w:basedOn w:val="25"/>
    <w:qFormat/>
    <w:uiPriority w:val="0"/>
    <w:pPr>
      <w:jc w:val="center"/>
    </w:pPr>
    <w:rPr>
      <w:rFonts w:hint="default" w:ascii="宋体" w:hAnsi="宋体" w:eastAsia="仿宋"/>
      <w:sz w:val="18"/>
      <w:szCs w:val="18"/>
    </w:rPr>
  </w:style>
  <w:style w:type="character" w:customStyle="1" w:styleId="45">
    <w:name w:val="批注文字 字符"/>
    <w:basedOn w:val="11"/>
    <w:link w:val="2"/>
    <w:semiHidden/>
    <w:qFormat/>
    <w:uiPriority w:val="99"/>
  </w:style>
  <w:style w:type="character" w:customStyle="1" w:styleId="46">
    <w:name w:val="批注主题 字符"/>
    <w:basedOn w:val="45"/>
    <w:link w:val="7"/>
    <w:semiHidden/>
    <w:qFormat/>
    <w:uiPriority w:val="99"/>
    <w:rPr>
      <w:b/>
      <w:bCs/>
    </w:rPr>
  </w:style>
  <w:style w:type="character" w:customStyle="1" w:styleId="47">
    <w:name w:val="批注文字 字符1"/>
    <w:qFormat/>
    <w:uiPriority w:val="0"/>
    <w:rPr>
      <w:rFonts w:ascii="Times New Roman" w:hAnsi="Times New Roman" w:eastAsia="宋体" w:cs="Times New Roman"/>
      <w:szCs w:val="20"/>
    </w:rPr>
  </w:style>
</w:styles>
</file>

<file path=word/_rels/document.xml.rels><?xml version="1.0" encoding="UTF-8"?><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 Id="rId9" Type="http://schemas.microsoft.com/office/2018/08/relationships/commentsExtensible" Target="commentsExtensible.xml"/><Relationship Id="rId10" Type="http://schemas.microsoft.com/office/2016/09/relationships/commentsIds" Target="commentsIds.xml"/><Relationship Id="rId11"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Intergen Ltd</Company>
  <Pages>11</Pages>
  <Words>11031</Words>
  <Characters>23979</Characters>
  <Lines>694</Lines>
  <Paragraphs>531</Paragraphs>
  <TotalTime>69</TotalTime>
  <ScaleCrop>false</ScaleCrop>
  <LinksUpToDate>false</LinksUpToDate>
  <CharactersWithSpaces>26026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2026-02-08T16:06:00Z</dcterms:created>
  <dc:creator>ZHXDHL</dc:creator>
  <cp:lastModifiedBy>Eno_88990</cp:lastModifiedBy>
  <dcterms:modified xsi:type="dcterms:W3CDTF">2026-05-20T09:15:52Z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eyJoZGlkIjoiZmI0YWFlNWU0ZTBiNjVkNDNhYTBlNzZlOTJhNDQzMzkiLCJ1c2VySWQiOiIyNzk5NjM2MDAifQ==</vt:lpwstr>
  </property>
  <property fmtid="{D5CDD505-2E9C-101B-9397-08002B2CF9AE}" pid="3" name="KSOProductBuildVer">
    <vt:lpwstr>2052-12.1.25895.25895</vt:lpwstr>
  </property>
  <property fmtid="{D5CDD505-2E9C-101B-9397-08002B2CF9AE}" pid="4" name="ICV">
    <vt:lpwstr>8585EFD9A29D4E57B26C032EA1F5B9F7_13</vt:lpwstr>
  </property>
</Properties>
</file>