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1A3C6E"/>
          <w:sz w:val="48"/>
          <w:szCs w:val="48"/>
        </w:rPr>
        <w:t xml:space="preserve">PDF文献审校报告</w:t>
      </w:r>
    </w:p>
    <w:p>
      <w:pPr>
        <w:spacing w:after="12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555555"/>
          <w:sz w:val="24"/>
          <w:szCs w:val="24"/>
        </w:rPr>
        <w:t xml:space="preserve">6篇学术论文多字、漏字、错别字、语句不顺、英文拼写错误检查</w:t>
      </w:r>
    </w:p>
    <w:p>
      <w:pPr>
        <w:spacing w:before="6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777777"/>
          <w:sz w:val="22"/>
          <w:szCs w:val="22"/>
        </w:rPr>
        <w:t xml:space="preserve">审校日期：2026年6月1日</w:t>
      </w:r>
    </w:p>
    <w:p>
      <w:pPr>
        <w:spacing w:before="4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CC0000"/>
          <w:sz w:val="22"/>
          <w:szCs w:val="22"/>
        </w:rPr>
        <w:t xml:space="preserve">共审校6篇文章，发现实质性文字错误14处</w:t>
      </w:r>
    </w:p>
    <w:p>
      <w:pPr>
        <w:spacing w:before="4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审校范围：多字 | 漏字 | 错别字 | 语句不顺 | 英文拼写错误</w:t>
      </w:r>
    </w:p>
    <w:p>
      <w:r>
        <w:br/>
        <w:t xml:space="preserve"/>
      </w:r>
    </w:p>
    <w:p>
      <w:pPr>
        <w:pStyle w:val="Heading1"/>
      </w:pPr>
      <w:r>
        <w:t xml:space="preserve">一、审校总览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次共审校6篇PDF格式的中文护理学术文章，审核维度包括：多字（冗余字符）、漏字（缺少字符）、错别字（用字错误）、语句不顺（语法/表达问题）、英文单词拼写错误。经逐句核查，共发现14处实质性文字错误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200"/>
        <w:gridCol w:w="3300"/>
        <w:gridCol w:w="1300"/>
      </w:tblGrid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文章作者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文章类型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文章主题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实质性错误数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魏力 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指南与共识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压力性损伤护理专家共识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武苗苗 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论著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IVF-ET患者健康管理旅程地图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邱琳 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综述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多感官刺激认知功能干预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胡镕镕 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论著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视觉艺术综合干预方案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金伟圣 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述评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数智健康服务体系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罗美琳 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综述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认知症健康素养概念分析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2</w:t>
            </w:r>
          </w:p>
        </w:tc>
      </w:tr>
    </w:tbl>
    <w:p>
      <w:pPr>
        <w:spacing w:after="200" w:before="20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注：以上统计仅包含实质性文字/语法错误。所有文章英文参考文献中的"[J]"标识符在PDF文本提取过程中产生格式断字（如"cance[r J]"、"tria[l J]"），此类属于PDF提取层面的格式问题，非原文错误，不计入实质性错误统计。</w:t>
      </w:r>
    </w:p>
    <w:p>
      <w:pPr>
        <w:pStyle w:val="Heading1"/>
      </w:pPr>
      <w:r>
        <w:t xml:space="preserve">二、逐篇详细审校结果</w:t>
      </w:r>
    </w:p>
    <w:p>
      <w:pPr>
        <w:pStyle w:val="Heading2"/>
      </w:pPr>
      <w:r>
        <w:t xml:space="preserve">1. 魏力 等 — 压力性损伤护理专家共识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页码：9页 | 实质性错误：4处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400"/>
        <w:gridCol w:w="2600"/>
        <w:gridCol w:w="3400"/>
      </w:tblGrid>
      <w:tr>
        <w:trPr>
          <w:cantSplit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问题类型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原文（错误标红）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修改建议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错别字（形近字）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第2页，第71行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C0000"/>
                <w:sz w:val="18"/>
                <w:szCs w:val="18"/>
              </w:rPr>
              <w:t xml:space="preserve">进行“检测”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改为“检索”。“检测”意为test/detect，此处描述文献检索方法，应为“检索”（search/retrieve）。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漏字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第4页表2，第163行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C0000"/>
                <w:sz w:val="18"/>
                <w:szCs w:val="18"/>
              </w:rPr>
              <w:t xml:space="preserve">应“使”‘宜’字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改为“使用”。对照同表第161行“使用‘宜’字”、第169行“应使用‘宜’字”，此处漏“用”字。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英文拼写/格式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第8页，参考文献[33]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C0000"/>
                <w:sz w:val="18"/>
                <w:szCs w:val="18"/>
              </w:rPr>
              <w:t xml:space="preserve">clinicalpractice guideline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改为“clinical practice guideline”。两个英文单词间缺少空格；guideline建议用复数guidelines。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英文大小写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第8页，参考文献[57]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C0000"/>
                <w:sz w:val="18"/>
                <w:szCs w:val="18"/>
              </w:rPr>
              <w:t xml:space="preserve">Color doppler ultrasound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改为“Color Doppler ultrasound”。Doppler（多普勒）为专有名词，首字母须大写。</w:t>
            </w:r>
          </w:p>
        </w:tc>
      </w:tr>
    </w:tbl>
    <w:p>
      <w:pPr>
        <w:pStyle w:val="Heading2"/>
      </w:pPr>
      <w:r>
        <w:t xml:space="preserve">2. 武苗苗 等 — IVF-ET患者健康管理旅程地图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页码：8页 | 实质性错误：1处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400"/>
        <w:gridCol w:w="2600"/>
        <w:gridCol w:w="3400"/>
      </w:tblGrid>
      <w:tr>
        <w:trPr>
          <w:cantSplit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问题类型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原文（错误标红）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修改建议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英文拼写（拼音错误）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第7页，参考文献[20]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C0000"/>
                <w:sz w:val="18"/>
                <w:szCs w:val="18"/>
              </w:rPr>
              <w:t xml:space="preserve">Chen ZJ, Liu JY, Hung HF, et al.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改为“Huang HF”。作者为“黄荷凤”，标准汉语拼音应为“Huang”而非“Hung”。</w:t>
            </w:r>
          </w:p>
        </w:tc>
      </w:tr>
    </w:tbl>
    <w:p>
      <w:pPr>
        <w:pStyle w:val="Heading2"/>
      </w:pPr>
      <w:r>
        <w:t xml:space="preserve">3. 邱琳 等 — 多感官刺激认知功能干预综述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页码：7页 | 实质性错误：3处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400"/>
        <w:gridCol w:w="2600"/>
        <w:gridCol w:w="3400"/>
      </w:tblGrid>
      <w:tr>
        <w:trPr>
          <w:cantSplit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问题类型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原文（错误标红）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修改建议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多字（冗余标点）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第1页，第15行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C0000"/>
                <w:sz w:val="18"/>
                <w:szCs w:val="18"/>
              </w:rPr>
              <w:t xml:space="preserve">基金项目：…（2025R441A055））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删除多余的右括号，改为“（2025R441A055）”。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漏字（标点缺失）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第5页，参考文献[10]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C0000"/>
                <w:sz w:val="18"/>
                <w:szCs w:val="18"/>
              </w:rPr>
              <w:t xml:space="preserve">DOI10.12056/j.issn.…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DOI后加冒号，改为“DOI: 10.12056/j.issn.…”。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英文拼写错误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第5页，参考文献[11]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C0000"/>
                <w:sz w:val="18"/>
                <w:szCs w:val="18"/>
              </w:rPr>
              <w:t xml:space="preserve">cognitive traning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改为“cognitive training”。漏写字母“i”，“traning”非标准英文单词。</w:t>
            </w:r>
          </w:p>
        </w:tc>
      </w:tr>
    </w:tbl>
    <w:p>
      <w:pPr>
        <w:pStyle w:val="Heading2"/>
      </w:pPr>
      <w:r>
        <w:t xml:space="preserve">4. 胡镕镕 等 — 视觉艺术综合干预方案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页码：7页 | 实质性错误：2处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400"/>
        <w:gridCol w:w="2600"/>
        <w:gridCol w:w="3400"/>
      </w:tblGrid>
      <w:tr>
        <w:trPr>
          <w:cantSplit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问题类型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原文（错误标红）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修改建议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错别字（形近字）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第3页，第146行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C0000"/>
                <w:sz w:val="18"/>
                <w:szCs w:val="18"/>
              </w:rPr>
              <w:t xml:space="preserve">（2）语言“用功”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改为“语言功能”。“用功”意为努力学习，此处指认知领域中的language function，应为“功能”。这是评估指标命名，属关键术语错误。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英文用词不当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第2页，关键词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C0000"/>
                <w:sz w:val="18"/>
                <w:szCs w:val="18"/>
              </w:rPr>
              <w:t xml:space="preserve">Non-pharmaceutical Intervention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建议改为“Non-pharmacological Interventions”。医学文献中“非药物干预”的标准术语为non-pharmacological。</w:t>
            </w:r>
          </w:p>
        </w:tc>
      </w:tr>
    </w:tbl>
    <w:p>
      <w:pPr>
        <w:pStyle w:val="Heading2"/>
      </w:pPr>
      <w:r>
        <w:t xml:space="preserve">5. 金伟圣 等 — 数智健康服务体系述评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页码：6页 | 实质性错误：2处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400"/>
        <w:gridCol w:w="2600"/>
        <w:gridCol w:w="3400"/>
      </w:tblGrid>
      <w:tr>
        <w:trPr>
          <w:cantSplit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问题类型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原文（错误标红）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修改建议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多字（冗余标点）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第1页，第2行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C0000"/>
                <w:sz w:val="18"/>
                <w:szCs w:val="18"/>
              </w:rPr>
              <w:t xml:space="preserve">·述评：·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改为“·述评·”。栏目名称后的冒号为多余标点。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数字格式错误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第5页，参考文献[30]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C0000"/>
                <w:sz w:val="18"/>
                <w:szCs w:val="18"/>
              </w:rPr>
              <w:t xml:space="preserve">2025，4（28）：85-89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改为“2025，42（8）：85-89”。期刊卷42、期8因空格导致显示为“4（28）”。</w:t>
            </w:r>
          </w:p>
        </w:tc>
      </w:tr>
    </w:tbl>
    <w:p>
      <w:pPr>
        <w:pStyle w:val="Heading2"/>
      </w:pPr>
      <w:r>
        <w:t xml:space="preserve">6. 罗美琳 等 — 认知症健康素养概念分析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页码：7页 | 实质性错误：2处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400"/>
        <w:gridCol w:w="2600"/>
        <w:gridCol w:w="3400"/>
      </w:tblGrid>
      <w:tr>
        <w:trPr>
          <w:cantSplit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问题类型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原文（错误标红）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修改建议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数字格式错误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第2页，第66行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C0000"/>
                <w:sz w:val="18"/>
                <w:szCs w:val="18"/>
              </w:rPr>
              <w:t xml:space="preserve">共检索获得“12 43”篇文献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改为“1 243”篇。数字分节空格位置偏移。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DOI引用错误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第7页，参考文献[54]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CC0000"/>
                <w:sz w:val="18"/>
                <w:szCs w:val="18"/>
              </w:rPr>
              <w:t xml:space="preserve">张桂菊等（2019）的DOI被复制为参考文献[52]贺润莲（2013）的DOI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default">参考文献[54]（张桂菊，2019，护理研究）的DOI错误复制了参考文献[52]（贺润莲，2013，中华护理杂志）的DOI，两篇不同文献的DOI不应相同。此为学术严谨性问题，建议核实并修正。</w:t>
            </w:r>
          </w:p>
        </w:tc>
      </w:tr>
    </w:tbl>
    <w:p>
      <w:pPr>
        <w:pStyle w:val="Heading1"/>
      </w:pPr>
      <w:r>
        <w:t xml:space="preserve">三、错误分类统计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5300"/>
      </w:tblGrid>
      <w:tr>
        <w:trPr>
          <w:cantSplit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错误类型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涉及文章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错别字（形近字误用）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2处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魏力（检测→检索）、胡镕镕（用功→功能）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多字（冗余标点/字符）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2处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邱琳（多余右括号）、金伟圣（冗余冒号）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漏字（缺少字符）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2处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魏力（使→使用）、邱琳（DOI缺冒号）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英文拼写/拼音错误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2处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武苗苗（Hung→Huang）、邱琳（traning→training）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英文大小写/用词不当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2处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魏力（doppler→Doppler）、胡镕镕（pharmaceutical→pharmacological）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英文格式问题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1处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魏力（clinicalpractice缺空格）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数字格式错误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2处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金伟圣（4(28)→42(8)）、罗美琳（12 43→1 243）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DOI引用错误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1处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8"/>
                <w:szCs w:val="18"/>
              </w:rPr>
              <w:t xml:space="preserve">罗美琳（参考文献DOI张冠李戴）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四、审校结论与建议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总体评价：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6篇文章整体文字质量较好，未发现严重的语句不通或大段漏字问题。英文拼写、参考文献DOI等属于频发问题类型。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高优先级（建议必须修正，3处）：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罗美琳文参考文献[54]DOI复制错误 — 学术诚信风险，两篇不同文献共用了同一DOI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胡镕镕文“语言用功” — 关键术语错误，应为“语言功能”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武苗苗文“Hung HF” — 作者姓名拼音错误，应为“Huang HF”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中优先级（建议修正，9处）：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魏力文“检测→检索”、邱琳文“traning→training”、胡镕镕文“pharmaceutical→pharmacological”，以及各类标点冗余、缺失、数字格式、英文大小写等问题。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 语句通顺度：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6篇文章整体语句通顺，未发现明显的语法乱序或表达障碍。仅在魏力文表2中存在一处漏字影响句意的情况。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5. PDF提取说明：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所有文章英文参考文献末尾的"[J]"期刊标识符在文本提取时被嵌入前一个英文单词的末尾字母中（如"impairmen[t J]"），产生大量格式断字。这些属于PDF提取层面的问题，非原文错误。建议在正式排版前检查PDF生成流程对英文参考文献的处理。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PDF文献审校报告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2026-06-01T02:50:11.529Z</dcterms:created>
  <dcterms:modified xsi:type="dcterms:W3CDTF">2026-06-01T02:50:11.529Z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