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04DE" w14:textId="4A7C5EED" w:rsidR="00FC26D3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CEL畅达&amp;Ozon平台专题会议纪要通报</w:t>
      </w:r>
    </w:p>
    <w:p w14:paraId="670C71AB" w14:textId="77777777" w:rsidR="00FC26D3" w:rsidRDefault="00FC26D3">
      <w:pPr>
        <w:rPr>
          <w:rFonts w:hint="eastAsia"/>
          <w:lang w:eastAsia="zh-CN"/>
        </w:rPr>
      </w:pPr>
    </w:p>
    <w:p w14:paraId="63718FBA" w14:textId="77777777" w:rsidR="00FC26D3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会议主题：</w:t>
      </w:r>
      <w:r>
        <w:rPr>
          <w:lang w:eastAsia="zh-CN"/>
        </w:rPr>
        <w:t>中俄跨境快递业务问题专项复盘与整改部署</w:t>
      </w:r>
    </w:p>
    <w:p w14:paraId="16A3ADE9" w14:textId="77777777" w:rsidR="00FC26D3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通报编号：</w:t>
      </w:r>
      <w:r>
        <w:rPr>
          <w:lang w:eastAsia="zh-CN"/>
        </w:rPr>
        <w:t>CEL-OZON-2026-001</w:t>
      </w:r>
    </w:p>
    <w:p w14:paraId="2053873B" w14:textId="77777777" w:rsidR="00FC26D3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编制日期：</w:t>
      </w:r>
      <w:r>
        <w:rPr>
          <w:lang w:eastAsia="zh-CN"/>
        </w:rPr>
        <w:t>2026年6月8日</w:t>
      </w:r>
    </w:p>
    <w:p w14:paraId="3F77B621" w14:textId="77777777" w:rsidR="00FC26D3" w:rsidRDefault="00000000">
      <w:pPr>
        <w:spacing w:after="40"/>
        <w:rPr>
          <w:rFonts w:hint="eastAsia"/>
          <w:lang w:eastAsia="zh-CN"/>
        </w:rPr>
      </w:pPr>
      <w:r>
        <w:rPr>
          <w:b/>
          <w:lang w:eastAsia="zh-CN"/>
        </w:rPr>
        <w:t>发放范围：</w:t>
      </w:r>
      <w:r>
        <w:rPr>
          <w:lang w:eastAsia="zh-CN"/>
        </w:rPr>
        <w:t>CEL畅达运营部、渠道部、技术部、客服部、分拣中心全体相关人员</w:t>
      </w:r>
    </w:p>
    <w:p w14:paraId="6E92E5B4" w14:textId="77777777" w:rsidR="00FC26D3" w:rsidRDefault="00FC26D3">
      <w:pPr>
        <w:rPr>
          <w:rFonts w:hint="eastAsia"/>
          <w:lang w:eastAsia="zh-CN"/>
        </w:rPr>
      </w:pPr>
    </w:p>
    <w:p w14:paraId="148322CE" w14:textId="77777777" w:rsidR="00FC26D3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一、会议背景与目的</w:t>
      </w:r>
    </w:p>
    <w:p w14:paraId="05DAE86B" w14:textId="77777777" w:rsidR="00FC26D3" w:rsidRDefault="00000000">
      <w:pPr>
        <w:rPr>
          <w:rFonts w:hint="eastAsia"/>
          <w:lang w:eastAsia="zh-CN"/>
        </w:rPr>
      </w:pPr>
      <w:r>
        <w:rPr>
          <w:lang w:eastAsia="zh-CN"/>
        </w:rPr>
        <w:t>为系统梳理CEL畅达与Ozon平台合作过程中暴露的业务问题，明确责任边界，推动各项问题按期闭环整改，特召开本次专题会议。会议围绕物流轨迹推送、订单取消机制、清关异常、计费规则等核心议题展开深入讨论，形成以下决议事项。</w:t>
      </w:r>
    </w:p>
    <w:p w14:paraId="3A131176" w14:textId="77777777" w:rsidR="00FC26D3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二、会议决议事项</w:t>
      </w:r>
    </w:p>
    <w:p w14:paraId="0891A560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（一）物流轨迹推送节点缺失与延迟</w:t>
      </w:r>
    </w:p>
    <w:p w14:paraId="56820E9E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CEL畅达推送的物流轨迹节点不完整，导致Ozon平台无法向卖家及消费者展示完整的物流状态信息，影响用户体验及平台考核。</w:t>
      </w:r>
    </w:p>
    <w:p w14:paraId="5677ACD2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CEL畅达技术部（主责）、Ozon平台技术团队（协同）</w:t>
      </w:r>
    </w:p>
    <w:p w14:paraId="482DE3EF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238E1407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CEL畅达技术部对照Ozon平台物流轨迹标准节点清单，全面排查当前推送节点的覆盖情况</w:t>
      </w:r>
    </w:p>
    <w:p w14:paraId="1CA31FF8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针对缺失节点，于6月10日前完成接口对接与数据推送逻辑修复</w:t>
      </w:r>
    </w:p>
    <w:p w14:paraId="390E3540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lastRenderedPageBreak/>
        <w:t>3. 建立每日抽检机制，技术团队每日随机抽检轨迹推送数据，发现异常即时处置</w:t>
      </w:r>
    </w:p>
    <w:p w14:paraId="711DAF04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每周二定期提交轨迹推送质量周报至协作群</w:t>
      </w:r>
    </w:p>
    <w:p w14:paraId="1AD01355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6月10日前完成接口修复，后续转入常态化监控</w:t>
      </w:r>
    </w:p>
    <w:p w14:paraId="3B82667E" w14:textId="77777777" w:rsidR="00FC26D3" w:rsidRDefault="00FC26D3">
      <w:pPr>
        <w:rPr>
          <w:rFonts w:hint="eastAsia"/>
          <w:lang w:eastAsia="zh-CN"/>
        </w:rPr>
      </w:pPr>
    </w:p>
    <w:p w14:paraId="14A2B59C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（二）订单货值1卢布异常问题</w:t>
      </w:r>
    </w:p>
    <w:p w14:paraId="411DE03D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部分订单货值显示为1卢布，与实际商品价值严重不符，涉及清关申报、平台结算等多个环节。</w:t>
      </w:r>
    </w:p>
    <w:p w14:paraId="32305156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CEL畅达运营部、Ozon平台财务/技术团队</w:t>
      </w:r>
    </w:p>
    <w:p w14:paraId="02AD2D88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48B8735A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CEL畅达运营部梳理1卢布订单明细，包括订单号、商品类目、申报货值、</w:t>
      </w:r>
      <w:proofErr w:type="gramStart"/>
      <w:r>
        <w:rPr>
          <w:lang w:eastAsia="zh-CN"/>
        </w:rPr>
        <w:t>实际货</w:t>
      </w:r>
      <w:proofErr w:type="gramEnd"/>
      <w:r>
        <w:rPr>
          <w:lang w:eastAsia="zh-CN"/>
        </w:rPr>
        <w:t>值等信息</w:t>
      </w:r>
    </w:p>
    <w:p w14:paraId="672E1F55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排查1卢布订单产生的系统原因及业务场景</w:t>
      </w:r>
    </w:p>
    <w:p w14:paraId="6F74F657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与Ozon平台确认1卢布订单的清关申报合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性及结算处理规则</w:t>
      </w:r>
    </w:p>
    <w:p w14:paraId="751B481C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制定异常订单拦截机制，防止类似问题持续发生</w:t>
      </w:r>
    </w:p>
    <w:p w14:paraId="32AA5894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6月9日前完成排查并反馈答复意见</w:t>
      </w:r>
    </w:p>
    <w:p w14:paraId="4C14E9BA" w14:textId="77777777" w:rsidR="00FC26D3" w:rsidRDefault="00FC26D3">
      <w:pPr>
        <w:rPr>
          <w:rFonts w:hint="eastAsia"/>
          <w:lang w:eastAsia="zh-CN"/>
        </w:rPr>
      </w:pPr>
    </w:p>
    <w:p w14:paraId="595754BE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（三）清关完成后</w:t>
      </w:r>
      <w:proofErr w:type="gramStart"/>
      <w:r>
        <w:rPr>
          <w:rFonts w:ascii="黑体" w:eastAsia="黑体" w:hAnsi="黑体"/>
          <w:sz w:val="28"/>
          <w:lang w:eastAsia="zh-CN"/>
        </w:rPr>
        <w:t>未创建</w:t>
      </w:r>
      <w:proofErr w:type="gramEnd"/>
      <w:r>
        <w:rPr>
          <w:rFonts w:ascii="黑体" w:eastAsia="黑体" w:hAnsi="黑体"/>
          <w:sz w:val="28"/>
          <w:lang w:eastAsia="zh-CN"/>
        </w:rPr>
        <w:t>大包问题</w:t>
      </w:r>
    </w:p>
    <w:p w14:paraId="065AE481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部分包裹完成清关后，系统未及时创建大包（габайт），导致后续分拣、配送环节延误。</w:t>
      </w:r>
    </w:p>
    <w:p w14:paraId="67FCD66B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CEL畅达技术部、分拣中心</w:t>
      </w:r>
    </w:p>
    <w:p w14:paraId="69BAB17E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整改要求：</w:t>
      </w:r>
    </w:p>
    <w:p w14:paraId="3A381AD2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技术</w:t>
      </w:r>
      <w:proofErr w:type="gramStart"/>
      <w:r>
        <w:rPr>
          <w:lang w:eastAsia="zh-CN"/>
        </w:rPr>
        <w:t>部排查清关完成</w:t>
      </w:r>
      <w:proofErr w:type="gramEnd"/>
      <w:r>
        <w:rPr>
          <w:lang w:eastAsia="zh-CN"/>
        </w:rPr>
        <w:t>信号与大包创建逻辑之间的衔接问题</w:t>
      </w:r>
    </w:p>
    <w:p w14:paraId="1569C149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梳理清关完成至大包创建的全链路时间节点，定位延迟环节</w:t>
      </w:r>
    </w:p>
    <w:p w14:paraId="1528BC94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优化系统逻辑，确保清关完成后自动触发大包创建流程</w:t>
      </w:r>
    </w:p>
    <w:p w14:paraId="56D72FF0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分拣中心配合验证大包创建后的后续操作衔接</w:t>
      </w:r>
    </w:p>
    <w:p w14:paraId="1856F08B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6月10日前完成逻辑修复并反馈整改结果</w:t>
      </w:r>
    </w:p>
    <w:p w14:paraId="5A56BC9E" w14:textId="77777777" w:rsidR="00FC26D3" w:rsidRDefault="00FC26D3">
      <w:pPr>
        <w:rPr>
          <w:rFonts w:hint="eastAsia"/>
          <w:lang w:eastAsia="zh-CN"/>
        </w:rPr>
      </w:pPr>
    </w:p>
    <w:p w14:paraId="4C8ED51C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（四）误判清关失败导致订单取消</w:t>
      </w:r>
    </w:p>
    <w:p w14:paraId="1E92799A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系统错误判定部分订单清关失败，自动触发取消指令，实际包裹已正常清关并完成后续配送。</w:t>
      </w:r>
    </w:p>
    <w:p w14:paraId="744FC808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CEL畅达技术部（主责）、Ozon平台技术团队（协同）</w:t>
      </w:r>
    </w:p>
    <w:p w14:paraId="33B9D8DD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7BC156CC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CEL畅达技术</w:t>
      </w:r>
      <w:proofErr w:type="gramStart"/>
      <w:r>
        <w:rPr>
          <w:lang w:eastAsia="zh-CN"/>
        </w:rPr>
        <w:t>部排查清关状态</w:t>
      </w:r>
      <w:proofErr w:type="gramEnd"/>
      <w:r>
        <w:rPr>
          <w:lang w:eastAsia="zh-CN"/>
        </w:rPr>
        <w:t>判定逻辑，定位误判原因</w:t>
      </w:r>
    </w:p>
    <w:p w14:paraId="432BB902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Ozon平台配合排查API取消指令触发条件及错误原因代码</w:t>
      </w:r>
    </w:p>
    <w:p w14:paraId="7F6566F3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修复清关状态判定逻辑，增加二次校验机制</w:t>
      </w:r>
    </w:p>
    <w:p w14:paraId="702B87B0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同步标准取消原因分类，确保取消指令准确性</w:t>
      </w:r>
    </w:p>
    <w:p w14:paraId="51015E40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6月10日前完成逻辑修复，同步标准取消原因分类</w:t>
      </w:r>
    </w:p>
    <w:p w14:paraId="3C89AC12" w14:textId="77777777" w:rsidR="00FC26D3" w:rsidRDefault="00FC26D3">
      <w:pPr>
        <w:rPr>
          <w:rFonts w:hint="eastAsia"/>
          <w:lang w:eastAsia="zh-CN"/>
        </w:rPr>
      </w:pPr>
    </w:p>
    <w:p w14:paraId="089AFAD2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（五）交件城市</w:t>
      </w:r>
      <w:proofErr w:type="gramStart"/>
      <w:r>
        <w:rPr>
          <w:rFonts w:ascii="黑体" w:eastAsia="黑体" w:hAnsi="黑体"/>
          <w:sz w:val="28"/>
          <w:lang w:eastAsia="zh-CN"/>
        </w:rPr>
        <w:t>与面单信息</w:t>
      </w:r>
      <w:proofErr w:type="gramEnd"/>
      <w:r>
        <w:rPr>
          <w:rFonts w:ascii="黑体" w:eastAsia="黑体" w:hAnsi="黑体"/>
          <w:sz w:val="28"/>
          <w:lang w:eastAsia="zh-CN"/>
        </w:rPr>
        <w:t>不符</w:t>
      </w:r>
    </w:p>
    <w:p w14:paraId="3C94FA52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部分包裹实际交件城市</w:t>
      </w:r>
      <w:proofErr w:type="gramStart"/>
      <w:r>
        <w:rPr>
          <w:lang w:eastAsia="zh-CN"/>
        </w:rPr>
        <w:t>与面单标注</w:t>
      </w:r>
      <w:proofErr w:type="gramEnd"/>
      <w:r>
        <w:rPr>
          <w:lang w:eastAsia="zh-CN"/>
        </w:rPr>
        <w:t>城市不一致，导致Ozon平台判定配送异常。</w:t>
      </w:r>
    </w:p>
    <w:p w14:paraId="3A53DFD3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CEL畅达运营部、分拣中心</w:t>
      </w:r>
    </w:p>
    <w:p w14:paraId="3EBE78CB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2C2CE71A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CEL畅达运营部梳理交件城市不符的订单案例，分析产生原因</w:t>
      </w:r>
    </w:p>
    <w:p w14:paraId="51AAA4BD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分拣中心</w:t>
      </w:r>
      <w:proofErr w:type="gramStart"/>
      <w:r>
        <w:rPr>
          <w:lang w:eastAsia="zh-CN"/>
        </w:rPr>
        <w:t>核查面单</w:t>
      </w:r>
      <w:proofErr w:type="gramEnd"/>
      <w:r>
        <w:rPr>
          <w:lang w:eastAsia="zh-CN"/>
        </w:rPr>
        <w:t>打印、包裹分拣、交件操作各环节</w:t>
      </w:r>
    </w:p>
    <w:p w14:paraId="1A7ECDC4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proofErr w:type="gramStart"/>
      <w:r>
        <w:rPr>
          <w:lang w:eastAsia="zh-CN"/>
        </w:rPr>
        <w:t>优化面单</w:t>
      </w:r>
      <w:proofErr w:type="gramEnd"/>
      <w:r>
        <w:rPr>
          <w:lang w:eastAsia="zh-CN"/>
        </w:rPr>
        <w:t>信息与实际交件城市的匹配校验机制</w:t>
      </w:r>
    </w:p>
    <w:p w14:paraId="0DA88949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建立交件城市异常预警机制，及时发现并处置</w:t>
      </w:r>
    </w:p>
    <w:p w14:paraId="15A76806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6月11日前完成排查并反馈整改意见</w:t>
      </w:r>
    </w:p>
    <w:p w14:paraId="524E71FD" w14:textId="77777777" w:rsidR="00FC26D3" w:rsidRDefault="00FC26D3">
      <w:pPr>
        <w:rPr>
          <w:rFonts w:hint="eastAsia"/>
          <w:lang w:eastAsia="zh-CN"/>
        </w:rPr>
      </w:pPr>
    </w:p>
    <w:p w14:paraId="2677DF83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（六）平台物流时效展示错误</w:t>
      </w:r>
    </w:p>
    <w:p w14:paraId="5FC66DF1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Ozon平台前端展示的物流时效与实际配送时效存在偏差，影响消费者体验及卖家考核。</w:t>
      </w:r>
    </w:p>
    <w:p w14:paraId="5A74B015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Ozon平台技术团队（主责）、CEL畅达技术部（协同）</w:t>
      </w:r>
    </w:p>
    <w:p w14:paraId="4994074B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4EE8B724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CEL畅达提交实际配送时效数据样本</w:t>
      </w:r>
    </w:p>
    <w:p w14:paraId="50C6B353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Ozon平台排查前端时效展示逻辑与数据源</w:t>
      </w:r>
    </w:p>
    <w:p w14:paraId="71DA496C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双方核对时效计算规则，确保展示数据准确性</w:t>
      </w:r>
    </w:p>
    <w:p w14:paraId="5E3F9F01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建立时效数据定期校对机制</w:t>
      </w:r>
    </w:p>
    <w:p w14:paraId="49C3E36C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完成时限：</w:t>
      </w:r>
      <w:r>
        <w:rPr>
          <w:lang w:eastAsia="zh-CN"/>
        </w:rPr>
        <w:t>6月11日前完成排查并修复展示逻辑</w:t>
      </w:r>
    </w:p>
    <w:p w14:paraId="7AF87BF3" w14:textId="77777777" w:rsidR="00FC26D3" w:rsidRDefault="00FC26D3">
      <w:pPr>
        <w:rPr>
          <w:rFonts w:hint="eastAsia"/>
          <w:lang w:eastAsia="zh-CN"/>
        </w:rPr>
      </w:pPr>
    </w:p>
    <w:p w14:paraId="29B811B0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（七）问题件处置机制不明确</w:t>
      </w:r>
    </w:p>
    <w:p w14:paraId="158B62E2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异常包裹（问题件）的处置流程、责任划分、反馈机制不明确，导致问题件积压、处置效率低下。</w:t>
      </w:r>
    </w:p>
    <w:p w14:paraId="1F5D38B1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CEL畅达运营部、客服部、Ozon平台运营团队</w:t>
      </w:r>
    </w:p>
    <w:p w14:paraId="5654A7CE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08B66AF2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CEL畅达梳理问题</w:t>
      </w:r>
      <w:proofErr w:type="gramStart"/>
      <w:r>
        <w:rPr>
          <w:lang w:eastAsia="zh-CN"/>
        </w:rPr>
        <w:t>件类型</w:t>
      </w:r>
      <w:proofErr w:type="gramEnd"/>
      <w:r>
        <w:rPr>
          <w:lang w:eastAsia="zh-CN"/>
        </w:rPr>
        <w:t>及当前处置流程</w:t>
      </w:r>
    </w:p>
    <w:p w14:paraId="593188F9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与Ozon平台协商明确问题件分类标准、处置流程、责任边界</w:t>
      </w:r>
    </w:p>
    <w:p w14:paraId="5C60A819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建立</w:t>
      </w:r>
      <w:proofErr w:type="gramStart"/>
      <w:r>
        <w:rPr>
          <w:lang w:eastAsia="zh-CN"/>
        </w:rPr>
        <w:t>问题件工单</w:t>
      </w:r>
      <w:proofErr w:type="gramEnd"/>
      <w:r>
        <w:rPr>
          <w:lang w:eastAsia="zh-CN"/>
        </w:rPr>
        <w:t>系统，实现全流程可追溯</w:t>
      </w:r>
    </w:p>
    <w:p w14:paraId="031DB9A7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明确问题件处置时效要求及升级机制</w:t>
      </w:r>
    </w:p>
    <w:p w14:paraId="2667E4BB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6月12日前完成机制制定并落地执行</w:t>
      </w:r>
    </w:p>
    <w:p w14:paraId="7ABEA217" w14:textId="77777777" w:rsidR="00FC26D3" w:rsidRDefault="00FC26D3">
      <w:pPr>
        <w:rPr>
          <w:rFonts w:hint="eastAsia"/>
          <w:lang w:eastAsia="zh-CN"/>
        </w:rPr>
      </w:pPr>
    </w:p>
    <w:p w14:paraId="7E5D3A1F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（八）卖家违规直接交物流问题</w:t>
      </w:r>
    </w:p>
    <w:p w14:paraId="598BBB82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部分卖家绕过平台标准流程，直接将货物交至物流渠道，导致订单信息缺失、轨迹无法追踪。</w:t>
      </w:r>
    </w:p>
    <w:p w14:paraId="60A55AFE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Ozon平台运营团队（主责）、CEL畅达渠道部（协同）</w:t>
      </w:r>
    </w:p>
    <w:p w14:paraId="42A0AA46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28B11DC4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CEL畅达渠道部梳理违规直交物流的卖家清单及订单案例</w:t>
      </w:r>
    </w:p>
    <w:p w14:paraId="2DCFB5FB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Ozon平台排查卖家直交物流的系统漏洞及管理盲区</w:t>
      </w:r>
    </w:p>
    <w:p w14:paraId="1485267E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lastRenderedPageBreak/>
        <w:t>3. 制定卖家违规直交的处罚规则及拦截机制</w:t>
      </w:r>
    </w:p>
    <w:p w14:paraId="53226E1D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建立卖家交件合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校验流程</w:t>
      </w:r>
    </w:p>
    <w:p w14:paraId="6AE72D2B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6月15日前完成规则制定并落地执行</w:t>
      </w:r>
    </w:p>
    <w:p w14:paraId="41BCB445" w14:textId="77777777" w:rsidR="00FC26D3" w:rsidRDefault="00FC26D3">
      <w:pPr>
        <w:rPr>
          <w:rFonts w:hint="eastAsia"/>
          <w:lang w:eastAsia="zh-CN"/>
        </w:rPr>
      </w:pPr>
    </w:p>
    <w:p w14:paraId="7F5C9966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（九）订单分区送达判定争议</w:t>
      </w:r>
    </w:p>
    <w:p w14:paraId="1E75D232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双方对约1%订单分拣中心送达地址存在分歧，Ozon判定分区送达错误，CEL畅达自查确认操作合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。</w:t>
      </w:r>
    </w:p>
    <w:p w14:paraId="290D909F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CEL畅达渠道部、Ozon平台（联合核对）</w:t>
      </w:r>
    </w:p>
    <w:p w14:paraId="0871F00B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16128607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CEL渠道团队接收Ozon提供的争议订单案例清单</w:t>
      </w:r>
    </w:p>
    <w:p w14:paraId="5FAC7E94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CEL畅达提交货物实际送达分拣中心名称、地址等证明材料</w:t>
      </w:r>
    </w:p>
    <w:p w14:paraId="7780CAE7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Ozon平台对照平台分区标准，最终判定是否存在配送错误</w:t>
      </w:r>
    </w:p>
    <w:p w14:paraId="22F509A3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双方就判定结果达成一致，明确后续操作标准</w:t>
      </w:r>
    </w:p>
    <w:p w14:paraId="2D7F86A9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2026年6月12日前完成核对并达成统一结论</w:t>
      </w:r>
    </w:p>
    <w:p w14:paraId="105DD013" w14:textId="77777777" w:rsidR="00FC26D3" w:rsidRDefault="00FC26D3">
      <w:pPr>
        <w:rPr>
          <w:rFonts w:hint="eastAsia"/>
          <w:lang w:eastAsia="zh-CN"/>
        </w:rPr>
      </w:pPr>
    </w:p>
    <w:p w14:paraId="7A0411BC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（十）卖家SKU因侵权误下架</w:t>
      </w:r>
    </w:p>
    <w:p w14:paraId="09295947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卖家共计2000余个SKU被平台判定侵权下架（商品内容为AI生成，无侵权行为）；平台恢复部分SKU后，短时间内再次自动下架。</w:t>
      </w:r>
    </w:p>
    <w:p w14:paraId="1252B590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Ozon平台技术支持团队（主责）、CEL畅达运营部（协同）</w:t>
      </w:r>
    </w:p>
    <w:p w14:paraId="0A0C14B5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整改要求：</w:t>
      </w:r>
    </w:p>
    <w:p w14:paraId="0C830A7F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lastRenderedPageBreak/>
        <w:t>1. CEL畅达收集卖家举证材料、SKU清单并提交Ozon平台</w:t>
      </w:r>
    </w:p>
    <w:p w14:paraId="1A365A18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Ozon平台复核下架规则，排查误判原因</w:t>
      </w:r>
    </w:p>
    <w:p w14:paraId="322B07C9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Ozon开通批量举证恢复通道，提高处理效率</w:t>
      </w:r>
    </w:p>
    <w:p w14:paraId="37D68548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制定专项处置方案（如卖家白名单机制），防止类似问题重复发生</w:t>
      </w:r>
    </w:p>
    <w:p w14:paraId="3BC3FE23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6月12日反馈专项方案，6月15日前完成首批SKU恢复</w:t>
      </w:r>
    </w:p>
    <w:p w14:paraId="68F95C87" w14:textId="77777777" w:rsidR="00FC26D3" w:rsidRDefault="00FC26D3">
      <w:pPr>
        <w:rPr>
          <w:rFonts w:hint="eastAsia"/>
          <w:lang w:eastAsia="zh-CN"/>
        </w:rPr>
      </w:pPr>
    </w:p>
    <w:p w14:paraId="415FA2C0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（十一）Rocket赔付账</w:t>
      </w:r>
      <w:proofErr w:type="gramStart"/>
      <w:r>
        <w:rPr>
          <w:rFonts w:ascii="黑体" w:eastAsia="黑体" w:hAnsi="黑体"/>
          <w:sz w:val="28"/>
          <w:lang w:eastAsia="zh-CN"/>
        </w:rPr>
        <w:t>单长期</w:t>
      </w:r>
      <w:proofErr w:type="gramEnd"/>
      <w:r>
        <w:rPr>
          <w:rFonts w:ascii="黑体" w:eastAsia="黑体" w:hAnsi="黑体"/>
          <w:sz w:val="28"/>
          <w:lang w:eastAsia="zh-CN"/>
        </w:rPr>
        <w:t>未确认</w:t>
      </w:r>
    </w:p>
    <w:p w14:paraId="0CF37552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CEL畅达在Rocket工作群提交的赔付账单，近一个月未收到对方确认回复。</w:t>
      </w:r>
    </w:p>
    <w:p w14:paraId="72E88EE5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Ozon平台（协调Rocket对接人）、CEL畅达运营部</w:t>
      </w:r>
    </w:p>
    <w:p w14:paraId="5EBEEBAA" w14:textId="77777777" w:rsidR="00FC26D3" w:rsidRDefault="00000000">
      <w:pPr>
        <w:rPr>
          <w:rFonts w:hint="eastAsia"/>
        </w:rPr>
      </w:pPr>
      <w:r>
        <w:rPr>
          <w:b/>
        </w:rPr>
        <w:t>整改要求：</w:t>
      </w:r>
    </w:p>
    <w:p w14:paraId="5D63B7FD" w14:textId="77777777" w:rsidR="00FC26D3" w:rsidRDefault="00000000">
      <w:pPr>
        <w:ind w:left="720"/>
        <w:rPr>
          <w:rFonts w:hint="eastAsia"/>
        </w:rPr>
      </w:pPr>
      <w:r>
        <w:t>1. CEL畅达在工作群再次@俄方代表Яna，补发完整账单明细</w:t>
      </w:r>
    </w:p>
    <w:p w14:paraId="55965FF1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Ozon对接Rocket负责人，督促其5个工作日内完成账单确认或提出异议反馈</w:t>
      </w:r>
    </w:p>
    <w:p w14:paraId="04EB8422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建立账单提交与确认的时效要求及升级机制</w:t>
      </w:r>
    </w:p>
    <w:p w14:paraId="5A38CF30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2026年6月15日前反馈账单确认状态</w:t>
      </w:r>
    </w:p>
    <w:p w14:paraId="50713F2D" w14:textId="77777777" w:rsidR="00FC26D3" w:rsidRDefault="00FC26D3">
      <w:pPr>
        <w:rPr>
          <w:rFonts w:hint="eastAsia"/>
          <w:lang w:eastAsia="zh-CN"/>
        </w:rPr>
      </w:pPr>
    </w:p>
    <w:p w14:paraId="239179EA" w14:textId="77777777" w:rsidR="00FC26D3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（十二）Big/Premium Big渠道体积重计费异常</w:t>
      </w:r>
    </w:p>
    <w:p w14:paraId="1EFED44F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问题概述：</w:t>
      </w:r>
      <w:r>
        <w:rPr>
          <w:lang w:eastAsia="zh-CN"/>
        </w:rPr>
        <w:t>部分包裹体积重达50kg，平台仅按照30kg上限计费，导致CEL畅达系统数据推送报错；需明确体积</w:t>
      </w:r>
      <w:proofErr w:type="gramStart"/>
      <w:r>
        <w:rPr>
          <w:lang w:eastAsia="zh-CN"/>
        </w:rPr>
        <w:t>重是否</w:t>
      </w:r>
      <w:proofErr w:type="gramEnd"/>
      <w:r>
        <w:rPr>
          <w:lang w:eastAsia="zh-CN"/>
        </w:rPr>
        <w:t>同步执行30kg计费上限。</w:t>
      </w:r>
    </w:p>
    <w:p w14:paraId="3123AD6C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责任主体：</w:t>
      </w:r>
      <w:r>
        <w:rPr>
          <w:lang w:eastAsia="zh-CN"/>
        </w:rPr>
        <w:t>Ozon平台财务/技术团队（主责）、CEL畅达技术部（协同）</w:t>
      </w:r>
    </w:p>
    <w:p w14:paraId="40C0D017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整改要求：</w:t>
      </w:r>
    </w:p>
    <w:p w14:paraId="3FFBE39D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1. CEL畅达提交历史订单明细及报错报文样本</w:t>
      </w:r>
    </w:p>
    <w:p w14:paraId="3D57CF08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2. Ozon平台明确体积重计费上限规则</w:t>
      </w:r>
    </w:p>
    <w:p w14:paraId="6CAE4D4E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3. 依据确认规则，双方分别完成系统拦截逻辑、计费逻辑调整</w:t>
      </w:r>
    </w:p>
    <w:p w14:paraId="75D89CA6" w14:textId="77777777" w:rsidR="00FC26D3" w:rsidRDefault="00000000">
      <w:pPr>
        <w:ind w:left="720"/>
        <w:rPr>
          <w:rFonts w:hint="eastAsia"/>
          <w:lang w:eastAsia="zh-CN"/>
        </w:rPr>
      </w:pPr>
      <w:r>
        <w:rPr>
          <w:lang w:eastAsia="zh-CN"/>
        </w:rPr>
        <w:t>4. 建立计费规则变更同步机制</w:t>
      </w:r>
    </w:p>
    <w:p w14:paraId="11FE7B20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完成时限：</w:t>
      </w:r>
      <w:r>
        <w:rPr>
          <w:lang w:eastAsia="zh-CN"/>
        </w:rPr>
        <w:t>6月11日前明确计费规则，6月15日前完成全</w:t>
      </w:r>
      <w:proofErr w:type="gramStart"/>
      <w:r>
        <w:rPr>
          <w:lang w:eastAsia="zh-CN"/>
        </w:rPr>
        <w:t>量系统</w:t>
      </w:r>
      <w:proofErr w:type="gramEnd"/>
      <w:r>
        <w:rPr>
          <w:lang w:eastAsia="zh-CN"/>
        </w:rPr>
        <w:t>调整</w:t>
      </w:r>
    </w:p>
    <w:p w14:paraId="6AC646FA" w14:textId="77777777" w:rsidR="00FC26D3" w:rsidRDefault="00FC26D3">
      <w:pPr>
        <w:rPr>
          <w:rFonts w:hint="eastAsia"/>
          <w:lang w:eastAsia="zh-CN"/>
        </w:rPr>
      </w:pPr>
    </w:p>
    <w:p w14:paraId="539DC22E" w14:textId="77777777" w:rsidR="00FC26D3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三、俄语专业词汇对照表（内部参考）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26D3" w14:paraId="3E108A36" w14:textId="77777777">
        <w:tc>
          <w:tcPr>
            <w:tcW w:w="4320" w:type="dxa"/>
          </w:tcPr>
          <w:p w14:paraId="662F4523" w14:textId="77777777" w:rsidR="00FC26D3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俄文/专用名称</w:t>
            </w:r>
          </w:p>
        </w:tc>
        <w:tc>
          <w:tcPr>
            <w:tcW w:w="4320" w:type="dxa"/>
          </w:tcPr>
          <w:p w14:paraId="3E7C352B" w14:textId="77777777" w:rsidR="00FC26D3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中文释义</w:t>
            </w:r>
          </w:p>
        </w:tc>
      </w:tr>
      <w:tr w:rsidR="00FC26D3" w14:paraId="648CC3D2" w14:textId="77777777">
        <w:tc>
          <w:tcPr>
            <w:tcW w:w="4320" w:type="dxa"/>
          </w:tcPr>
          <w:p w14:paraId="1B93206C" w14:textId="77777777" w:rsidR="00FC26D3" w:rsidRDefault="00000000">
            <w:pPr>
              <w:rPr>
                <w:rFonts w:hint="eastAsia"/>
              </w:rPr>
            </w:pPr>
            <w:r>
              <w:t>габайт（Gabaite）</w:t>
            </w:r>
          </w:p>
        </w:tc>
        <w:tc>
          <w:tcPr>
            <w:tcW w:w="4320" w:type="dxa"/>
          </w:tcPr>
          <w:p w14:paraId="764F8ACD" w14:textId="77777777" w:rsidR="00FC26D3" w:rsidRDefault="00000000">
            <w:pPr>
              <w:rPr>
                <w:rFonts w:hint="eastAsia"/>
              </w:rPr>
            </w:pPr>
            <w:r>
              <w:t>批次号、大包号</w:t>
            </w:r>
          </w:p>
        </w:tc>
      </w:tr>
      <w:tr w:rsidR="00FC26D3" w14:paraId="1EFCEEEB" w14:textId="77777777">
        <w:tc>
          <w:tcPr>
            <w:tcW w:w="4320" w:type="dxa"/>
          </w:tcPr>
          <w:p w14:paraId="0741381E" w14:textId="77777777" w:rsidR="00FC26D3" w:rsidRDefault="00000000">
            <w:pPr>
              <w:rPr>
                <w:rFonts w:hint="eastAsia"/>
              </w:rPr>
            </w:pPr>
            <w:r>
              <w:t>Джоб（Job）</w:t>
            </w:r>
          </w:p>
        </w:tc>
        <w:tc>
          <w:tcPr>
            <w:tcW w:w="4320" w:type="dxa"/>
          </w:tcPr>
          <w:p w14:paraId="6C128ECB" w14:textId="77777777" w:rsidR="00FC26D3" w:rsidRDefault="00000000">
            <w:pPr>
              <w:rPr>
                <w:rFonts w:hint="eastAsia"/>
              </w:rPr>
            </w:pPr>
            <w:r>
              <w:t>物流轨迹推送节点</w:t>
            </w:r>
          </w:p>
        </w:tc>
      </w:tr>
      <w:tr w:rsidR="00FC26D3" w14:paraId="427BF3BC" w14:textId="77777777">
        <w:tc>
          <w:tcPr>
            <w:tcW w:w="4320" w:type="dxa"/>
          </w:tcPr>
          <w:p w14:paraId="686679DF" w14:textId="77777777" w:rsidR="00FC26D3" w:rsidRDefault="00000000">
            <w:pPr>
              <w:rPr>
                <w:rFonts w:hint="eastAsia"/>
              </w:rPr>
            </w:pPr>
            <w:r>
              <w:t>Rocket</w:t>
            </w:r>
          </w:p>
        </w:tc>
        <w:tc>
          <w:tcPr>
            <w:tcW w:w="4320" w:type="dxa"/>
          </w:tcPr>
          <w:p w14:paraId="3E5E4B4F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俄罗斯本地合作物流服务商</w:t>
            </w:r>
          </w:p>
        </w:tc>
      </w:tr>
      <w:tr w:rsidR="00FC26D3" w14:paraId="152C44A7" w14:textId="77777777">
        <w:tc>
          <w:tcPr>
            <w:tcW w:w="4320" w:type="dxa"/>
          </w:tcPr>
          <w:p w14:paraId="28424B90" w14:textId="77777777" w:rsidR="00FC26D3" w:rsidRDefault="00000000">
            <w:pPr>
              <w:rPr>
                <w:rFonts w:hint="eastAsia"/>
              </w:rPr>
            </w:pPr>
            <w:r>
              <w:t>Яna、Irina</w:t>
            </w:r>
          </w:p>
        </w:tc>
        <w:tc>
          <w:tcPr>
            <w:tcW w:w="4320" w:type="dxa"/>
          </w:tcPr>
          <w:p w14:paraId="1259AC1B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Ozon平台俄方对接代表</w:t>
            </w:r>
          </w:p>
        </w:tc>
      </w:tr>
      <w:tr w:rsidR="00FC26D3" w14:paraId="33C9955F" w14:textId="77777777">
        <w:tc>
          <w:tcPr>
            <w:tcW w:w="4320" w:type="dxa"/>
          </w:tcPr>
          <w:p w14:paraId="5E528106" w14:textId="77777777" w:rsidR="00FC26D3" w:rsidRDefault="00000000">
            <w:pPr>
              <w:rPr>
                <w:rFonts w:hint="eastAsia"/>
              </w:rPr>
            </w:pPr>
            <w:r>
              <w:t>FBS / FBP</w:t>
            </w:r>
          </w:p>
        </w:tc>
        <w:tc>
          <w:tcPr>
            <w:tcW w:w="4320" w:type="dxa"/>
          </w:tcPr>
          <w:p w14:paraId="1E2CB287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商家自发货 / 平台履约模式</w:t>
            </w:r>
          </w:p>
        </w:tc>
      </w:tr>
    </w:tbl>
    <w:p w14:paraId="57743D6B" w14:textId="77777777" w:rsidR="00FC26D3" w:rsidRDefault="00FC26D3">
      <w:pPr>
        <w:rPr>
          <w:rFonts w:hint="eastAsia"/>
          <w:lang w:eastAsia="zh-CN"/>
        </w:rPr>
      </w:pPr>
    </w:p>
    <w:p w14:paraId="21651EE5" w14:textId="77777777" w:rsidR="00FC26D3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四、整体督办与闭环管理要求</w:t>
      </w:r>
    </w:p>
    <w:p w14:paraId="3F5EF5AF" w14:textId="77777777" w:rsidR="00FC26D3" w:rsidRDefault="00000000">
      <w:pPr>
        <w:rPr>
          <w:rFonts w:hint="eastAsia"/>
          <w:lang w:eastAsia="zh-CN"/>
        </w:rPr>
      </w:pPr>
      <w:r>
        <w:rPr>
          <w:lang w:eastAsia="zh-CN"/>
        </w:rPr>
        <w:t>为保障所有问题按期落地整改，实行独立节点督办机制，不依托常规周会，全体相关岗位严格遵照以下要求执行：</w:t>
      </w:r>
    </w:p>
    <w:p w14:paraId="390400C8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（一）日常监控机制</w:t>
      </w:r>
    </w:p>
    <w:p w14:paraId="699EDA10" w14:textId="77777777" w:rsidR="00FC26D3" w:rsidRDefault="00000000">
      <w:pPr>
        <w:rPr>
          <w:rFonts w:hint="eastAsia"/>
          <w:lang w:eastAsia="zh-CN"/>
        </w:rPr>
      </w:pPr>
      <w:r>
        <w:rPr>
          <w:lang w:eastAsia="zh-CN"/>
        </w:rPr>
        <w:t>物流轨迹推送问题，技术团队每日抽检、实时处置异常，每周二提交周报。</w:t>
      </w:r>
    </w:p>
    <w:p w14:paraId="0E2076C0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（二）阶段性汇总机制</w:t>
      </w:r>
    </w:p>
    <w:p w14:paraId="0E785C8D" w14:textId="77777777" w:rsidR="00FC26D3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CEL运营负责人每2-3天汇总全部问题整改进度，在协作群同步俄方对接人。</w:t>
      </w:r>
    </w:p>
    <w:p w14:paraId="3A833490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（三）集中截止节点（硬性要求）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26D3" w14:paraId="26879640" w14:textId="77777777">
        <w:tc>
          <w:tcPr>
            <w:tcW w:w="4320" w:type="dxa"/>
          </w:tcPr>
          <w:p w14:paraId="568439A6" w14:textId="77777777" w:rsidR="00FC26D3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截止日期</w:t>
            </w:r>
          </w:p>
        </w:tc>
        <w:tc>
          <w:tcPr>
            <w:tcW w:w="4320" w:type="dxa"/>
          </w:tcPr>
          <w:p w14:paraId="29A47E22" w14:textId="77777777" w:rsidR="00FC26D3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完成事项</w:t>
            </w:r>
          </w:p>
        </w:tc>
      </w:tr>
      <w:tr w:rsidR="00FC26D3" w14:paraId="651330B4" w14:textId="77777777">
        <w:tc>
          <w:tcPr>
            <w:tcW w:w="4320" w:type="dxa"/>
          </w:tcPr>
          <w:p w14:paraId="3A9BDC0F" w14:textId="77777777" w:rsidR="00FC26D3" w:rsidRDefault="00000000">
            <w:pPr>
              <w:rPr>
                <w:rFonts w:hint="eastAsia"/>
              </w:rPr>
            </w:pPr>
            <w:r>
              <w:t>6月9日</w:t>
            </w:r>
          </w:p>
        </w:tc>
        <w:tc>
          <w:tcPr>
            <w:tcW w:w="4320" w:type="dxa"/>
          </w:tcPr>
          <w:p w14:paraId="0855F7E1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完成【订单货值1卢布异常】答复</w:t>
            </w:r>
          </w:p>
        </w:tc>
      </w:tr>
      <w:tr w:rsidR="00FC26D3" w14:paraId="2678CF10" w14:textId="77777777">
        <w:tc>
          <w:tcPr>
            <w:tcW w:w="4320" w:type="dxa"/>
          </w:tcPr>
          <w:p w14:paraId="2C404B8C" w14:textId="77777777" w:rsidR="00FC26D3" w:rsidRDefault="00000000">
            <w:pPr>
              <w:rPr>
                <w:rFonts w:hint="eastAsia"/>
              </w:rPr>
            </w:pPr>
            <w:r>
              <w:t>6月10日</w:t>
            </w:r>
          </w:p>
        </w:tc>
        <w:tc>
          <w:tcPr>
            <w:tcW w:w="4320" w:type="dxa"/>
          </w:tcPr>
          <w:p w14:paraId="399F11C0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完成【清关后未创建大包】【误判清关失败取消订单】两项整改反馈</w:t>
            </w:r>
          </w:p>
        </w:tc>
      </w:tr>
      <w:tr w:rsidR="00FC26D3" w14:paraId="17AA893E" w14:textId="77777777">
        <w:tc>
          <w:tcPr>
            <w:tcW w:w="4320" w:type="dxa"/>
          </w:tcPr>
          <w:p w14:paraId="03AC6A43" w14:textId="77777777" w:rsidR="00FC26D3" w:rsidRDefault="00000000">
            <w:pPr>
              <w:rPr>
                <w:rFonts w:hint="eastAsia"/>
              </w:rPr>
            </w:pPr>
            <w:r>
              <w:t>6月11日</w:t>
            </w:r>
          </w:p>
        </w:tc>
        <w:tc>
          <w:tcPr>
            <w:tcW w:w="4320" w:type="dxa"/>
          </w:tcPr>
          <w:p w14:paraId="087550D4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完成【交件城市不符】【平台时效展示错误】【体积重计费规则】三项反馈</w:t>
            </w:r>
          </w:p>
        </w:tc>
      </w:tr>
      <w:tr w:rsidR="00FC26D3" w14:paraId="0FF97818" w14:textId="77777777">
        <w:tc>
          <w:tcPr>
            <w:tcW w:w="4320" w:type="dxa"/>
          </w:tcPr>
          <w:p w14:paraId="045FDA28" w14:textId="77777777" w:rsidR="00FC26D3" w:rsidRDefault="00000000">
            <w:pPr>
              <w:rPr>
                <w:rFonts w:hint="eastAsia"/>
              </w:rPr>
            </w:pPr>
            <w:r>
              <w:t>6月12日</w:t>
            </w:r>
          </w:p>
        </w:tc>
        <w:tc>
          <w:tcPr>
            <w:tcW w:w="4320" w:type="dxa"/>
          </w:tcPr>
          <w:p w14:paraId="6C40E0B5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完成【问题件处置机制】【分区配送争议】【SKU误下架方案】三项落地</w:t>
            </w:r>
          </w:p>
        </w:tc>
      </w:tr>
      <w:tr w:rsidR="00FC26D3" w14:paraId="07331208" w14:textId="77777777">
        <w:tc>
          <w:tcPr>
            <w:tcW w:w="4320" w:type="dxa"/>
          </w:tcPr>
          <w:p w14:paraId="7080D967" w14:textId="77777777" w:rsidR="00FC26D3" w:rsidRDefault="00000000">
            <w:pPr>
              <w:rPr>
                <w:rFonts w:hint="eastAsia"/>
              </w:rPr>
            </w:pPr>
            <w:r>
              <w:t>6月15日</w:t>
            </w:r>
          </w:p>
        </w:tc>
        <w:tc>
          <w:tcPr>
            <w:tcW w:w="4320" w:type="dxa"/>
          </w:tcPr>
          <w:p w14:paraId="1A213676" w14:textId="77777777" w:rsidR="00FC26D3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完成【卖家违规直交物流】【Rocket赔付账单】【体积重系统调整】三项落地</w:t>
            </w:r>
          </w:p>
        </w:tc>
      </w:tr>
    </w:tbl>
    <w:p w14:paraId="4D47631F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（四）闭环管理要求</w:t>
      </w:r>
    </w:p>
    <w:p w14:paraId="46B2682A" w14:textId="77777777" w:rsidR="00FC26D3" w:rsidRDefault="00000000">
      <w:pPr>
        <w:rPr>
          <w:rFonts w:hint="eastAsia"/>
          <w:lang w:eastAsia="zh-CN"/>
        </w:rPr>
      </w:pPr>
      <w:r>
        <w:rPr>
          <w:lang w:eastAsia="zh-CN"/>
        </w:rPr>
        <w:t>所有事项到达截止时间后24小时内，责任部门提交闭环报告或下一步推进计划，确保事事有结果、件件有回音。</w:t>
      </w:r>
    </w:p>
    <w:p w14:paraId="4552ED2C" w14:textId="77777777" w:rsidR="00FC26D3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五、其他说明</w:t>
      </w:r>
    </w:p>
    <w:p w14:paraId="196189A1" w14:textId="77777777" w:rsidR="00FC26D3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本通报下发至CEL畅达运营部、渠道部、技术部、客服部、分拣中心全体相关人员，务必传达到一线岗位；</w:t>
      </w:r>
    </w:p>
    <w:p w14:paraId="4DE99465" w14:textId="77777777" w:rsidR="00FC26D3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所有对接材料、截图、报表、分析报告统一在指定工作群归档留存；</w:t>
      </w:r>
    </w:p>
    <w:p w14:paraId="14EEB54B" w14:textId="77777777" w:rsidR="00FC26D3" w:rsidRDefault="00000000">
      <w:pPr>
        <w:ind w:left="360"/>
        <w:rPr>
          <w:rFonts w:hint="eastAsia"/>
          <w:lang w:eastAsia="zh-CN"/>
        </w:rPr>
      </w:pPr>
      <w:r>
        <w:rPr>
          <w:lang w:eastAsia="zh-CN"/>
        </w:rPr>
        <w:t>• 整改过程中遇突发问题，第一时间上报部门负责人及跨境物流专家组协调处理。</w:t>
      </w:r>
    </w:p>
    <w:p w14:paraId="24ADC67B" w14:textId="77777777" w:rsidR="00FC26D3" w:rsidRDefault="00FC26D3">
      <w:pPr>
        <w:rPr>
          <w:rFonts w:hint="eastAsia"/>
          <w:lang w:eastAsia="zh-CN"/>
        </w:rPr>
      </w:pPr>
    </w:p>
    <w:p w14:paraId="39A4140E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编制部门：</w:t>
      </w:r>
      <w:r>
        <w:rPr>
          <w:lang w:eastAsia="zh-CN"/>
        </w:rPr>
        <w:t>CEL畅达跨境业务专项工作组</w:t>
      </w:r>
    </w:p>
    <w:p w14:paraId="66A23FD7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签发人：</w:t>
      </w:r>
      <w:r>
        <w:rPr>
          <w:lang w:eastAsia="zh-CN"/>
        </w:rPr>
        <w:t>_______________</w:t>
      </w:r>
    </w:p>
    <w:p w14:paraId="79780460" w14:textId="77777777" w:rsidR="00FC26D3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签发日期：</w:t>
      </w:r>
      <w:r>
        <w:rPr>
          <w:lang w:eastAsia="zh-CN"/>
        </w:rPr>
        <w:t>2026年6月8日</w:t>
      </w:r>
    </w:p>
    <w:p w14:paraId="0C4CDEF3" w14:textId="77777777" w:rsidR="00FC26D3" w:rsidRDefault="00FC26D3">
      <w:pPr>
        <w:rPr>
          <w:rFonts w:hint="eastAsia"/>
          <w:lang w:eastAsia="zh-CN"/>
        </w:rPr>
      </w:pPr>
    </w:p>
    <w:p w14:paraId="7C11BE5B" w14:textId="77777777" w:rsidR="00FC26D3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本通报自下发之日起生效，请各部门严格遵照执行。</w:t>
      </w:r>
    </w:p>
    <w:sectPr w:rsidR="00FC26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631749">
    <w:abstractNumId w:val="8"/>
  </w:num>
  <w:num w:numId="2" w16cid:durableId="314529764">
    <w:abstractNumId w:val="6"/>
  </w:num>
  <w:num w:numId="3" w16cid:durableId="1739014870">
    <w:abstractNumId w:val="5"/>
  </w:num>
  <w:num w:numId="4" w16cid:durableId="1693147165">
    <w:abstractNumId w:val="4"/>
  </w:num>
  <w:num w:numId="5" w16cid:durableId="2137872189">
    <w:abstractNumId w:val="7"/>
  </w:num>
  <w:num w:numId="6" w16cid:durableId="319425774">
    <w:abstractNumId w:val="3"/>
  </w:num>
  <w:num w:numId="7" w16cid:durableId="538904938">
    <w:abstractNumId w:val="2"/>
  </w:num>
  <w:num w:numId="8" w16cid:durableId="758525797">
    <w:abstractNumId w:val="1"/>
  </w:num>
  <w:num w:numId="9" w16cid:durableId="54895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FA"/>
    <w:rsid w:val="0006063C"/>
    <w:rsid w:val="0015074B"/>
    <w:rsid w:val="0029639D"/>
    <w:rsid w:val="00326F90"/>
    <w:rsid w:val="008D0245"/>
    <w:rsid w:val="00AA1D8D"/>
    <w:rsid w:val="00B47730"/>
    <w:rsid w:val="00CB0664"/>
    <w:rsid w:val="00FC2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8077B"/>
  <w14:defaultImageDpi w14:val="300"/>
  <w15:docId w15:val="{A8A47A5A-3CF7-4BCA-BB7F-3EEB3405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GeorGe</cp:lastModifiedBy>
  <cp:revision>3</cp:revision>
  <dcterms:created xsi:type="dcterms:W3CDTF">2013-12-23T23:15:00Z</dcterms:created>
  <dcterms:modified xsi:type="dcterms:W3CDTF">2026-06-08T10:36:00Z</dcterms:modified>
  <cp:category/>
</cp:coreProperties>
</file>