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CEL畅达与俄罗斯平台供货运输问题沟通会会议纪要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一、会议基本信息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会议主题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CEL畅达与俄罗斯平台关于供货运输</w:t>
            </w:r>
            <w:r>
              <w:rPr>
                <w:rFonts w:eastAsia="等线" w:ascii="Arial" w:cs="Arial" w:hAnsi="Arial"/>
                <w:sz w:val="22"/>
              </w:rPr>
              <w:t>问题的沟通会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会议日期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待补充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会议时间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待补充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会议地点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线上会议（远程）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待补充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参会人员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Карелин（卡</w:t>
            </w:r>
            <w:r>
              <w:rPr>
                <w:rFonts w:eastAsia="等线" w:ascii="Arial" w:cs="Arial" w:hAnsi="Arial"/>
                <w:sz w:val="22"/>
              </w:rPr>
              <w:t>列林）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俄罗斯平台方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待补充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Аня（安娜）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俄罗斯平台方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待补充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CEL方代表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CEL畅达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待补充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二、会议议题概述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CEL畅达与俄罗斯平台例行业务沟通会议，重点围绕近期跨境供货运输链路中出现的系统数据传输异常、订单状态同步滞后、货物短缺、末端渠道结算异常、前端商品展示错误等多项核心问题展开逐项讨论，明确各项问题成因、当前处理进度、现存卡点及后续整改方案，统一双方跟进口径，保障跨境物流履约稳定性与数据对接准确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三、核心问题讨论及处理进展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3.1 事件追踪数据传输丢失（KBS相关）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</w:t>
      </w:r>
      <w:r>
        <w:rPr>
          <w:rFonts w:eastAsia="等线" w:ascii="Arial" w:cs="Arial" w:hAnsi="Arial"/>
          <w:sz w:val="22"/>
        </w:rPr>
        <w:t>：部分运输事件追踪数据在传输过程中丢失，典型涉及订单203、204等。前期因平台系统重启、过载问题，导致运输事件追踪链路出现断点，数据传输中断。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讨论与进展</w:t>
      </w:r>
      <w:r>
        <w:rPr>
          <w:rFonts w:eastAsia="等线" w:ascii="Arial" w:cs="Arial" w:hAnsi="Arial"/>
          <w:sz w:val="22"/>
        </w:rPr>
        <w:t>：平台方确认该问题已于上周会议提出，已于会议前一日完成系统修复。目前问题已修复完成，具体优化效果待下周业务数据验证。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当前状态</w:t>
      </w:r>
      <w:r>
        <w:rPr>
          <w:rFonts w:eastAsia="等线" w:ascii="Arial" w:cs="Arial" w:hAnsi="Arial"/>
          <w:sz w:val="22"/>
        </w:rPr>
        <w:t>：已修复，待下周双方联合验证。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3.2 报关行名称及清关地点信息传输率不达标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</w:t>
      </w:r>
      <w:r>
        <w:rPr>
          <w:rFonts w:eastAsia="等线" w:ascii="Arial" w:cs="Arial" w:hAnsi="Arial"/>
          <w:sz w:val="22"/>
        </w:rPr>
        <w:t>：接口传输的报关行名称、清关地点数据无法实现100%全覆盖，当前各渠道传输率分别为98%、91%、100%，存在部分订单字段缺失问题。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讨论与进展</w:t>
      </w:r>
      <w:r>
        <w:rPr>
          <w:rFonts w:eastAsia="等线" w:ascii="Arial" w:cs="Arial" w:hAnsi="Arial"/>
          <w:sz w:val="22"/>
        </w:rPr>
        <w:t>：CEL方明确该两项数据为出口清关核心依据，数据缺失极易引发清关差错、流程卡顿，必须实现100%全量传输。平台方核查后台数据，确认部分渠道存在传输遗漏问题，已正式记录整改需求。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当前状态</w:t>
      </w:r>
      <w:r>
        <w:rPr>
          <w:rFonts w:eastAsia="等线" w:ascii="Arial" w:cs="Arial" w:hAnsi="Arial"/>
          <w:sz w:val="22"/>
        </w:rPr>
        <w:t>：平台方推进优化整改，目标实现全渠道100%数据传输率。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3.3 已取消订单混入正常数据流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</w:t>
      </w:r>
      <w:r>
        <w:rPr>
          <w:rFonts w:eastAsia="等线" w:ascii="Arial" w:cs="Arial" w:hAnsi="Arial"/>
          <w:sz w:val="22"/>
        </w:rPr>
        <w:t>：经CEL方后台操作取消的订单，未及时从系统数据流中剔除，持续混入正常订单数据中，影响数据统计准确性及履约判断。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讨论与进展</w:t>
      </w:r>
      <w:r>
        <w:rPr>
          <w:rFonts w:eastAsia="等线" w:ascii="Arial" w:cs="Arial" w:hAnsi="Arial"/>
          <w:sz w:val="22"/>
        </w:rPr>
        <w:t>：平台方研判问题原因为已取消订单标记异常、系统状态同步不及时。双方达成一致，需全面排查系统数据过滤规则，杜绝无效订单干扰正常业务数据。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当前状态</w:t>
      </w:r>
      <w:r>
        <w:rPr>
          <w:rFonts w:eastAsia="等线" w:ascii="Arial" w:cs="Arial" w:hAnsi="Arial"/>
          <w:sz w:val="22"/>
        </w:rPr>
        <w:t>：平台方转交技术团队排查修复。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3.4 货物批次、集货地点信息传输不完整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</w:t>
      </w:r>
      <w:r>
        <w:rPr>
          <w:rFonts w:eastAsia="等线" w:ascii="Arial" w:cs="Arial" w:hAnsi="Arial"/>
          <w:sz w:val="22"/>
        </w:rPr>
        <w:t>：系统针对货物批次、集货地点相关信息无法对全部订单完整传输，存在大量字段缺失问题，核心诱因为平台系统过载故障。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讨论与进展</w:t>
      </w:r>
      <w:r>
        <w:rPr>
          <w:rFonts w:eastAsia="等线" w:ascii="Arial" w:cs="Arial" w:hAnsi="Arial"/>
          <w:sz w:val="22"/>
        </w:rPr>
        <w:t>：平台方明确问题根源，正式承诺于下次会议召开前完成全面修复，补齐缺失字段，保障订单货物信息完整同步。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当前状态</w:t>
      </w:r>
      <w:r>
        <w:rPr>
          <w:rFonts w:eastAsia="等线" w:ascii="Arial" w:cs="Arial" w:hAnsi="Arial"/>
          <w:sz w:val="22"/>
        </w:rPr>
        <w:t>：待下次会议前完成修复。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3.5 订单缺少Drop-off Code投递点代码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</w:t>
      </w:r>
      <w:r>
        <w:rPr>
          <w:rFonts w:eastAsia="等线" w:ascii="Arial" w:cs="Arial" w:hAnsi="Arial"/>
          <w:sz w:val="22"/>
        </w:rPr>
        <w:t>：部分订单接口传输数据缺失Drop-off Code（投递点代码）及物流方式标识，造成字段冗余、对接无效信息堆积。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讨论与进展</w:t>
      </w:r>
      <w:r>
        <w:rPr>
          <w:rFonts w:eastAsia="等线" w:ascii="Arial" w:cs="Arial" w:hAnsi="Arial"/>
          <w:sz w:val="22"/>
        </w:rPr>
        <w:t>：CEL方反馈，此前已与平台产品团队（Рома Хромович）沟通，当前该字段对我方业务无实际使用价值，建议将Drop-off Code从必传数据项中移除，精简对接字段、降低无效工作量。平台方同意内部评估可行性后予以答复。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当前状态</w:t>
      </w:r>
      <w:r>
        <w:rPr>
          <w:rFonts w:eastAsia="等线" w:ascii="Arial" w:cs="Arial" w:hAnsi="Arial"/>
          <w:sz w:val="22"/>
        </w:rPr>
        <w:t>：待平台方内部确认后反馈结果。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3.6 货物短缺（Недостачи）率持续攀升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</w:t>
      </w:r>
      <w:r>
        <w:rPr>
          <w:rFonts w:eastAsia="等线" w:ascii="Arial" w:cs="Arial" w:hAnsi="Arial"/>
          <w:sz w:val="22"/>
        </w:rPr>
        <w:t>：平台统计数据显示，当前货物短缺率达12%且呈持续上涨趋势。统计规则以出库总量与实际入境签收总量差额核定短缺数量，例如出库100件、实际签收78件，短缺差额22件。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讨论与进展</w:t>
      </w:r>
      <w:r>
        <w:rPr>
          <w:rFonts w:eastAsia="等线" w:ascii="Arial" w:cs="Arial" w:hAnsi="Arial"/>
          <w:sz w:val="22"/>
        </w:rPr>
        <w:t>：CEL方要求平台提供最新批次短缺订单逐票明细，用于线下核验溯源。平台表示目前仅可调取汇总统计数据，暂无单笔明细。双方约定由平台收集完整短缺案例后推送至业务群，开展联合复盘分析。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当前状态</w:t>
      </w:r>
      <w:r>
        <w:rPr>
          <w:rFonts w:eastAsia="等线" w:ascii="Arial" w:cs="Arial" w:hAnsi="Arial"/>
          <w:sz w:val="22"/>
        </w:rPr>
        <w:t>：等待平台方提供短缺明细案例。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3.7 商品清关后销售状态展示异常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</w:t>
      </w:r>
      <w:r>
        <w:rPr>
          <w:rFonts w:eastAsia="等线" w:ascii="Arial" w:cs="Arial" w:hAnsi="Arial"/>
          <w:sz w:val="22"/>
        </w:rPr>
        <w:t>：部分货物已完成入库、清关全流程，但平台前端页面仍展示销售异常状态，引发大量买家投诉、差评，影响店铺运营及客户体验。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讨论与进展</w:t>
      </w:r>
      <w:r>
        <w:rPr>
          <w:rFonts w:eastAsia="等线" w:ascii="Arial" w:cs="Arial" w:hAnsi="Arial"/>
          <w:sz w:val="22"/>
        </w:rPr>
        <w:t>：问题根源为订单履约状态跨系统同步滞后，数据更新不及时。需平台全面排查系统状态同步逻辑，修复展示BUG。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当前状态</w:t>
      </w:r>
      <w:r>
        <w:rPr>
          <w:rFonts w:eastAsia="等线" w:ascii="Arial" w:cs="Arial" w:hAnsi="Arial"/>
          <w:sz w:val="22"/>
        </w:rPr>
        <w:t>：待平台排查修复系统同步逻辑。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3.8 Рокет渠道支付与FBP结算积压问题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</w:t>
      </w:r>
      <w:r>
        <w:rPr>
          <w:rFonts w:eastAsia="等线" w:ascii="Arial" w:cs="Arial" w:hAnsi="Arial"/>
          <w:sz w:val="22"/>
        </w:rPr>
        <w:t>：一是Рокет物流渠道订单支付数据更新延迟，状态同步滞后；二是高校相关FBP订单款项长期支付延迟，该问题持续沟通近半年未彻底解决，5月多笔应付款项尚未结清。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讨论与进展</w:t>
      </w:r>
      <w:r>
        <w:rPr>
          <w:rFonts w:eastAsia="等线" w:ascii="Arial" w:cs="Arial" w:hAnsi="Arial"/>
          <w:sz w:val="22"/>
        </w:rPr>
        <w:t>：平台方表示已对接专项负责人（Саша）跟进处理，受平台技术迭代变更影响，结算流程出现异常，具体原因正在加急核查。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当前状态</w:t>
      </w:r>
      <w:r>
        <w:rPr>
          <w:rFonts w:eastAsia="等线" w:ascii="Arial" w:cs="Arial" w:hAnsi="Arial"/>
          <w:sz w:val="22"/>
        </w:rPr>
        <w:t>：持续跟进，平台督促技术团队加急排查处理。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3.9 平台技术变更引发批量数据传输异常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</w:t>
      </w:r>
      <w:r>
        <w:rPr>
          <w:rFonts w:eastAsia="等线" w:ascii="Arial" w:cs="Arial" w:hAnsi="Arial"/>
          <w:sz w:val="22"/>
        </w:rPr>
        <w:t>：平台近期上线技术迭代变更后，批量订单出现数据传输异常。CEL方已整理全部异常明细并同步至平台，问题紧急性较高。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讨论与进展</w:t>
      </w:r>
      <w:r>
        <w:rPr>
          <w:rFonts w:eastAsia="等线" w:ascii="Arial" w:cs="Arial" w:hAnsi="Arial"/>
          <w:sz w:val="22"/>
        </w:rPr>
        <w:t>：CEL方将该事项列为最高优先级，要求平台加急处理。平台方已接收异常明细，正在紧急排查修复，短期内出具处理结果。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当前状态</w:t>
      </w:r>
      <w:r>
        <w:rPr>
          <w:rFonts w:eastAsia="等线" w:ascii="Arial" w:cs="Arial" w:hAnsi="Arial"/>
          <w:sz w:val="22"/>
        </w:rPr>
        <w:t>：平台紧急修复中。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四、会议决议及下一步行动计划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预计完成时间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联合验证事件追踪数据传输修复效果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下周会议前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平台已修复，CEL负责校验效果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优化接口，将报关行名称、</w:t>
            </w:r>
            <w:r>
              <w:rPr>
                <w:rFonts w:eastAsia="等线" w:ascii="Arial" w:cs="Arial" w:hAnsi="Arial"/>
                <w:sz w:val="22"/>
              </w:rPr>
              <w:t>清关地点数据传输率提升至100%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俄罗斯平台方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完成后持续监控数据稳定性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排查并修复已取消订单混入数据流问题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俄罗斯平台方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转交技术团队专项处理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修复货物批次、集货地点信息传输</w:t>
            </w:r>
            <w:r>
              <w:rPr>
                <w:rFonts w:eastAsia="等线" w:ascii="Arial" w:cs="Arial" w:hAnsi="Arial"/>
                <w:sz w:val="22"/>
              </w:rPr>
              <w:t>不完整问题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俄罗斯平台方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下次会议前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解决系统过载导致的数据缺失</w:t>
            </w: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内部确认Drop-off Code是否保留为必传项</w:t>
            </w:r>
            <w:r>
              <w:rPr>
                <w:rFonts w:eastAsia="等线" w:ascii="Arial" w:cs="Arial" w:hAnsi="Arial"/>
                <w:sz w:val="22"/>
              </w:rPr>
              <w:t>并反馈结果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俄罗斯平台方（协同CEL确认）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CEL建议移除</w:t>
            </w:r>
            <w:r>
              <w:rPr>
                <w:rFonts w:eastAsia="等线" w:ascii="Arial" w:cs="Arial" w:hAnsi="Arial"/>
                <w:sz w:val="22"/>
              </w:rPr>
              <w:t>该无效必传字段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整理最新批次货物短缺具体案例</w:t>
            </w:r>
            <w:r>
              <w:rPr>
                <w:rFonts w:eastAsia="等线" w:ascii="Arial" w:cs="Arial" w:hAnsi="Arial"/>
                <w:sz w:val="22"/>
              </w:rPr>
              <w:t>明细，推送至业务群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俄罗斯平台方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尽快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用于双方联合溯源核查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排查商品销售状态同步逻辑</w:t>
            </w:r>
            <w:r>
              <w:rPr>
                <w:rFonts w:eastAsia="等线" w:ascii="Arial" w:cs="Arial" w:hAnsi="Arial"/>
                <w:sz w:val="22"/>
              </w:rPr>
              <w:t>，修复前端展示错误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俄罗斯平台方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优化跨系统数据同步机制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持续推进Рокет渠道及FBP长期结算、支付异常问题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俄罗斯平台方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持续跟进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解决半年积压结算问题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加急修复平台技术变更引发的批量</w:t>
            </w:r>
            <w:r>
              <w:rPr>
                <w:rFonts w:eastAsia="等线" w:ascii="Arial" w:cs="Arial" w:hAnsi="Arial"/>
                <w:sz w:val="22"/>
              </w:rPr>
              <w:t>数据传输异常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俄罗斯平台方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紧急（当日）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CEL已同步完整异常明细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针对本次会议各项</w:t>
            </w:r>
            <w:r>
              <w:rPr>
                <w:rFonts w:eastAsia="等线" w:ascii="Arial" w:cs="Arial" w:hAnsi="Arial"/>
                <w:sz w:val="22"/>
              </w:rPr>
              <w:t>待答复事项，通过业务群陆续书面反馈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俄罗斯平台方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陆续推进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以群聊（чат）回复为准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五、会议备注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录音为机器中俄双语转录，部分段落受音频质量、语言切换影响存在轻微识别误差，本纪要已完整梳理、精准还原会议核心讨论内容与落地决议。会议期间双方共享实时数据看板（Dashboard/Дашборд），依托可视化数据完成各项问题定位与原因分析。俄罗斯平台方代表表示，后续将针对ГП、ГММ（总重量、总毛重相关）业务细则，在业务群单独向CEL方补充回复。本纪要基于会议录音转录内容整理，若存在细微出入，以原始会议录音为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2026-06-26T06:55:15Z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{"Label":"1","ContentProducer":"001191110102MACQD9K64010000","ProduceID":"7655594140541865195","ReservedCode1":"","ContentPropagator":"","PropagateID":"","ReservedCode2":""}</vt:lpwstr>
  </property>
</Properties>
</file>