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99D2" w14:textId="122910A8" w:rsidR="006548E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CEL</w:t>
      </w:r>
      <w:r>
        <w:rPr>
          <w:rFonts w:ascii="Arial" w:eastAsia="等线" w:hAnsi="Arial" w:cs="Arial"/>
          <w:b/>
          <w:sz w:val="52"/>
        </w:rPr>
        <w:t>畅达与</w:t>
      </w:r>
      <w:proofErr w:type="spellStart"/>
      <w:r w:rsidR="008D1EC1">
        <w:rPr>
          <w:rFonts w:ascii="Arial" w:eastAsia="等线" w:hAnsi="Arial" w:cs="Arial" w:hint="eastAsia"/>
          <w:b/>
          <w:sz w:val="52"/>
        </w:rPr>
        <w:t>ozon</w:t>
      </w:r>
      <w:proofErr w:type="spellEnd"/>
      <w:r>
        <w:rPr>
          <w:rFonts w:ascii="Arial" w:eastAsia="等线" w:hAnsi="Arial" w:cs="Arial"/>
          <w:b/>
          <w:sz w:val="52"/>
        </w:rPr>
        <w:t>问题沟通会纪要</w:t>
      </w:r>
    </w:p>
    <w:p w14:paraId="671CF237" w14:textId="77777777" w:rsidR="006548EC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一、会议基本信息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548EC" w14:paraId="62A0E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51B85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D9A99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6548EC" w14:paraId="419481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7CA40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会议主题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6D8B5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CEL</w:t>
            </w:r>
            <w:r>
              <w:rPr>
                <w:rFonts w:ascii="Arial" w:eastAsia="等线" w:hAnsi="Arial" w:cs="Arial"/>
              </w:rPr>
              <w:t>畅达与俄罗斯平台关于供货运输问题沟通会</w:t>
            </w:r>
          </w:p>
        </w:tc>
      </w:tr>
      <w:tr w:rsidR="006548EC" w14:paraId="0BB3F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24ABB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会议日期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9D242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25</w:t>
            </w:r>
            <w:r>
              <w:rPr>
                <w:rFonts w:ascii="Arial" w:eastAsia="等线" w:hAnsi="Arial" w:cs="Arial"/>
              </w:rPr>
              <w:t>日</w:t>
            </w:r>
          </w:p>
        </w:tc>
      </w:tr>
      <w:tr w:rsidR="006548EC" w14:paraId="4DE790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CBF28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会议地点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E0AF8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线上会议</w:t>
            </w:r>
          </w:p>
        </w:tc>
      </w:tr>
      <w:tr w:rsidR="006548EC" w14:paraId="27F687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1818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参会方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13979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CEL</w:t>
            </w:r>
            <w:r>
              <w:rPr>
                <w:rFonts w:ascii="Arial" w:eastAsia="等线" w:hAnsi="Arial" w:cs="Arial"/>
              </w:rPr>
              <w:t>畅达（含</w:t>
            </w:r>
            <w:proofErr w:type="spellStart"/>
            <w:r>
              <w:rPr>
                <w:rFonts w:ascii="Arial" w:eastAsia="等线" w:hAnsi="Arial" w:cs="Arial"/>
              </w:rPr>
              <w:t>Лана</w:t>
            </w:r>
            <w:proofErr w:type="spellEnd"/>
            <w:r>
              <w:rPr>
                <w:rFonts w:ascii="Arial" w:eastAsia="等线" w:hAnsi="Arial" w:cs="Arial"/>
              </w:rPr>
              <w:t>/Lana</w:t>
            </w:r>
            <w:r>
              <w:rPr>
                <w:rFonts w:ascii="Arial" w:eastAsia="等线" w:hAnsi="Arial" w:cs="Arial"/>
              </w:rPr>
              <w:t>等人员）、俄罗斯平台方</w:t>
            </w:r>
          </w:p>
        </w:tc>
      </w:tr>
      <w:tr w:rsidR="006548EC" w14:paraId="177F00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7DA65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主持人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220BF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待补充</w:t>
            </w:r>
          </w:p>
        </w:tc>
      </w:tr>
      <w:tr w:rsidR="006548EC" w14:paraId="6A4A37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161C5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0BEF3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待补充</w:t>
            </w:r>
          </w:p>
        </w:tc>
      </w:tr>
    </w:tbl>
    <w:p w14:paraId="3C4CD220" w14:textId="77777777" w:rsidR="006548E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二、会议议题及详细讨论内容</w:t>
      </w:r>
      <w:bookmarkEnd w:id="1"/>
    </w:p>
    <w:p w14:paraId="6A25F71B" w14:textId="77777777" w:rsidR="006548EC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议题</w:t>
      </w:r>
      <w:proofErr w:type="gramStart"/>
      <w:r>
        <w:rPr>
          <w:rFonts w:ascii="Arial" w:eastAsia="等线" w:hAnsi="Arial" w:cs="Arial"/>
          <w:b/>
          <w:sz w:val="30"/>
        </w:rPr>
        <w:t>一</w:t>
      </w:r>
      <w:proofErr w:type="gramEnd"/>
      <w:r>
        <w:rPr>
          <w:rFonts w:ascii="Arial" w:eastAsia="等线" w:hAnsi="Arial" w:cs="Arial"/>
          <w:b/>
          <w:sz w:val="30"/>
        </w:rPr>
        <w:t>：关税支付</w:t>
      </w:r>
      <w:r>
        <w:rPr>
          <w:rFonts w:ascii="Arial" w:eastAsia="等线" w:hAnsi="Arial" w:cs="Arial"/>
          <w:b/>
          <w:sz w:val="30"/>
        </w:rPr>
        <w:t>SMS</w:t>
      </w:r>
      <w:r>
        <w:rPr>
          <w:rFonts w:ascii="Arial" w:eastAsia="等线" w:hAnsi="Arial" w:cs="Arial"/>
          <w:b/>
          <w:sz w:val="30"/>
        </w:rPr>
        <w:t>通知异常问题排查</w:t>
      </w:r>
      <w:bookmarkEnd w:id="2"/>
    </w:p>
    <w:p w14:paraId="4D85ACB6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问题现状</w:t>
      </w:r>
      <w:bookmarkEnd w:id="3"/>
    </w:p>
    <w:p w14:paraId="1C3F9D28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平台买家收到关税支付</w:t>
      </w:r>
      <w:r>
        <w:rPr>
          <w:rFonts w:ascii="Arial" w:eastAsia="等线" w:hAnsi="Arial" w:cs="Arial"/>
        </w:rPr>
        <w:t>SMS</w:t>
      </w:r>
      <w:r>
        <w:rPr>
          <w:rFonts w:ascii="Arial" w:eastAsia="等线" w:hAnsi="Arial" w:cs="Arial"/>
        </w:rPr>
        <w:t>通知后，未按时完成关税支付，该异常问题已持续三周。目前未支付关税订单数量已从初始</w:t>
      </w:r>
      <w:r>
        <w:rPr>
          <w:rFonts w:ascii="Arial" w:eastAsia="等线" w:hAnsi="Arial" w:cs="Arial"/>
        </w:rPr>
        <w:t>1500-2000</w:t>
      </w:r>
      <w:r>
        <w:rPr>
          <w:rFonts w:ascii="Arial" w:eastAsia="等线" w:hAnsi="Arial" w:cs="Arial"/>
        </w:rPr>
        <w:t>单回落至约</w:t>
      </w:r>
      <w:r>
        <w:rPr>
          <w:rFonts w:ascii="Arial" w:eastAsia="等线" w:hAnsi="Arial" w:cs="Arial"/>
        </w:rPr>
        <w:t>800</w:t>
      </w:r>
      <w:r>
        <w:rPr>
          <w:rFonts w:ascii="Arial" w:eastAsia="等线" w:hAnsi="Arial" w:cs="Arial"/>
        </w:rPr>
        <w:t>单，但问题未得到根本性改善，严重影响订单通关及履约效率。</w:t>
      </w:r>
    </w:p>
    <w:p w14:paraId="4F7CD59B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2. CEL</w:t>
      </w:r>
      <w:r>
        <w:rPr>
          <w:rFonts w:ascii="Arial" w:eastAsia="等线" w:hAnsi="Arial" w:cs="Arial"/>
          <w:b/>
          <w:sz w:val="28"/>
        </w:rPr>
        <w:t>畅达反馈情况</w:t>
      </w:r>
      <w:bookmarkEnd w:id="4"/>
    </w:p>
    <w:p w14:paraId="031B7F7E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该异常问题具有唯一性，仅出现在我方与</w:t>
      </w:r>
      <w:r>
        <w:rPr>
          <w:rFonts w:ascii="Arial" w:eastAsia="等线" w:hAnsi="Arial" w:cs="Arial"/>
        </w:rPr>
        <w:t>CDEK</w:t>
      </w:r>
      <w:r>
        <w:rPr>
          <w:rFonts w:ascii="Arial" w:eastAsia="等线" w:hAnsi="Arial" w:cs="Arial"/>
        </w:rPr>
        <w:t>配送服务的合作链路中，对接其他配送服务商的业务均无同类问题，</w:t>
      </w:r>
      <w:proofErr w:type="gramStart"/>
      <w:r>
        <w:rPr>
          <w:rFonts w:ascii="Arial" w:eastAsia="等线" w:hAnsi="Arial" w:cs="Arial"/>
        </w:rPr>
        <w:t>且问题</w:t>
      </w:r>
      <w:proofErr w:type="gramEnd"/>
      <w:r>
        <w:rPr>
          <w:rFonts w:ascii="Arial" w:eastAsia="等线" w:hAnsi="Arial" w:cs="Arial"/>
        </w:rPr>
        <w:t>整改推进速度缓慢。</w:t>
      </w:r>
    </w:p>
    <w:p w14:paraId="50F6B2A1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针对该问题，</w:t>
      </w:r>
      <w:r>
        <w:rPr>
          <w:rFonts w:ascii="Arial" w:eastAsia="等线" w:hAnsi="Arial" w:cs="Arial"/>
        </w:rPr>
        <w:t>CEL</w:t>
      </w:r>
      <w:proofErr w:type="gramStart"/>
      <w:r>
        <w:rPr>
          <w:rFonts w:ascii="Arial" w:eastAsia="等线" w:hAnsi="Arial" w:cs="Arial"/>
        </w:rPr>
        <w:t>畅达已</w:t>
      </w:r>
      <w:proofErr w:type="gramEnd"/>
      <w:r>
        <w:rPr>
          <w:rFonts w:ascii="Arial" w:eastAsia="等线" w:hAnsi="Arial" w:cs="Arial"/>
        </w:rPr>
        <w:t>主动开展客户运维工作，通过人工致电、二次发送</w:t>
      </w:r>
      <w:r>
        <w:rPr>
          <w:rFonts w:ascii="Arial" w:eastAsia="等线" w:hAnsi="Arial" w:cs="Arial"/>
        </w:rPr>
        <w:t>SMS</w:t>
      </w:r>
      <w:r>
        <w:rPr>
          <w:rFonts w:ascii="Arial" w:eastAsia="等线" w:hAnsi="Arial" w:cs="Arial"/>
        </w:rPr>
        <w:t>通知的方式告知买家，平台推送的</w:t>
      </w:r>
      <w:r>
        <w:rPr>
          <w:rFonts w:ascii="Arial" w:eastAsia="等线" w:hAnsi="Arial" w:cs="Arial"/>
        </w:rPr>
        <w:t>SMS</w:t>
      </w:r>
      <w:r>
        <w:rPr>
          <w:rFonts w:ascii="Arial" w:eastAsia="等线" w:hAnsi="Arial" w:cs="Arial"/>
        </w:rPr>
        <w:t>为正规关税支付通知，需点击链接完成缴税操作。</w:t>
      </w:r>
      <w:r>
        <w:rPr>
          <w:rFonts w:ascii="Arial" w:eastAsia="等线" w:hAnsi="Arial" w:cs="Arial"/>
        </w:rPr>
        <w:lastRenderedPageBreak/>
        <w:t>该履约通知流程长期运行稳定合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，仅三周前突发异常。</w:t>
      </w:r>
    </w:p>
    <w:p w14:paraId="232FAAA0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我方初步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判：部分订单或存在</w:t>
      </w:r>
      <w:r>
        <w:rPr>
          <w:rFonts w:ascii="Arial" w:eastAsia="等线" w:hAnsi="Arial" w:cs="Arial"/>
          <w:b/>
        </w:rPr>
        <w:t>实际已完成关税支付，但平台系统状态延迟未更新</w:t>
      </w:r>
      <w:r>
        <w:rPr>
          <w:rFonts w:ascii="Arial" w:eastAsia="等线" w:hAnsi="Arial" w:cs="Arial"/>
        </w:rPr>
        <w:t>的情况，需俄方平台深入核查系统后台数据及全流程链路，定位问题根源。</w:t>
      </w:r>
    </w:p>
    <w:p w14:paraId="76B18853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俄罗斯平台方回应</w:t>
      </w:r>
      <w:bookmarkEnd w:id="5"/>
    </w:p>
    <w:p w14:paraId="13C7CDF1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平台已整理异常订单清单推送至俄方专项团队处理，目前已完成</w:t>
      </w:r>
      <w:r>
        <w:rPr>
          <w:rFonts w:ascii="Arial" w:eastAsia="等线" w:hAnsi="Arial" w:cs="Arial"/>
        </w:rPr>
        <w:t>40-50</w:t>
      </w:r>
      <w:r>
        <w:rPr>
          <w:rFonts w:ascii="Arial" w:eastAsia="等线" w:hAnsi="Arial" w:cs="Arial"/>
        </w:rPr>
        <w:t>单的核查与海关放行操作。</w:t>
      </w:r>
    </w:p>
    <w:p w14:paraId="73345EB4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经平台初步自查，系统</w:t>
      </w:r>
      <w:r>
        <w:rPr>
          <w:rFonts w:ascii="Arial" w:eastAsia="等线" w:hAnsi="Arial" w:cs="Arial"/>
        </w:rPr>
        <w:t>SMS</w:t>
      </w:r>
      <w:r>
        <w:rPr>
          <w:rFonts w:ascii="Arial" w:eastAsia="等线" w:hAnsi="Arial" w:cs="Arial"/>
        </w:rPr>
        <w:t>通知推送功能运行正常，无发送故障、漏发、错发问题。建议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畅达持续加强与终端买家的直接沟通，精准核实订单未支付的真实原因。</w:t>
      </w:r>
    </w:p>
    <w:p w14:paraId="3B221C86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目前平台已上线</w:t>
      </w:r>
      <w:r>
        <w:rPr>
          <w:rFonts w:ascii="Arial" w:eastAsia="等线" w:hAnsi="Arial" w:cs="Arial"/>
          <w:b/>
        </w:rPr>
        <w:t>10</w:t>
      </w:r>
      <w:r>
        <w:rPr>
          <w:rFonts w:ascii="Arial" w:eastAsia="等线" w:hAnsi="Arial" w:cs="Arial"/>
          <w:b/>
        </w:rPr>
        <w:t>天未支付自动重发缴税链接</w:t>
      </w:r>
      <w:r>
        <w:rPr>
          <w:rFonts w:ascii="Arial" w:eastAsia="等线" w:hAnsi="Arial" w:cs="Arial"/>
        </w:rPr>
        <w:t>功能，用于主动提醒买家缴税。后续将全面复盘关税通知、支付、状态</w:t>
      </w:r>
      <w:proofErr w:type="gramStart"/>
      <w:r>
        <w:rPr>
          <w:rFonts w:ascii="Arial" w:eastAsia="等线" w:hAnsi="Arial" w:cs="Arial"/>
        </w:rPr>
        <w:t>更新全</w:t>
      </w:r>
      <w:proofErr w:type="gramEnd"/>
      <w:r>
        <w:rPr>
          <w:rFonts w:ascii="Arial" w:eastAsia="等线" w:hAnsi="Arial" w:cs="Arial"/>
        </w:rPr>
        <w:t>流程，完成深度核查后出具书面答复。</w:t>
      </w:r>
    </w:p>
    <w:p w14:paraId="26AD0158" w14:textId="77777777" w:rsidR="006548EC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议题二：</w:t>
      </w:r>
      <w:r>
        <w:rPr>
          <w:rFonts w:ascii="Arial" w:eastAsia="等线" w:hAnsi="Arial" w:cs="Arial"/>
          <w:b/>
          <w:sz w:val="30"/>
        </w:rPr>
        <w:t>FBP</w:t>
      </w:r>
      <w:r>
        <w:rPr>
          <w:rFonts w:ascii="Arial" w:eastAsia="等线" w:hAnsi="Arial" w:cs="Arial"/>
          <w:b/>
          <w:sz w:val="30"/>
        </w:rPr>
        <w:t>渠道运输时效偏差问题</w:t>
      </w:r>
      <w:bookmarkEnd w:id="6"/>
    </w:p>
    <w:p w14:paraId="56195D71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问题现状</w:t>
      </w:r>
      <w:bookmarkEnd w:id="7"/>
    </w:p>
    <w:p w14:paraId="2622950A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根据双方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日起生效的合作约定，</w:t>
      </w:r>
      <w:r>
        <w:rPr>
          <w:rFonts w:ascii="Arial" w:eastAsia="等线" w:hAnsi="Arial" w:cs="Arial"/>
        </w:rPr>
        <w:t>FBP</w:t>
      </w:r>
      <w:r>
        <w:rPr>
          <w:rFonts w:ascii="Arial" w:eastAsia="等线" w:hAnsi="Arial" w:cs="Arial"/>
        </w:rPr>
        <w:t>渠道标准履约时效为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天，但当前渠道实际平均运输时效为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天，存在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天固定时效偏差，未达成既定服务标准。</w:t>
      </w:r>
    </w:p>
    <w:p w14:paraId="17BC6412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俄罗斯平台方回应</w:t>
      </w:r>
      <w:bookmarkEnd w:id="8"/>
    </w:p>
    <w:p w14:paraId="3157CC4C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平台说明，当前时效统计数据取自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日后出库、近两周完成签收的订单，统计样本周期较短，暂无法完整、客观体现渠道整体时效改善情况，存在一定数据偏差性。</w:t>
      </w:r>
    </w:p>
    <w:p w14:paraId="10455D93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平台将专项核查</w:t>
      </w:r>
      <w:r>
        <w:rPr>
          <w:rFonts w:ascii="Arial" w:eastAsia="等线" w:hAnsi="Arial" w:cs="Arial"/>
        </w:rPr>
        <w:t>FBP</w:t>
      </w:r>
      <w:r>
        <w:rPr>
          <w:rFonts w:ascii="Arial" w:eastAsia="等线" w:hAnsi="Arial" w:cs="Arial"/>
        </w:rPr>
        <w:t>渠道时效滞后的核心原因，并出具书面核查报告。同时开放数据查询权限，</w:t>
      </w:r>
      <w:r>
        <w:rPr>
          <w:rFonts w:ascii="Arial" w:eastAsia="等线" w:hAnsi="Arial" w:cs="Arial"/>
        </w:rPr>
        <w:t>CEL</w:t>
      </w:r>
      <w:proofErr w:type="gramStart"/>
      <w:r>
        <w:rPr>
          <w:rFonts w:ascii="Arial" w:eastAsia="等线" w:hAnsi="Arial" w:cs="Arial"/>
        </w:rPr>
        <w:t>畅达可</w:t>
      </w:r>
      <w:proofErr w:type="gramEnd"/>
      <w:r>
        <w:rPr>
          <w:rFonts w:ascii="Arial" w:eastAsia="等线" w:hAnsi="Arial" w:cs="Arial"/>
        </w:rPr>
        <w:t>通过官方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接口自主查询</w:t>
      </w:r>
      <w:r>
        <w:rPr>
          <w:rFonts w:ascii="Arial" w:eastAsia="等线" w:hAnsi="Arial" w:cs="Arial"/>
        </w:rPr>
        <w:t>FBP</w:t>
      </w:r>
      <w:r>
        <w:rPr>
          <w:rFonts w:ascii="Arial" w:eastAsia="等线" w:hAnsi="Arial" w:cs="Arial"/>
        </w:rPr>
        <w:t>渠道整体时效数据（平台内部数据面板暂未开放使用）。</w:t>
      </w:r>
    </w:p>
    <w:p w14:paraId="50237B56" w14:textId="77777777" w:rsidR="006548EC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议题三：仓库</w:t>
      </w:r>
      <w:r>
        <w:rPr>
          <w:rFonts w:ascii="Arial" w:eastAsia="等线" w:hAnsi="Arial" w:cs="Arial"/>
          <w:b/>
          <w:sz w:val="30"/>
        </w:rPr>
        <w:t>ID</w:t>
      </w:r>
      <w:r>
        <w:rPr>
          <w:rFonts w:ascii="Arial" w:eastAsia="等线" w:hAnsi="Arial" w:cs="Arial"/>
          <w:b/>
          <w:sz w:val="30"/>
        </w:rPr>
        <w:t>与店铺发货点匹配异常问题</w:t>
      </w:r>
      <w:bookmarkEnd w:id="9"/>
    </w:p>
    <w:p w14:paraId="7C3F6F26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问题现状</w:t>
      </w:r>
      <w:bookmarkEnd w:id="10"/>
    </w:p>
    <w:p w14:paraId="28980E00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部分入驻店铺绑定的实际发货仓库并非珲春（</w:t>
      </w:r>
      <w:proofErr w:type="spellStart"/>
      <w:r>
        <w:rPr>
          <w:rFonts w:ascii="Arial" w:eastAsia="等线" w:hAnsi="Arial" w:cs="Arial"/>
        </w:rPr>
        <w:t>Хунчунь</w:t>
      </w:r>
      <w:proofErr w:type="spellEnd"/>
      <w:r>
        <w:rPr>
          <w:rFonts w:ascii="Arial" w:eastAsia="等线" w:hAnsi="Arial" w:cs="Arial"/>
        </w:rPr>
        <w:t>）仓库，但系统</w:t>
      </w:r>
      <w:proofErr w:type="gramStart"/>
      <w:r>
        <w:rPr>
          <w:rFonts w:ascii="Arial" w:eastAsia="等线" w:hAnsi="Arial" w:cs="Arial"/>
        </w:rPr>
        <w:t>仍统一</w:t>
      </w:r>
      <w:proofErr w:type="gramEnd"/>
      <w:r>
        <w:rPr>
          <w:rFonts w:ascii="Arial" w:eastAsia="等线" w:hAnsi="Arial" w:cs="Arial"/>
        </w:rPr>
        <w:t>按照珲春仓库时效标准核算履约时效，导致时效统计数据失真、产生履约偏差，需完成异常订单识别与发货点重定向修正。</w:t>
      </w:r>
    </w:p>
    <w:p w14:paraId="6C5DDFF4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双方讨论及共识</w:t>
      </w:r>
      <w:bookmarkEnd w:id="11"/>
    </w:p>
    <w:p w14:paraId="68657831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双方确认，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畅达系统已录入常规仓库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数据，问题核心症结为</w:t>
      </w:r>
      <w:r>
        <w:rPr>
          <w:rFonts w:ascii="Arial" w:eastAsia="等线" w:hAnsi="Arial" w:cs="Arial"/>
          <w:b/>
        </w:rPr>
        <w:t>店铺与仓库映射关系错误</w:t>
      </w:r>
      <w:r>
        <w:rPr>
          <w:rFonts w:ascii="Arial" w:eastAsia="等线" w:hAnsi="Arial" w:cs="Arial"/>
        </w:rPr>
        <w:t>，而非仓库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缺失。</w:t>
      </w:r>
    </w:p>
    <w:p w14:paraId="17C0E704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平台方将于会议当日提供完整的官方仓库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清单；后续由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畅达自主识别映射异常订单，匹配对应正确发货点完成修正；若遇到系统未收录的全新未知仓库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，由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畅达及时向平台方核实查询。双方约定，后续出现同类映射异常问题，依托真实订单数据逐案核查、精准处理。</w:t>
      </w:r>
    </w:p>
    <w:p w14:paraId="5E6B378D" w14:textId="77777777" w:rsidR="006548EC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议题四：夏季运输时效计算规则调整</w:t>
      </w:r>
      <w:bookmarkEnd w:id="12"/>
    </w:p>
    <w:p w14:paraId="523F17C7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双方确认夏季运输时效统计起算节点调整为</w:t>
      </w:r>
      <w:r>
        <w:rPr>
          <w:rFonts w:ascii="Arial" w:eastAsia="等线" w:hAnsi="Arial" w:cs="Arial"/>
          <w:b/>
        </w:rPr>
        <w:t>每年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月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日</w:t>
      </w:r>
      <w:r>
        <w:rPr>
          <w:rFonts w:ascii="Arial" w:eastAsia="等线" w:hAnsi="Arial" w:cs="Arial"/>
        </w:rPr>
        <w:t>（原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月起算规则作废）。目前平台系统已完成时效规则更新，对应的官方帮助文档正在同步修订，预计一周内完成全部更新上线。</w:t>
      </w:r>
    </w:p>
    <w:p w14:paraId="59801B49" w14:textId="77777777" w:rsidR="006548EC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议题五：下单即时关税支付功能上线推进进度</w:t>
      </w:r>
      <w:bookmarkEnd w:id="13"/>
    </w:p>
    <w:p w14:paraId="22A3B23D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整体进展</w:t>
      </w:r>
      <w:bookmarkEnd w:id="14"/>
    </w:p>
    <w:p w14:paraId="7CF98527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该功能核心技术开发工作已全部完成，单元测试验收完毕，技术层面已具备全量上线条件。目前已开启小范围试点，覆盖平台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订单，试点过程中发现若干程序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，当前正全力修复优化。</w:t>
      </w:r>
    </w:p>
    <w:p w14:paraId="0B7635D0" w14:textId="77777777" w:rsidR="006548EC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落地规划</w:t>
      </w:r>
      <w:bookmarkEnd w:id="15"/>
    </w:p>
    <w:p w14:paraId="50FB1DCA" w14:textId="77777777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平台计划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月底前，实现</w:t>
      </w:r>
      <w:r>
        <w:rPr>
          <w:rFonts w:ascii="Arial" w:eastAsia="等线" w:hAnsi="Arial" w:cs="Arial"/>
          <w:b/>
        </w:rPr>
        <w:t>全平台</w:t>
      </w:r>
      <w:r>
        <w:rPr>
          <w:rFonts w:ascii="Arial" w:eastAsia="等线" w:hAnsi="Arial" w:cs="Arial"/>
          <w:b/>
        </w:rPr>
        <w:t>100%</w:t>
      </w:r>
      <w:r>
        <w:rPr>
          <w:rFonts w:ascii="Arial" w:eastAsia="等线" w:hAnsi="Arial" w:cs="Arial"/>
          <w:b/>
        </w:rPr>
        <w:t>订单</w:t>
      </w:r>
      <w:r>
        <w:rPr>
          <w:rFonts w:ascii="Arial" w:eastAsia="等线" w:hAnsi="Arial" w:cs="Arial"/>
        </w:rPr>
        <w:t>覆盖下单即时关税支付功能。功能稳定落地后，将逐步拓展适配至全品类配送服务，包含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畅达当前合作的全部运输渠道。</w:t>
      </w:r>
    </w:p>
    <w:p w14:paraId="4CB2B52F" w14:textId="77777777" w:rsidR="006548EC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>三、会议决议及待办事项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6548EC" w14:paraId="2BB1988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DAE01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945B7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待办事项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3FF0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5DED0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时间节点</w:t>
            </w:r>
          </w:p>
        </w:tc>
      </w:tr>
      <w:tr w:rsidR="006548EC" w14:paraId="2D0F6AF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500AE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7EF4D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全面核查关税</w:t>
            </w:r>
            <w:r>
              <w:rPr>
                <w:rFonts w:ascii="Arial" w:eastAsia="等线" w:hAnsi="Arial" w:cs="Arial"/>
              </w:rPr>
              <w:t>SMS</w:t>
            </w:r>
            <w:r>
              <w:rPr>
                <w:rFonts w:ascii="Arial" w:eastAsia="等线" w:hAnsi="Arial" w:cs="Arial"/>
              </w:rPr>
              <w:t>通知、支付、状态</w:t>
            </w:r>
            <w:proofErr w:type="gramStart"/>
            <w:r>
              <w:rPr>
                <w:rFonts w:ascii="Arial" w:eastAsia="等线" w:hAnsi="Arial" w:cs="Arial"/>
              </w:rPr>
              <w:t>更新全</w:t>
            </w:r>
            <w:proofErr w:type="gramEnd"/>
            <w:r>
              <w:rPr>
                <w:rFonts w:ascii="Arial" w:eastAsia="等线" w:hAnsi="Arial" w:cs="Arial"/>
              </w:rPr>
              <w:t>流程，排查异常根源，出具专项分析报告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41983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ADCE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待书面回复</w:t>
            </w:r>
          </w:p>
        </w:tc>
      </w:tr>
      <w:tr w:rsidR="006548EC" w14:paraId="3DD1BF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64E62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9CD3C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核查</w:t>
            </w:r>
            <w:r>
              <w:rPr>
                <w:rFonts w:ascii="Arial" w:eastAsia="等线" w:hAnsi="Arial" w:cs="Arial"/>
              </w:rPr>
              <w:t>FBP</w:t>
            </w:r>
            <w:r>
              <w:rPr>
                <w:rFonts w:ascii="Arial" w:eastAsia="等线" w:hAnsi="Arial" w:cs="Arial"/>
              </w:rPr>
              <w:t>渠道时效未达成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天承诺标准的核心原因，输出核查结果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34326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3E62B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待书面回复</w:t>
            </w:r>
          </w:p>
        </w:tc>
      </w:tr>
      <w:tr w:rsidR="006548EC" w14:paraId="1E52819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DC249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4A5A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</w:t>
            </w:r>
            <w:r>
              <w:rPr>
                <w:rFonts w:ascii="Arial" w:eastAsia="等线" w:hAnsi="Arial" w:cs="Arial"/>
              </w:rPr>
              <w:t>CEL</w:t>
            </w:r>
            <w:r>
              <w:rPr>
                <w:rFonts w:ascii="Arial" w:eastAsia="等线" w:hAnsi="Arial" w:cs="Arial"/>
              </w:rPr>
              <w:t>畅达发送完整的官方仓库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844BF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23C5D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会议当日完成</w:t>
            </w:r>
          </w:p>
        </w:tc>
      </w:tr>
      <w:tr w:rsidR="006548EC" w14:paraId="65CA32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6F53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B6B1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更新平台帮助文档，同步夏季运输时效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日起算的最新规则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8196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336CD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一周内完成</w:t>
            </w:r>
          </w:p>
        </w:tc>
      </w:tr>
      <w:tr w:rsidR="006548EC" w14:paraId="04FBB4D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13BA2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9790F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修复下单即时关税支付功能试点</w:t>
            </w:r>
            <w:r>
              <w:rPr>
                <w:rFonts w:ascii="Arial" w:eastAsia="等线" w:hAnsi="Arial" w:cs="Arial"/>
              </w:rPr>
              <w:t>Bug</w:t>
            </w:r>
            <w:r>
              <w:rPr>
                <w:rFonts w:ascii="Arial" w:eastAsia="等线" w:hAnsi="Arial" w:cs="Arial"/>
              </w:rPr>
              <w:t>，稳步推进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月底全订单覆盖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63208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A20DD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2026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月底完成全量上线</w:t>
            </w:r>
          </w:p>
        </w:tc>
      </w:tr>
      <w:tr w:rsidR="006548EC" w14:paraId="14BD63C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4C3C4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0A20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持续跟进关税未支付订单，加强终端买家沟通引导，降低未支付订单量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C31E2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CEL</w:t>
            </w:r>
            <w:r>
              <w:rPr>
                <w:rFonts w:ascii="Arial" w:eastAsia="等线" w:hAnsi="Arial" w:cs="Arial"/>
              </w:rPr>
              <w:t>畅达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29725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持续推进</w:t>
            </w:r>
          </w:p>
        </w:tc>
      </w:tr>
      <w:tr w:rsidR="006548EC" w14:paraId="120D395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A5E87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3D94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接收仓库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列表后，排查识别店铺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仓库映射异常订单，完成发货点重定向修正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C3D1F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CEL</w:t>
            </w:r>
            <w:r>
              <w:rPr>
                <w:rFonts w:ascii="Arial" w:eastAsia="等线" w:hAnsi="Arial" w:cs="Arial"/>
              </w:rPr>
              <w:t>畅达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8662" w14:textId="77777777" w:rsidR="006548E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收到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列表后立即启动</w:t>
            </w:r>
          </w:p>
        </w:tc>
      </w:tr>
    </w:tbl>
    <w:p w14:paraId="205C987E" w14:textId="77777777" w:rsidR="006548EC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四、会议备注</w:t>
      </w:r>
      <w:bookmarkEnd w:id="17"/>
    </w:p>
    <w:p w14:paraId="12C2112E" w14:textId="21B91D71" w:rsidR="006548E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会议未敲定下次专项会议时间，后续双方业务跟进、问题复盘均以俄罗斯平台方的书面回复为核心推进节点。所有待办事项按既定时间节点落地执行，双方保持实时业务同步，针对物流时效异常、关税支付异常、系统映射错误等核心问题持续迭代优化，保障中俄跨境供货链路稳定运行。</w:t>
      </w:r>
    </w:p>
    <w:sectPr w:rsidR="006548EC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C9DCA" w14:textId="77777777" w:rsidR="00D516C8" w:rsidRDefault="00D516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FED7F9" w14:textId="77777777" w:rsidR="00D516C8" w:rsidRDefault="00D516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B75E" w14:textId="77777777" w:rsidR="006548EC" w:rsidRDefault="006548E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31B15" w14:textId="77777777" w:rsidR="00D516C8" w:rsidRDefault="00D516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E51003" w14:textId="77777777" w:rsidR="00D516C8" w:rsidRDefault="00D516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00DE" w14:textId="77777777" w:rsidR="006548EC" w:rsidRDefault="006548EC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48EC"/>
    <w:rsid w:val="002772A8"/>
    <w:rsid w:val="006548EC"/>
    <w:rsid w:val="008D1EC1"/>
    <w:rsid w:val="00AC5A67"/>
    <w:rsid w:val="00D5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FC33"/>
  <w15:docId w15:val="{01AAC7CC-F169-458A-BA40-B0E6E41B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Hao GeorGe</cp:lastModifiedBy>
  <cp:revision>3</cp:revision>
  <dcterms:created xsi:type="dcterms:W3CDTF">2026-06-25T06:03:00Z</dcterms:created>
  <dcterms:modified xsi:type="dcterms:W3CDTF">2026-06-25T06:06:00Z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{"Label":"1","ContentProducer":"001191110102MACQD9K64010000","ProduceID":"7655209808216099776","ReservedCode1":"","ContentPropagator":"","PropagateID":"","ReservedCode2":""}</vt:lpwstr>
  </property>
</Properties>
</file>