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8567">
      <w:pPr>
        <w:pStyle w:val="2"/>
        <w:bidi w:val="0"/>
        <w:jc w:val="center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运营周例会议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报告</w:t>
      </w:r>
    </w:p>
    <w:p w14:paraId="2948B610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</w:p>
    <w:p w14:paraId="00E53478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</w:p>
    <w:p w14:paraId="0683657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一、华东仓多渠道出仓遗漏超时问题</w:t>
      </w:r>
    </w:p>
    <w:p w14:paraId="7ABE755D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1. 问题产生原因：仓内转运不及时</w:t>
      </w:r>
    </w:p>
    <w:p w14:paraId="3A19A5B1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2. 问题产生环节：华东仓多渠道出仓环节</w:t>
      </w:r>
    </w:p>
    <w:p w14:paraId="77E06B66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3. 后续改善动作：实施12小时仓内转运制，无特殊原因（车未到、天气原因）24小时内装车完成</w:t>
      </w:r>
    </w:p>
    <w:p w14:paraId="0735989B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4. 改善目标：解决出仓遗漏超时问题</w:t>
      </w:r>
    </w:p>
    <w:p w14:paraId="2821CB18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5. 改善时间：17号开始实施（已实施）</w:t>
      </w:r>
    </w:p>
    <w:p w14:paraId="68740E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t>华东义乌24小时调拨率</w:t>
      </w:r>
      <w:r>
        <w:rPr>
          <w:rFonts w:hint="eastAsia"/>
          <w:lang w:val="en-US" w:eastAsia="zh-CN"/>
        </w:rPr>
        <w:t>低</w:t>
      </w:r>
    </w:p>
    <w:p w14:paraId="367654B4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1. 问题产生原因：义乌仓扫描后货物在库房时间较长，转运到仓库后仓库操作时间不够，导致上网超时。</w:t>
      </w:r>
    </w:p>
    <w:p w14:paraId="53B729AA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2. 问题产生环节：扫描未签入环节</w:t>
      </w:r>
    </w:p>
    <w:p w14:paraId="49BA6262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3. 后续改善动作：沟通装车前扫描，扫描完成后第一时间装车转运，持续跟进</w:t>
      </w:r>
    </w:p>
    <w:p w14:paraId="0A0C5E2B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4. 改善目标：解决扫描未签入超时未达标问题</w:t>
      </w:r>
    </w:p>
    <w:p w14:paraId="09A6B13E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5. 改善时间：已实施</w:t>
      </w:r>
    </w:p>
    <w:p w14:paraId="109D1D0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三、Yandex、WB等货物24小时签出率问题</w:t>
      </w:r>
    </w:p>
    <w:p w14:paraId="3CEC10BA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1. 问题产生原因：未明确提及</w:t>
      </w:r>
    </w:p>
    <w:p w14:paraId="1DE4430E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2. 问题产生环节：Yandex、WB等货物签出环节</w:t>
      </w:r>
    </w:p>
    <w:p w14:paraId="43088611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3. 后续改善动作：专人专项处理，到货第一时间完成上网、签出，12小时内完成仓内转运，24小时内完成装车</w:t>
      </w:r>
    </w:p>
    <w:p w14:paraId="1E8771C5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4. 改善目标：提高24小时签出率</w:t>
      </w:r>
    </w:p>
    <w:p w14:paraId="0198FA88">
      <w:pP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5. 改善时间：已实施</w:t>
      </w:r>
    </w:p>
    <w:p w14:paraId="5066D0D8">
      <w:pPr>
        <w:pStyle w:val="3"/>
        <w:bidi w:val="0"/>
        <w:rPr>
          <w:rFonts w:hint="eastAsia"/>
          <w:b w:val="0"/>
          <w:bCs/>
          <w:lang w:val="en-US" w:eastAsia="zh-CN"/>
        </w:rPr>
      </w:pPr>
      <w:bookmarkStart w:id="0" w:name="_GoBack"/>
      <w:r>
        <w:rPr>
          <w:rFonts w:hint="eastAsia"/>
          <w:b w:val="0"/>
          <w:bCs/>
          <w:lang w:val="en-US" w:eastAsia="zh-CN"/>
        </w:rPr>
        <w:t>四：关于华东仓库未迁入货物分</w:t>
      </w:r>
    </w:p>
    <w:bookmarkEnd w:id="0"/>
    <w:p w14:paraId="70F077EA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1：问题产生原因；扫描未签入货物</w:t>
      </w:r>
    </w:p>
    <w:p w14:paraId="41A34362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产生原因与环节：面单问题破损，脱落，粘贴不规范。揽收仓包装材料不合格、包装操作不规范，或运输途中暴力装卸导致破损，异形件/双面单，仓内未上网，揽收仓未撤销转运单</w:t>
      </w:r>
    </w:p>
    <w:p w14:paraId="3C4F79C9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3：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后续改善动作：优化揽收仓与分拣中心交接流程，增加实物核对环节，建立交接异常反馈机制，及时处理未收到实物问题，对未按标准操作的揽收仓进行考核</w:t>
      </w:r>
    </w:p>
    <w:p w14:paraId="3E3EAEF4">
      <w:pPr>
        <w:numPr>
          <w:ilvl w:val="0"/>
          <w:numId w:val="0"/>
        </w:numPr>
        <w:ind w:left="0" w:leftChars="0" w:firstLine="0" w:firstLineChars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改善目标与时间节点：</w:t>
      </w:r>
    </w:p>
    <w:p w14:paraId="7C089D3E">
      <w:pPr>
        <w:numPr>
          <w:ilvl w:val="0"/>
          <w:numId w:val="0"/>
        </w:numPr>
        <w:ind w:left="0" w:leftChars="0" w:firstLine="0" w:firstLineChars="0"/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4：目标：提高扫描未签入达标率</w:t>
      </w:r>
    </w:p>
    <w:p w14:paraId="57568C8B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5：时间节点：完成交接流程优化（2周），持续监控（1个月）。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5614"/>
    <w:rsid w:val="14354461"/>
    <w:rsid w:val="1A314F70"/>
    <w:rsid w:val="1ACC6925"/>
    <w:rsid w:val="1B582759"/>
    <w:rsid w:val="21711672"/>
    <w:rsid w:val="39E41315"/>
    <w:rsid w:val="64146E16"/>
    <w:rsid w:val="65984BDE"/>
    <w:rsid w:val="67993B5D"/>
    <w:rsid w:val="6B4F5D3F"/>
    <w:rsid w:val="714F375C"/>
    <w:rsid w:val="7AAB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630</Words>
  <Characters>664</Characters>
  <Lines>0</Lines>
  <Paragraphs>0</Paragraphs>
  <TotalTime>1</TotalTime>
  <ScaleCrop>false</ScaleCrop>
  <LinksUpToDate>false</LinksUpToDate>
  <CharactersWithSpaces>679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2026-06-18T04:42:00Z</dcterms:created>
  <dc:creator>28755</dc:creator>
  <cp:lastModifiedBy>胖头鱼</cp:lastModifiedBy>
  <dcterms:modified xsi:type="dcterms:W3CDTF">2026-06-18T06:39:35Z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eyJoZGlkIjoiMzEwNTM5NzYwMDRjMzkwZTVkZjY2ODkwMGIxNGU0OTUiLCJ1c2VySWQiOiIxMDc0MDY5MjgxIn0=</vt:lpwstr>
  </property>
  <property fmtid="{D5CDD505-2E9C-101B-9397-08002B2CF9AE}" pid="4" name="ICV">
    <vt:lpwstr>2ED7590073104941B25AFB6D7992D9E0_12</vt:lpwstr>
  </property>
</Properties>
</file>