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CB2D0" w14:textId="77777777" w:rsidR="00E81D1D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Cel</w:t>
      </w:r>
      <w:r>
        <w:rPr>
          <w:rFonts w:ascii="Arial" w:eastAsia="等线" w:hAnsi="Arial" w:cs="Arial"/>
          <w:b/>
          <w:sz w:val="52"/>
        </w:rPr>
        <w:t>运营</w:t>
      </w:r>
      <w:proofErr w:type="gramStart"/>
      <w:r>
        <w:rPr>
          <w:rFonts w:ascii="Arial" w:eastAsia="等线" w:hAnsi="Arial" w:cs="Arial"/>
          <w:b/>
          <w:sz w:val="52"/>
        </w:rPr>
        <w:t>周例会议</w:t>
      </w:r>
      <w:proofErr w:type="gramEnd"/>
      <w:r>
        <w:rPr>
          <w:rFonts w:ascii="Arial" w:eastAsia="等线" w:hAnsi="Arial" w:cs="Arial"/>
          <w:b/>
          <w:sz w:val="52"/>
        </w:rPr>
        <w:t>纪要</w:t>
      </w:r>
      <w:r>
        <w:rPr>
          <w:rFonts w:ascii="Arial" w:eastAsia="等线" w:hAnsi="Arial" w:cs="Arial"/>
          <w:b/>
          <w:sz w:val="52"/>
        </w:rPr>
        <w:t>26-6-24</w:t>
      </w:r>
    </w:p>
    <w:p w14:paraId="0A14B267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会议文号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CEL-YT-JY-20260624</w:t>
      </w:r>
    </w:p>
    <w:p w14:paraId="570CCEEA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会议时间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t xml:space="preserve"> 10:00</w:t>
      </w:r>
    </w:p>
    <w:p w14:paraId="216ADB60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会议形式</w:t>
      </w:r>
      <w:r>
        <w:rPr>
          <w:rFonts w:ascii="Arial" w:eastAsia="等线" w:hAnsi="Arial" w:cs="Arial"/>
        </w:rPr>
        <w:t>：线上例会</w:t>
      </w:r>
    </w:p>
    <w:p w14:paraId="1B6EA8BA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会议主持</w:t>
      </w:r>
      <w:r>
        <w:rPr>
          <w:rFonts w:ascii="Arial" w:eastAsia="等线" w:hAnsi="Arial" w:cs="Arial"/>
        </w:rPr>
        <w:t>：运营管理组</w:t>
      </w:r>
    </w:p>
    <w:p w14:paraId="7F4B998B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参会人员</w:t>
      </w:r>
      <w:r>
        <w:rPr>
          <w:rFonts w:ascii="Arial" w:eastAsia="等线" w:hAnsi="Arial" w:cs="Arial"/>
        </w:rPr>
        <w:t>：华南仓运营团队、华东仓运营团队、长春仓运营团队、珲春仓运营团队、运营管理组、技术及渠道对接人员</w:t>
      </w:r>
    </w:p>
    <w:p w14:paraId="124E6F9F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纪要整理</w:t>
      </w:r>
      <w:r>
        <w:rPr>
          <w:rFonts w:ascii="Arial" w:eastAsia="等线" w:hAnsi="Arial" w:cs="Arial"/>
        </w:rPr>
        <w:t>：总经办</w:t>
      </w:r>
    </w:p>
    <w:p w14:paraId="661CDFA1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生效日期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日</w:t>
      </w:r>
    </w:p>
    <w:p w14:paraId="7CBC1E84" w14:textId="77777777" w:rsidR="00E81D1D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一、会议概况</w:t>
      </w:r>
      <w:bookmarkEnd w:id="0"/>
    </w:p>
    <w:p w14:paraId="57EBB7E5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本次会议为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17</w:t>
      </w:r>
      <w:r>
        <w:rPr>
          <w:rFonts w:ascii="Arial" w:eastAsia="等线" w:hAnsi="Arial" w:cs="Arial"/>
        </w:rPr>
        <w:t>日运营例会的例行追踪复盘会议，核心核查前期整改工作落地情况、全域运营指标三周波动趋势、各区域执行反馈完成度。经全域数据复盘核实：华南、华东区域大包出仓遗漏问题已完全清零；长春、珲春</w:t>
      </w:r>
      <w:proofErr w:type="gramStart"/>
      <w:r>
        <w:rPr>
          <w:rFonts w:ascii="Arial" w:eastAsia="等线" w:hAnsi="Arial" w:cs="Arial"/>
        </w:rPr>
        <w:t>区域滞仓囤货</w:t>
      </w:r>
      <w:proofErr w:type="gramEnd"/>
      <w:r>
        <w:rPr>
          <w:rFonts w:ascii="Arial" w:eastAsia="等线" w:hAnsi="Arial" w:cs="Arial"/>
        </w:rPr>
        <w:t>问题出现反复恶化、严重反弹；全网多站点扫描签入达标率持续低位波动、未见实质性改善；各区域普遍存在</w:t>
      </w:r>
      <w:r>
        <w:rPr>
          <w:rFonts w:ascii="Arial" w:eastAsia="等线" w:hAnsi="Arial" w:cs="Arial"/>
          <w:b/>
        </w:rPr>
        <w:t>指标改善但书面反馈缺失、问题根因未深挖、长效机制未建立</w:t>
      </w:r>
      <w:r>
        <w:rPr>
          <w:rFonts w:ascii="Arial" w:eastAsia="等线" w:hAnsi="Arial" w:cs="Arial"/>
        </w:rPr>
        <w:t>的执行问题。</w:t>
      </w:r>
    </w:p>
    <w:p w14:paraId="08FAB578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会议再次明确核心管理原则：总部定标准、定节点、审方案、验结果，一线自主排查、自主分析、自主整改、自主落地。所有运营问题由对应区域现场输出根因、改善措施、改善时限及目标，总部仅做督办、核验、台账沉淀及追责管控。</w:t>
      </w:r>
    </w:p>
    <w:p w14:paraId="151077F1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固定复盘机制：建立常态化</w:t>
      </w:r>
      <w:proofErr w:type="gramStart"/>
      <w:r>
        <w:rPr>
          <w:rFonts w:ascii="Arial" w:eastAsia="等线" w:hAnsi="Arial" w:cs="Arial"/>
        </w:rPr>
        <w:t>运营台账管</w:t>
      </w:r>
      <w:proofErr w:type="gramEnd"/>
      <w:r>
        <w:rPr>
          <w:rFonts w:ascii="Arial" w:eastAsia="等线" w:hAnsi="Arial" w:cs="Arial"/>
        </w:rPr>
        <w:t>控，每三周上午</w:t>
      </w:r>
      <w:r>
        <w:rPr>
          <w:rFonts w:ascii="Arial" w:eastAsia="等线" w:hAnsi="Arial" w:cs="Arial"/>
        </w:rPr>
        <w:t>10:00</w:t>
      </w:r>
      <w:r>
        <w:rPr>
          <w:rFonts w:ascii="Arial" w:eastAsia="等线" w:hAnsi="Arial" w:cs="Arial"/>
        </w:rPr>
        <w:t>召开专项复盘会议，逐项核验问题闭环情况，归档会议纪要，逾期未整改、未反馈区域统一通报并落实责任认定。</w:t>
      </w:r>
    </w:p>
    <w:p w14:paraId="33D606A2" w14:textId="77777777" w:rsidR="00E81D1D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二、三周全域运营指标趋势复盘（</w:t>
      </w:r>
      <w:r>
        <w:rPr>
          <w:rFonts w:ascii="Arial" w:eastAsia="等线" w:hAnsi="Arial" w:cs="Arial"/>
          <w:b/>
          <w:sz w:val="32"/>
        </w:rPr>
        <w:t>06.09→06.16→06.23</w:t>
      </w:r>
      <w:r>
        <w:rPr>
          <w:rFonts w:ascii="Arial" w:eastAsia="等线" w:hAnsi="Arial" w:cs="Arial"/>
          <w:b/>
          <w:sz w:val="32"/>
        </w:rPr>
        <w:t>）</w:t>
      </w:r>
      <w:bookmarkEnd w:id="1"/>
    </w:p>
    <w:p w14:paraId="34C94387" w14:textId="77777777" w:rsidR="00E81D1D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（一）大包出仓遗漏指标对比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</w:tblGrid>
      <w:tr w:rsidR="00E81D1D" w14:paraId="4F1C9B62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0613E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仓点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F6123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06.09</w:t>
            </w:r>
            <w:r>
              <w:rPr>
                <w:rFonts w:ascii="Arial" w:eastAsia="等线" w:hAnsi="Arial" w:cs="Arial"/>
              </w:rPr>
              <w:t>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E5ED8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06.16</w:t>
            </w:r>
            <w:r>
              <w:rPr>
                <w:rFonts w:ascii="Arial" w:eastAsia="等线" w:hAnsi="Arial" w:cs="Arial"/>
              </w:rPr>
              <w:t>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96A39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06.23</w:t>
            </w:r>
            <w:r>
              <w:rPr>
                <w:rFonts w:ascii="Arial" w:eastAsia="等线" w:hAnsi="Arial" w:cs="Arial"/>
              </w:rPr>
              <w:t>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CD9CF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三周变化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CB085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趋势判定</w:t>
            </w:r>
          </w:p>
        </w:tc>
      </w:tr>
      <w:tr w:rsidR="00E81D1D" w14:paraId="189C3E4B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1D9DE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华南仓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FD643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83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BC68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BB1A9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B75F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948D8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完全消除</w:t>
            </w:r>
          </w:p>
        </w:tc>
      </w:tr>
      <w:tr w:rsidR="00E81D1D" w14:paraId="57CE29F1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E831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华东仓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7B38A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63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F9917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35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0C6D1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83A5C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3ADC5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完全消除</w:t>
            </w:r>
          </w:p>
        </w:tc>
      </w:tr>
      <w:tr w:rsidR="00E81D1D" w14:paraId="15AB75EF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BF86A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长春仓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5C9A3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2228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51E80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1938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FD564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2202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A27D8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↓1.2%</w:t>
            </w:r>
            <w:r>
              <w:rPr>
                <w:rFonts w:ascii="Arial" w:eastAsia="等线" w:hAnsi="Arial" w:cs="Arial"/>
              </w:rPr>
              <w:t>（周环比</w:t>
            </w:r>
            <w:r>
              <w:rPr>
                <w:rFonts w:ascii="Arial" w:eastAsia="等线" w:hAnsi="Arial" w:cs="Arial"/>
              </w:rPr>
              <w:t>↑13.6%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768C7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反复恶化</w:t>
            </w:r>
          </w:p>
        </w:tc>
      </w:tr>
      <w:tr w:rsidR="00E81D1D" w14:paraId="1CF03FB9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80AEB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珲春仓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7C2F3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750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E9534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150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EDD2F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866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82021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↑15.5%</w:t>
            </w:r>
            <w:r>
              <w:rPr>
                <w:rFonts w:ascii="Arial" w:eastAsia="等线" w:hAnsi="Arial" w:cs="Arial"/>
              </w:rPr>
              <w:t>（周环比</w:t>
            </w:r>
            <w:r>
              <w:rPr>
                <w:rFonts w:ascii="Arial" w:eastAsia="等线" w:hAnsi="Arial" w:cs="Arial"/>
              </w:rPr>
              <w:t>↑477%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5537B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严重反弹</w:t>
            </w:r>
          </w:p>
        </w:tc>
      </w:tr>
    </w:tbl>
    <w:p w14:paraId="47C94BDC" w14:textId="77777777" w:rsidR="00E81D1D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（二）全网扫描签入达标率指标对比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</w:tblGrid>
      <w:tr w:rsidR="00E81D1D" w14:paraId="476B44AF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024D8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仓点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237DA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考核标准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587AD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06.09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2DDC1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06.16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1E9C9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06.23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2B87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整体趋势</w:t>
            </w:r>
          </w:p>
        </w:tc>
      </w:tr>
      <w:tr w:rsidR="00E81D1D" w14:paraId="6A5E0129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6C1CA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郑州（长春）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568E1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72H≥90%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55B5F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86%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F5155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69%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0139B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69%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CE01A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恶化后停滞，全网最低</w:t>
            </w:r>
          </w:p>
        </w:tc>
      </w:tr>
      <w:tr w:rsidR="00E81D1D" w14:paraId="0B11C49B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F792E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白沟（长春）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8BA24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72H≥90%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9EE83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0061C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73704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65BF0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稳步改善</w:t>
            </w:r>
          </w:p>
        </w:tc>
      </w:tr>
      <w:tr w:rsidR="00E81D1D" w14:paraId="18A07D21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02D8C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湖南（长春）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03963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96H≥90%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6698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B1C5D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82%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BD7BA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82%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FE06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连续两周停滞未提升</w:t>
            </w:r>
          </w:p>
        </w:tc>
      </w:tr>
      <w:tr w:rsidR="00E81D1D" w14:paraId="7348921C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D06D2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义乌（华东）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B8A18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24H≥90%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D9275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62%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8873F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66%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92F3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64%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514B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低位反复，持续不达标</w:t>
            </w:r>
          </w:p>
        </w:tc>
      </w:tr>
      <w:tr w:rsidR="00E81D1D" w14:paraId="7CDD13A0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A301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宁波（华东）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395D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24H≥90%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7DE0D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96%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E721E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89%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CA7C4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84%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CCCE3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持续下滑，跌破警戒线</w:t>
            </w:r>
          </w:p>
        </w:tc>
      </w:tr>
      <w:tr w:rsidR="00E81D1D" w14:paraId="090117D1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6E84C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杭州（华东）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A7929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24H≥90%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6F3A9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E6518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88%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94D98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86%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28E12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小幅下滑</w:t>
            </w:r>
          </w:p>
        </w:tc>
      </w:tr>
      <w:tr w:rsidR="00E81D1D" w14:paraId="2F0E83FD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B672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肇庆（华南）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0D574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24H≥90%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982E7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FC7DC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81%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32B2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B1DAE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恶化后小幅修复，未达标</w:t>
            </w:r>
          </w:p>
        </w:tc>
      </w:tr>
      <w:tr w:rsidR="00E81D1D" w14:paraId="5171832B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A4A57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润佰（华南）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2C5BE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24H≥90%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8F791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86%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E64F2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81%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367A4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82%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BBC3F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低位徘徊</w:t>
            </w:r>
          </w:p>
        </w:tc>
      </w:tr>
      <w:tr w:rsidR="00E81D1D" w14:paraId="35C9A3BC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1F100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佛山（华南）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74173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24H≥90%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6B850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99F3E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88%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EE09F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88%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BF818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持续停滞不达标</w:t>
            </w:r>
          </w:p>
        </w:tc>
      </w:tr>
    </w:tbl>
    <w:p w14:paraId="139B363F" w14:textId="77777777" w:rsidR="00E81D1D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（三）揽收仓未签入存量及节点时效指标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E81D1D" w14:paraId="251A2EA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CC549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指标事项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9566B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06.09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4F2A1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06.16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CE754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06.23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3427A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趋势判定</w:t>
            </w:r>
          </w:p>
        </w:tc>
      </w:tr>
      <w:tr w:rsidR="00E81D1D" w14:paraId="163F0E8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D22C5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华南未签入存量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BD8CC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151</w:t>
            </w:r>
            <w:r>
              <w:rPr>
                <w:rFonts w:ascii="Arial" w:eastAsia="等线" w:hAnsi="Arial" w:cs="Arial"/>
              </w:rPr>
              <w:t>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9066B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116</w:t>
            </w:r>
            <w:r>
              <w:rPr>
                <w:rFonts w:ascii="Arial" w:eastAsia="等线" w:hAnsi="Arial" w:cs="Arial"/>
              </w:rPr>
              <w:t>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7F789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116</w:t>
            </w:r>
            <w:r>
              <w:rPr>
                <w:rFonts w:ascii="Arial" w:eastAsia="等线" w:hAnsi="Arial" w:cs="Arial"/>
              </w:rPr>
              <w:t>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0133E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改善后停滞</w:t>
            </w:r>
          </w:p>
        </w:tc>
      </w:tr>
      <w:tr w:rsidR="00E81D1D" w14:paraId="45EF3AD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C7B07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华东未签入存量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8814D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438</w:t>
            </w:r>
            <w:r>
              <w:rPr>
                <w:rFonts w:ascii="Arial" w:eastAsia="等线" w:hAnsi="Arial" w:cs="Arial"/>
              </w:rPr>
              <w:t>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544EF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220</w:t>
            </w:r>
            <w:r>
              <w:rPr>
                <w:rFonts w:ascii="Arial" w:eastAsia="等线" w:hAnsi="Arial" w:cs="Arial"/>
              </w:rPr>
              <w:t>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25620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126</w:t>
            </w:r>
            <w:r>
              <w:rPr>
                <w:rFonts w:ascii="Arial" w:eastAsia="等线" w:hAnsi="Arial" w:cs="Arial"/>
              </w:rPr>
              <w:t>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EC02B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持续改善</w:t>
            </w:r>
          </w:p>
        </w:tc>
      </w:tr>
      <w:tr w:rsidR="00E81D1D" w14:paraId="5969C24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02DE2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长春未签入存量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CF54B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90</w:t>
            </w:r>
            <w:r>
              <w:rPr>
                <w:rFonts w:ascii="Arial" w:eastAsia="等线" w:hAnsi="Arial" w:cs="Arial"/>
              </w:rPr>
              <w:t>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B0EF3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103</w:t>
            </w:r>
            <w:r>
              <w:rPr>
                <w:rFonts w:ascii="Arial" w:eastAsia="等线" w:hAnsi="Arial" w:cs="Arial"/>
              </w:rPr>
              <w:t>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92572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38</w:t>
            </w:r>
            <w:r>
              <w:rPr>
                <w:rFonts w:ascii="Arial" w:eastAsia="等线" w:hAnsi="Arial" w:cs="Arial"/>
              </w:rPr>
              <w:t>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E3D7E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明显改善</w:t>
            </w:r>
          </w:p>
        </w:tc>
      </w:tr>
      <w:tr w:rsidR="00E81D1D" w14:paraId="74269E0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F7151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华南</w:t>
            </w:r>
            <w:r>
              <w:rPr>
                <w:rFonts w:ascii="Arial" w:eastAsia="等线" w:hAnsi="Arial" w:cs="Arial"/>
              </w:rPr>
              <w:t>6H</w:t>
            </w:r>
            <w:r>
              <w:rPr>
                <w:rFonts w:ascii="Arial" w:eastAsia="等线" w:hAnsi="Arial" w:cs="Arial"/>
              </w:rPr>
              <w:t>签出达标率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B0181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97%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55382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97%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16B0F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97%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E734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稳定合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</w:p>
        </w:tc>
      </w:tr>
      <w:tr w:rsidR="00E81D1D" w14:paraId="63A5163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9D1E8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华东</w:t>
            </w:r>
            <w:r>
              <w:rPr>
                <w:rFonts w:ascii="Arial" w:eastAsia="等线" w:hAnsi="Arial" w:cs="Arial"/>
              </w:rPr>
              <w:t>6H</w:t>
            </w:r>
            <w:r>
              <w:rPr>
                <w:rFonts w:ascii="Arial" w:eastAsia="等线" w:hAnsi="Arial" w:cs="Arial"/>
              </w:rPr>
              <w:t>签出达标率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676E4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BD8D9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AFCBC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E9488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恢复达标</w:t>
            </w:r>
          </w:p>
        </w:tc>
      </w:tr>
      <w:tr w:rsidR="00E81D1D" w14:paraId="5FF6548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35DDB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长春</w:t>
            </w:r>
            <w:r>
              <w:rPr>
                <w:rFonts w:ascii="Arial" w:eastAsia="等线" w:hAnsi="Arial" w:cs="Arial"/>
              </w:rPr>
              <w:t>6H</w:t>
            </w:r>
            <w:r>
              <w:rPr>
                <w:rFonts w:ascii="Arial" w:eastAsia="等线" w:hAnsi="Arial" w:cs="Arial"/>
              </w:rPr>
              <w:t>签出达标率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474C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99%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09E14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99%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D506A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99%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2C2C2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稳定合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</w:p>
        </w:tc>
      </w:tr>
      <w:tr w:rsidR="00E81D1D" w14:paraId="6E2A5B7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6C1C0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珲春物流部</w:t>
            </w:r>
            <w:r>
              <w:rPr>
                <w:rFonts w:ascii="Arial" w:eastAsia="等线" w:hAnsi="Arial" w:cs="Arial"/>
              </w:rPr>
              <w:t>4H</w:t>
            </w:r>
            <w:r>
              <w:rPr>
                <w:rFonts w:ascii="Arial" w:eastAsia="等线" w:hAnsi="Arial" w:cs="Arial"/>
              </w:rPr>
              <w:t>签出达标率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3A762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83%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94320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10B74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1190A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改善后稳定合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</w:p>
        </w:tc>
      </w:tr>
      <w:tr w:rsidR="00E81D1D" w14:paraId="1A007AD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2CA7A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珲春畅达</w:t>
            </w:r>
            <w:r>
              <w:rPr>
                <w:rFonts w:ascii="Arial" w:eastAsia="等线" w:hAnsi="Arial" w:cs="Arial"/>
              </w:rPr>
              <w:t>4H</w:t>
            </w:r>
            <w:r>
              <w:rPr>
                <w:rFonts w:ascii="Arial" w:eastAsia="等线" w:hAnsi="Arial" w:cs="Arial"/>
              </w:rPr>
              <w:t>签出达标率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E8EA7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91%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35877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57EC1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98%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B4C9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持续优化</w:t>
            </w:r>
          </w:p>
        </w:tc>
      </w:tr>
    </w:tbl>
    <w:p w14:paraId="1F7501F1" w14:textId="77777777" w:rsidR="00E81D1D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三、上期工作部署追踪及区域问题复盘</w:t>
      </w:r>
      <w:bookmarkEnd w:id="5"/>
    </w:p>
    <w:p w14:paraId="66D835BE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本次复盘针对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17</w:t>
      </w:r>
      <w:r>
        <w:rPr>
          <w:rFonts w:ascii="Arial" w:eastAsia="等线" w:hAnsi="Arial" w:cs="Arial"/>
        </w:rPr>
        <w:t>日例会部署重点工作及历史</w:t>
      </w:r>
      <w:proofErr w:type="gramStart"/>
      <w:r>
        <w:rPr>
          <w:rFonts w:ascii="Arial" w:eastAsia="等线" w:hAnsi="Arial" w:cs="Arial"/>
        </w:rPr>
        <w:t>逾期台账问题</w:t>
      </w:r>
      <w:proofErr w:type="gramEnd"/>
      <w:r>
        <w:rPr>
          <w:rFonts w:ascii="Arial" w:eastAsia="等线" w:hAnsi="Arial" w:cs="Arial"/>
        </w:rPr>
        <w:t>逐项核验，整体执行情</w:t>
      </w:r>
      <w:r>
        <w:rPr>
          <w:rFonts w:ascii="Arial" w:eastAsia="等线" w:hAnsi="Arial" w:cs="Arial"/>
        </w:rPr>
        <w:lastRenderedPageBreak/>
        <w:t>况：仅华东</w:t>
      </w:r>
      <w:proofErr w:type="gramStart"/>
      <w:r>
        <w:rPr>
          <w:rFonts w:ascii="Arial" w:eastAsia="等线" w:hAnsi="Arial" w:cs="Arial"/>
        </w:rPr>
        <w:t>仓完成</w:t>
      </w:r>
      <w:proofErr w:type="gramEnd"/>
      <w:r>
        <w:rPr>
          <w:rFonts w:ascii="Arial" w:eastAsia="等线" w:hAnsi="Arial" w:cs="Arial"/>
        </w:rPr>
        <w:t>书面整改反馈及指标闭环，长春、华南、珲春普遍存在</w:t>
      </w:r>
      <w:r>
        <w:rPr>
          <w:rFonts w:ascii="Arial" w:eastAsia="等线" w:hAnsi="Arial" w:cs="Arial"/>
          <w:b/>
        </w:rPr>
        <w:t>指标无改善、书面反馈缺失、长效机制空白、问题反复恶化</w:t>
      </w:r>
      <w:r>
        <w:rPr>
          <w:rFonts w:ascii="Arial" w:eastAsia="等线" w:hAnsi="Arial" w:cs="Arial"/>
        </w:rPr>
        <w:t>等问题。</w:t>
      </w:r>
    </w:p>
    <w:p w14:paraId="0F92A6E6" w14:textId="77777777" w:rsidR="00E81D1D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（一）重点问题专项复盘</w:t>
      </w:r>
      <w:bookmarkEnd w:id="6"/>
    </w:p>
    <w:p w14:paraId="0819761D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1. </w:t>
      </w:r>
      <w:proofErr w:type="gramStart"/>
      <w:r>
        <w:rPr>
          <w:rFonts w:ascii="Arial" w:eastAsia="等线" w:hAnsi="Arial" w:cs="Arial"/>
          <w:b/>
        </w:rPr>
        <w:t>长春仓大批量货物滞仓问题</w:t>
      </w:r>
      <w:proofErr w:type="gramEnd"/>
      <w:r>
        <w:rPr>
          <w:rFonts w:ascii="Arial" w:eastAsia="等线" w:hAnsi="Arial" w:cs="Arial"/>
          <w:b/>
        </w:rPr>
        <w:t>（重点恶化项）</w:t>
      </w:r>
    </w:p>
    <w:p w14:paraId="53D4DE9F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问题现状：原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月上旬</w:t>
      </w:r>
      <w:r>
        <w:rPr>
          <w:rFonts w:ascii="Arial" w:eastAsia="等线" w:hAnsi="Arial" w:cs="Arial"/>
        </w:rPr>
        <w:t>2228</w:t>
      </w:r>
      <w:r>
        <w:rPr>
          <w:rFonts w:ascii="Arial" w:eastAsia="等线" w:hAnsi="Arial" w:cs="Arial"/>
        </w:rPr>
        <w:t>件存量基本清零，但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20-21</w:t>
      </w:r>
      <w:r>
        <w:rPr>
          <w:rFonts w:ascii="Arial" w:eastAsia="等线" w:hAnsi="Arial" w:cs="Arial"/>
        </w:rPr>
        <w:t>日新增</w:t>
      </w:r>
      <w:r>
        <w:rPr>
          <w:rFonts w:ascii="Arial" w:eastAsia="等线" w:hAnsi="Arial" w:cs="Arial"/>
        </w:rPr>
        <w:t>2202</w:t>
      </w:r>
      <w:r>
        <w:rPr>
          <w:rFonts w:ascii="Arial" w:eastAsia="等线" w:hAnsi="Arial" w:cs="Arial"/>
        </w:rPr>
        <w:t>件</w:t>
      </w:r>
      <w:r>
        <w:rPr>
          <w:rFonts w:ascii="Arial" w:eastAsia="等线" w:hAnsi="Arial" w:cs="Arial"/>
        </w:rPr>
        <w:t>OZON</w:t>
      </w:r>
      <w:r>
        <w:rPr>
          <w:rFonts w:ascii="Arial" w:eastAsia="等线" w:hAnsi="Arial" w:cs="Arial"/>
        </w:rPr>
        <w:t>货物滞仓，连续三周高位波动，问题未根治。现场</w:t>
      </w:r>
      <w:proofErr w:type="gramStart"/>
      <w:r>
        <w:rPr>
          <w:rFonts w:ascii="Arial" w:eastAsia="等线" w:hAnsi="Arial" w:cs="Arial"/>
        </w:rPr>
        <w:t>根因为</w:t>
      </w:r>
      <w:proofErr w:type="gramEnd"/>
      <w:r>
        <w:rPr>
          <w:rFonts w:ascii="Arial" w:eastAsia="等线" w:hAnsi="Arial" w:cs="Arial"/>
        </w:rPr>
        <w:t>周末海关无查验、无报关支持，</w:t>
      </w:r>
      <w:proofErr w:type="gramStart"/>
      <w:r>
        <w:rPr>
          <w:rFonts w:ascii="Arial" w:eastAsia="等线" w:hAnsi="Arial" w:cs="Arial"/>
        </w:rPr>
        <w:t>且区域未</w:t>
      </w:r>
      <w:proofErr w:type="gramEnd"/>
      <w:r>
        <w:rPr>
          <w:rFonts w:ascii="Arial" w:eastAsia="等线" w:hAnsi="Arial" w:cs="Arial"/>
        </w:rPr>
        <w:t>建立周末防积压排班及</w:t>
      </w:r>
      <w:proofErr w:type="gramStart"/>
      <w:r>
        <w:rPr>
          <w:rFonts w:ascii="Arial" w:eastAsia="等线" w:hAnsi="Arial" w:cs="Arial"/>
        </w:rPr>
        <w:t>应急分流</w:t>
      </w:r>
      <w:proofErr w:type="gramEnd"/>
      <w:r>
        <w:rPr>
          <w:rFonts w:ascii="Arial" w:eastAsia="等线" w:hAnsi="Arial" w:cs="Arial"/>
        </w:rPr>
        <w:t>机制，同时存在系统发运节点滞后、人工补录节点不规范问题。</w:t>
      </w:r>
    </w:p>
    <w:p w14:paraId="286D5A6C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2. </w:t>
      </w:r>
      <w:r>
        <w:rPr>
          <w:rFonts w:ascii="Arial" w:eastAsia="等线" w:hAnsi="Arial" w:cs="Arial"/>
          <w:b/>
        </w:rPr>
        <w:t>珲春仓囤货反弹问题（严重异常）</w:t>
      </w:r>
    </w:p>
    <w:p w14:paraId="0632A0DA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问题现状：囤货量从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16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t>150</w:t>
      </w:r>
      <w:r>
        <w:rPr>
          <w:rFonts w:ascii="Arial" w:eastAsia="等线" w:hAnsi="Arial" w:cs="Arial"/>
        </w:rPr>
        <w:t>件反弹至</w:t>
      </w:r>
      <w:r>
        <w:rPr>
          <w:rFonts w:ascii="Arial" w:eastAsia="等线" w:hAnsi="Arial" w:cs="Arial"/>
        </w:rPr>
        <w:t>866</w:t>
      </w:r>
      <w:r>
        <w:rPr>
          <w:rFonts w:ascii="Arial" w:eastAsia="等线" w:hAnsi="Arial" w:cs="Arial"/>
        </w:rPr>
        <w:t>件，环比暴涨</w:t>
      </w:r>
      <w:r>
        <w:rPr>
          <w:rFonts w:ascii="Arial" w:eastAsia="等线" w:hAnsi="Arial" w:cs="Arial"/>
        </w:rPr>
        <w:t>477%</w:t>
      </w:r>
      <w:r>
        <w:rPr>
          <w:rFonts w:ascii="Arial" w:eastAsia="等线" w:hAnsi="Arial" w:cs="Arial"/>
        </w:rPr>
        <w:t>，前期改善成果完全回吐。核心原因为渠道无直达快车资源，货物滞留超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天未主动协调慢车发运，且未建立每日装车核对机制，漏装、滞留问题反复发生。</w:t>
      </w:r>
    </w:p>
    <w:p w14:paraId="5F5186D6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3. </w:t>
      </w:r>
      <w:r>
        <w:rPr>
          <w:rFonts w:ascii="Arial" w:eastAsia="等线" w:hAnsi="Arial" w:cs="Arial"/>
          <w:b/>
        </w:rPr>
        <w:t>全网扫描签入率大面积不达标</w:t>
      </w:r>
    </w:p>
    <w:p w14:paraId="55AEB00F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问题现状：郑州、湖南、义乌、宁波、佛山等</w:t>
      </w:r>
      <w:proofErr w:type="gramStart"/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个仓点持续</w:t>
      </w:r>
      <w:proofErr w:type="gramEnd"/>
      <w:r>
        <w:rPr>
          <w:rFonts w:ascii="Arial" w:eastAsia="等线" w:hAnsi="Arial" w:cs="Arial"/>
        </w:rPr>
        <w:t>不达标，无任何区域提交</w:t>
      </w:r>
      <w:proofErr w:type="gramStart"/>
      <w:r>
        <w:rPr>
          <w:rFonts w:ascii="Arial" w:eastAsia="等线" w:hAnsi="Arial" w:cs="Arial"/>
        </w:rPr>
        <w:t>专项根</w:t>
      </w:r>
      <w:proofErr w:type="gramEnd"/>
      <w:r>
        <w:rPr>
          <w:rFonts w:ascii="Arial" w:eastAsia="等线" w:hAnsi="Arial" w:cs="Arial"/>
        </w:rPr>
        <w:t>因分析及整改方案，属于全员执行缺失。其中郑州站点因每日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点后跨天扫描、物流</w:t>
      </w:r>
      <w:proofErr w:type="gramStart"/>
      <w:r>
        <w:rPr>
          <w:rFonts w:ascii="Arial" w:eastAsia="等线" w:hAnsi="Arial" w:cs="Arial"/>
        </w:rPr>
        <w:t>零单混卸</w:t>
      </w:r>
      <w:proofErr w:type="gramEnd"/>
      <w:r>
        <w:rPr>
          <w:rFonts w:ascii="Arial" w:eastAsia="等线" w:hAnsi="Arial" w:cs="Arial"/>
        </w:rPr>
        <w:t>优先度低，形成常态化时效超时；华东区域因客户集中晚间到货，跨天扫描导致指标持续偏低。</w:t>
      </w:r>
    </w:p>
    <w:p w14:paraId="29A51401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 </w:t>
      </w:r>
      <w:r>
        <w:rPr>
          <w:rFonts w:ascii="Arial" w:eastAsia="等线" w:hAnsi="Arial" w:cs="Arial"/>
          <w:b/>
        </w:rPr>
        <w:t>干线运输及链路异常问题</w:t>
      </w:r>
    </w:p>
    <w:p w14:paraId="3CFD3B10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问题现状：宁波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17-18</w:t>
      </w:r>
      <w:r>
        <w:rPr>
          <w:rFonts w:ascii="Arial" w:eastAsia="等线" w:hAnsi="Arial" w:cs="Arial"/>
        </w:rPr>
        <w:t>日发往新疆霍尔果斯批次共</w:t>
      </w:r>
      <w:r>
        <w:rPr>
          <w:rFonts w:ascii="Arial" w:eastAsia="等线" w:hAnsi="Arial" w:cs="Arial"/>
        </w:rPr>
        <w:t>416</w:t>
      </w:r>
      <w:r>
        <w:rPr>
          <w:rFonts w:ascii="Arial" w:eastAsia="等线" w:hAnsi="Arial" w:cs="Arial"/>
        </w:rPr>
        <w:t>件货物，存在口岸未抵达、轨迹异常隐患，需专项排查链路及渠道流转问题。其余主干运输链路流转正常。</w:t>
      </w:r>
    </w:p>
    <w:p w14:paraId="59CFA057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5. </w:t>
      </w:r>
      <w:r>
        <w:rPr>
          <w:rFonts w:ascii="Arial" w:eastAsia="等线" w:hAnsi="Arial" w:cs="Arial"/>
          <w:b/>
        </w:rPr>
        <w:t>现场组包时效瓶颈问题</w:t>
      </w:r>
    </w:p>
    <w:p w14:paraId="0D47070B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问题现状：全域人工</w:t>
      </w:r>
      <w:proofErr w:type="gramStart"/>
      <w:r>
        <w:rPr>
          <w:rFonts w:ascii="Arial" w:eastAsia="等线" w:hAnsi="Arial" w:cs="Arial"/>
        </w:rPr>
        <w:t>电子秤组包</w:t>
      </w:r>
      <w:proofErr w:type="gramEnd"/>
      <w:r>
        <w:rPr>
          <w:rFonts w:ascii="Arial" w:eastAsia="等线" w:hAnsi="Arial" w:cs="Arial"/>
        </w:rPr>
        <w:t>效率偏低，组包时效长期固化</w:t>
      </w:r>
      <w:r>
        <w:rPr>
          <w:rFonts w:ascii="Arial" w:eastAsia="等线" w:hAnsi="Arial" w:cs="Arial"/>
        </w:rPr>
        <w:t>48</w:t>
      </w:r>
      <w:r>
        <w:rPr>
          <w:rFonts w:ascii="Arial" w:eastAsia="等线" w:hAnsi="Arial" w:cs="Arial"/>
        </w:rPr>
        <w:t>小时，产能无法提升；各环节时效标准不统一（平仓</w:t>
      </w:r>
      <w:r>
        <w:rPr>
          <w:rFonts w:ascii="Arial" w:eastAsia="等线" w:hAnsi="Arial" w:cs="Arial"/>
        </w:rPr>
        <w:t>4h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前仓</w:t>
      </w:r>
      <w:proofErr w:type="gramEnd"/>
      <w:r>
        <w:rPr>
          <w:rFonts w:ascii="Arial" w:eastAsia="等线" w:hAnsi="Arial" w:cs="Arial"/>
        </w:rPr>
        <w:t>6h</w:t>
      </w:r>
      <w:r>
        <w:rPr>
          <w:rFonts w:ascii="Arial" w:eastAsia="等线" w:hAnsi="Arial" w:cs="Arial"/>
        </w:rPr>
        <w:t>、绥芬河</w:t>
      </w:r>
      <w:r>
        <w:rPr>
          <w:rFonts w:ascii="Arial" w:eastAsia="等线" w:hAnsi="Arial" w:cs="Arial"/>
        </w:rPr>
        <w:t>48h</w:t>
      </w:r>
      <w:r>
        <w:rPr>
          <w:rFonts w:ascii="Arial" w:eastAsia="等线" w:hAnsi="Arial" w:cs="Arial"/>
        </w:rPr>
        <w:t>），整体流转受限。已规划上线快手设备优化产能，需持续推进落地。</w:t>
      </w:r>
    </w:p>
    <w:p w14:paraId="78E5F7E0" w14:textId="77777777" w:rsidR="00E81D1D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（二）华东仓整改专项评估（唯一闭环区域）</w:t>
      </w:r>
      <w:bookmarkEnd w:id="7"/>
    </w:p>
    <w:p w14:paraId="29634623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华东仓按期提交书面整改报告，整改落地有效，大包出仓遗漏实现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清零，为全域标杆。但仍存在短板：义乌</w:t>
      </w:r>
      <w:r>
        <w:rPr>
          <w:rFonts w:ascii="Arial" w:eastAsia="等线" w:hAnsi="Arial" w:cs="Arial"/>
        </w:rPr>
        <w:t>24H</w:t>
      </w:r>
      <w:r>
        <w:rPr>
          <w:rFonts w:ascii="Arial" w:eastAsia="等线" w:hAnsi="Arial" w:cs="Arial"/>
        </w:rPr>
        <w:t>调拨率</w:t>
      </w:r>
      <w:r>
        <w:rPr>
          <w:rFonts w:ascii="Arial" w:eastAsia="等线" w:hAnsi="Arial" w:cs="Arial"/>
        </w:rPr>
        <w:t>64%</w:t>
      </w:r>
      <w:r>
        <w:rPr>
          <w:rFonts w:ascii="Arial" w:eastAsia="等线" w:hAnsi="Arial" w:cs="Arial"/>
        </w:rPr>
        <w:t>持续低位，现有整改方案效果不足；宁波、杭州指标持续下滑，需优化管控措施。</w:t>
      </w:r>
    </w:p>
    <w:p w14:paraId="608666A2" w14:textId="77777777" w:rsidR="00E81D1D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四、本期新增专项工作及业务调整部署</w:t>
      </w:r>
      <w:bookmarkEnd w:id="8"/>
    </w:p>
    <w:p w14:paraId="1F1C3E5A" w14:textId="77777777" w:rsidR="00E81D1D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（一）</w:t>
      </w:r>
      <w:r>
        <w:rPr>
          <w:rFonts w:ascii="Arial" w:eastAsia="等线" w:hAnsi="Arial" w:cs="Arial"/>
          <w:b/>
          <w:sz w:val="30"/>
        </w:rPr>
        <w:t>TMS</w:t>
      </w:r>
      <w:r>
        <w:rPr>
          <w:rFonts w:ascii="Arial" w:eastAsia="等线" w:hAnsi="Arial" w:cs="Arial"/>
          <w:b/>
          <w:sz w:val="30"/>
        </w:rPr>
        <w:t>系统全域统一迭代整改</w:t>
      </w:r>
      <w:bookmarkEnd w:id="9"/>
    </w:p>
    <w:p w14:paraId="1990D2F2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1</w:t>
      </w:r>
      <w:r>
        <w:rPr>
          <w:rFonts w:ascii="Arial" w:eastAsia="等线" w:hAnsi="Arial" w:cs="Arial"/>
        </w:rPr>
        <w:t>、硬性要求：全域所有货物预报、迁入、迁出、组</w:t>
      </w:r>
      <w:proofErr w:type="gramStart"/>
      <w:r>
        <w:rPr>
          <w:rFonts w:ascii="Arial" w:eastAsia="等线" w:hAnsi="Arial" w:cs="Arial"/>
        </w:rPr>
        <w:t>包数据</w:t>
      </w:r>
      <w:proofErr w:type="gramEnd"/>
      <w:r>
        <w:rPr>
          <w:rFonts w:ascii="Arial" w:eastAsia="等线" w:hAnsi="Arial" w:cs="Arial"/>
          <w:b/>
        </w:rPr>
        <w:t>100%</w:t>
      </w:r>
      <w:r>
        <w:rPr>
          <w:rFonts w:ascii="Arial" w:eastAsia="等线" w:hAnsi="Arial" w:cs="Arial"/>
          <w:b/>
        </w:rPr>
        <w:t>归集</w:t>
      </w:r>
      <w:r>
        <w:rPr>
          <w:rFonts w:ascii="Arial" w:eastAsia="等线" w:hAnsi="Arial" w:cs="Arial"/>
          <w:b/>
        </w:rPr>
        <w:t>TMS</w:t>
      </w:r>
      <w:r>
        <w:rPr>
          <w:rFonts w:ascii="Arial" w:eastAsia="等线" w:hAnsi="Arial" w:cs="Arial"/>
          <w:b/>
        </w:rPr>
        <w:t>系统</w:t>
      </w:r>
      <w:r>
        <w:rPr>
          <w:rFonts w:ascii="Arial" w:eastAsia="等线" w:hAnsi="Arial" w:cs="Arial"/>
        </w:rPr>
        <w:t>，全面取缔原有</w:t>
      </w:r>
      <w:r>
        <w:rPr>
          <w:rFonts w:ascii="Arial" w:eastAsia="等线" w:hAnsi="Arial" w:cs="Arial"/>
        </w:rPr>
        <w:t>CEL</w:t>
      </w:r>
      <w:r>
        <w:rPr>
          <w:rFonts w:ascii="Arial" w:eastAsia="等线" w:hAnsi="Arial" w:cs="Arial"/>
        </w:rPr>
        <w:t>自创分拣系统及私下人工操作模式；</w:t>
      </w:r>
    </w:p>
    <w:p w14:paraId="63F955FE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、落地范围：覆盖珲春代购直达大包、大鹏组包团队所有作业场景，统一完成全员</w:t>
      </w:r>
      <w:r>
        <w:rPr>
          <w:rFonts w:ascii="Arial" w:eastAsia="等线" w:hAnsi="Arial" w:cs="Arial"/>
        </w:rPr>
        <w:t>SOP</w:t>
      </w:r>
      <w:r>
        <w:rPr>
          <w:rFonts w:ascii="Arial" w:eastAsia="等线" w:hAnsi="Arial" w:cs="Arial"/>
        </w:rPr>
        <w:t>操作培训；</w:t>
      </w:r>
    </w:p>
    <w:p w14:paraId="6F64E76F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、操作规范：预报信息由专人统一处理，无需一线重复录入，保障系统数据与实物完全同步，杜绝节点漏传、补录异常。</w:t>
      </w:r>
    </w:p>
    <w:p w14:paraId="0D0F7853" w14:textId="77777777" w:rsidR="00E81D1D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（二）绥芬河口岸业务模式调整</w:t>
      </w:r>
      <w:bookmarkEnd w:id="10"/>
    </w:p>
    <w:p w14:paraId="2587CA51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、业务变动：绥芬河正式上线</w:t>
      </w:r>
      <w:r>
        <w:rPr>
          <w:rFonts w:ascii="Arial" w:eastAsia="等线" w:hAnsi="Arial" w:cs="Arial"/>
          <w:b/>
        </w:rPr>
        <w:t>普通</w:t>
      </w:r>
      <w:r>
        <w:rPr>
          <w:rFonts w:ascii="Arial" w:eastAsia="等线" w:hAnsi="Arial" w:cs="Arial"/>
          <w:b/>
        </w:rPr>
        <w:t>WB</w:t>
      </w:r>
      <w:r>
        <w:rPr>
          <w:rFonts w:ascii="Arial" w:eastAsia="等线" w:hAnsi="Arial" w:cs="Arial"/>
          <w:b/>
        </w:rPr>
        <w:t>边境仓模式（非</w:t>
      </w:r>
      <w:r>
        <w:rPr>
          <w:rFonts w:ascii="Arial" w:eastAsia="等线" w:hAnsi="Arial" w:cs="Arial"/>
          <w:b/>
        </w:rPr>
        <w:t>WB plus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，作业需勾选</w:t>
      </w:r>
      <w:proofErr w:type="gramStart"/>
      <w:r>
        <w:rPr>
          <w:rFonts w:ascii="Arial" w:eastAsia="等线" w:hAnsi="Arial" w:cs="Arial"/>
        </w:rPr>
        <w:t>前仓</w:t>
      </w:r>
      <w:proofErr w:type="gramEnd"/>
      <w:r>
        <w:rPr>
          <w:rFonts w:ascii="Arial" w:eastAsia="等线" w:hAnsi="Arial" w:cs="Arial"/>
        </w:rPr>
        <w:t>、使用绥芬河专属机构账号操作；</w:t>
      </w:r>
    </w:p>
    <w:p w14:paraId="656947CF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、权限保障：一线作业如遇账号迁入权限异常，即时反馈技术部，统一开通权限，保障业务顺畅流转。</w:t>
      </w:r>
    </w:p>
    <w:p w14:paraId="12F4CDDB" w14:textId="77777777" w:rsidR="00E81D1D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（三）绥芬河口岸发车排班调整</w:t>
      </w:r>
      <w:bookmarkEnd w:id="11"/>
    </w:p>
    <w:p w14:paraId="548A157C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、停运时段：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26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t>-6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27</w:t>
      </w:r>
      <w:r>
        <w:rPr>
          <w:rFonts w:ascii="Arial" w:eastAsia="等线" w:hAnsi="Arial" w:cs="Arial"/>
        </w:rPr>
        <w:t>日暂停绥芬河方向收货、发车；</w:t>
      </w:r>
    </w:p>
    <w:p w14:paraId="50672876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、恢复时段：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28</w:t>
      </w:r>
      <w:r>
        <w:rPr>
          <w:rFonts w:ascii="Arial" w:eastAsia="等线" w:hAnsi="Arial" w:cs="Arial"/>
        </w:rPr>
        <w:t>日长春正常装车、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29</w:t>
      </w:r>
      <w:r>
        <w:rPr>
          <w:rFonts w:ascii="Arial" w:eastAsia="等线" w:hAnsi="Arial" w:cs="Arial"/>
        </w:rPr>
        <w:t>日绥芬河正常装车、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日正常出境；</w:t>
      </w:r>
    </w:p>
    <w:p w14:paraId="20881EB8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、前置要求：各区域提前排布货量、预留库存，规避停运期间批量囤货、积压风险。</w:t>
      </w:r>
    </w:p>
    <w:p w14:paraId="210F493E" w14:textId="77777777" w:rsidR="00E81D1D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>（四）重量差值常态化管控</w:t>
      </w:r>
      <w:bookmarkEnd w:id="12"/>
    </w:p>
    <w:p w14:paraId="6279A58A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全域固化装车金重、文件重核对机制，严格控制重量差值在</w:t>
      </w:r>
      <w:r>
        <w:rPr>
          <w:rFonts w:ascii="Arial" w:eastAsia="等线" w:hAnsi="Arial" w:cs="Arial"/>
        </w:rPr>
        <w:t>200KG</w:t>
      </w:r>
      <w:r>
        <w:rPr>
          <w:rFonts w:ascii="Arial" w:eastAsia="等线" w:hAnsi="Arial" w:cs="Arial"/>
        </w:rPr>
        <w:t>以内，杜绝差值超标引发渠道投诉及流转异常，纳入日常巡检。</w:t>
      </w:r>
    </w:p>
    <w:p w14:paraId="6FD08D0D" w14:textId="77777777" w:rsidR="00E81D1D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>五、全域统一整改要求、时限及改善目标</w:t>
      </w:r>
      <w:bookmarkEnd w:id="13"/>
    </w:p>
    <w:p w14:paraId="2EC01779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所有问题均为现场可控问题，无不可抗力因素，全部由一线区域自主核查根因、输出改善措施、落地整改，总部仅做督办核验。所有事项统一录入《问题沟通改善台账》，逐项闭环。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E81D1D" w14:paraId="5E147E0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1383A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问题事项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6D68C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责任主体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18BA9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改善跟进措施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77ADB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完成时限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100B2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改善目标</w:t>
            </w:r>
          </w:p>
        </w:tc>
      </w:tr>
      <w:tr w:rsidR="00E81D1D" w14:paraId="61F9297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4032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长春</w:t>
            </w:r>
            <w:proofErr w:type="gramStart"/>
            <w:r>
              <w:rPr>
                <w:rFonts w:ascii="Arial" w:eastAsia="等线" w:hAnsi="Arial" w:cs="Arial"/>
              </w:rPr>
              <w:t>仓滞仓</w:t>
            </w:r>
            <w:proofErr w:type="gramEnd"/>
            <w:r>
              <w:rPr>
                <w:rFonts w:ascii="Arial" w:eastAsia="等线" w:hAnsi="Arial" w:cs="Arial"/>
              </w:rPr>
              <w:t>积压</w:t>
            </w:r>
            <w:r>
              <w:rPr>
                <w:rFonts w:ascii="Arial" w:eastAsia="等线" w:hAnsi="Arial" w:cs="Arial"/>
              </w:rPr>
              <w:t>2202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9A784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长春运营团队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C3D35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梳理存量处理计划，建立周末防积压排班及报关应急机制，规范系统</w:t>
            </w:r>
            <w:r>
              <w:rPr>
                <w:rFonts w:ascii="Arial" w:eastAsia="等线" w:hAnsi="Arial" w:cs="Arial"/>
              </w:rPr>
              <w:lastRenderedPageBreak/>
              <w:t>节点操作，对接管理层及海关优化</w:t>
            </w:r>
            <w:proofErr w:type="gramStart"/>
            <w:r>
              <w:rPr>
                <w:rFonts w:ascii="Arial" w:eastAsia="等线" w:hAnsi="Arial" w:cs="Arial"/>
              </w:rPr>
              <w:t>周末出件效率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4F451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2026.06.25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DAE01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杜绝新增批量滞仓，系统节点</w:t>
            </w:r>
            <w:r>
              <w:rPr>
                <w:rFonts w:ascii="Arial" w:eastAsia="等线" w:hAnsi="Arial" w:cs="Arial"/>
              </w:rPr>
              <w:t>100%</w:t>
            </w:r>
            <w:r>
              <w:rPr>
                <w:rFonts w:ascii="Arial" w:eastAsia="等线" w:hAnsi="Arial" w:cs="Arial"/>
              </w:rPr>
              <w:t>同步实物，形成</w:t>
            </w:r>
            <w:proofErr w:type="gramStart"/>
            <w:r>
              <w:rPr>
                <w:rFonts w:ascii="Arial" w:eastAsia="等线" w:hAnsi="Arial" w:cs="Arial"/>
              </w:rPr>
              <w:t>常态化防积压</w:t>
            </w:r>
            <w:proofErr w:type="gramEnd"/>
            <w:r>
              <w:rPr>
                <w:rFonts w:ascii="Arial" w:eastAsia="等线" w:hAnsi="Arial" w:cs="Arial"/>
              </w:rPr>
              <w:t>机</w:t>
            </w:r>
            <w:r>
              <w:rPr>
                <w:rFonts w:ascii="Arial" w:eastAsia="等线" w:hAnsi="Arial" w:cs="Arial"/>
              </w:rPr>
              <w:lastRenderedPageBreak/>
              <w:t>制</w:t>
            </w:r>
          </w:p>
        </w:tc>
      </w:tr>
      <w:tr w:rsidR="00E81D1D" w14:paraId="72FCCCD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8908D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珲春仓囤货反弹</w:t>
            </w:r>
            <w:r>
              <w:rPr>
                <w:rFonts w:ascii="Arial" w:eastAsia="等线" w:hAnsi="Arial" w:cs="Arial"/>
              </w:rPr>
              <w:t>866</w:t>
            </w:r>
            <w:r>
              <w:rPr>
                <w:rFonts w:ascii="Arial" w:eastAsia="等线" w:hAnsi="Arial" w:cs="Arial"/>
              </w:rPr>
              <w:t>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E2E49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珲春运营团队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2A825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复盘反弹根因，建立超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天滞留货物主动对接机制，缺车时协调慢车发运，落地每日装车核对制度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97692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2026.06.25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6A4CC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彻底清零存量囤货，杜绝漏装、长期滞留，指标回归稳定</w:t>
            </w:r>
          </w:p>
        </w:tc>
      </w:tr>
      <w:tr w:rsidR="00E81D1D" w14:paraId="2E748DA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B772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全网多站点签入率不达标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6D03C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各区域运营团队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F690F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逐仓点排查</w:t>
            </w:r>
            <w:proofErr w:type="gramEnd"/>
            <w:r>
              <w:rPr>
                <w:rFonts w:ascii="Arial" w:eastAsia="等线" w:hAnsi="Arial" w:cs="Arial"/>
              </w:rPr>
              <w:t>操作、排班、客户到货、物流对接问题，提交</w:t>
            </w:r>
            <w:proofErr w:type="gramStart"/>
            <w:r>
              <w:rPr>
                <w:rFonts w:ascii="Arial" w:eastAsia="等线" w:hAnsi="Arial" w:cs="Arial"/>
              </w:rPr>
              <w:t>专项根</w:t>
            </w:r>
            <w:proofErr w:type="gramEnd"/>
            <w:r>
              <w:rPr>
                <w:rFonts w:ascii="Arial" w:eastAsia="等线" w:hAnsi="Arial" w:cs="Arial"/>
              </w:rPr>
              <w:t>因分析及提升方案；郑州</w:t>
            </w:r>
            <w:proofErr w:type="gramStart"/>
            <w:r>
              <w:rPr>
                <w:rFonts w:ascii="Arial" w:eastAsia="等线" w:hAnsi="Arial" w:cs="Arial"/>
              </w:rPr>
              <w:t>优化截单时间</w:t>
            </w:r>
            <w:proofErr w:type="gramEnd"/>
            <w:r>
              <w:rPr>
                <w:rFonts w:ascii="Arial" w:eastAsia="等线" w:hAnsi="Arial" w:cs="Arial"/>
              </w:rPr>
              <w:t>、争取物流优先卸车；华东测算双班及车辆拆分成本，引导客户错峰到货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E476D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2026.06.28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71EC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消除常态化超时问题，低效站点指标稳步提升，杜绝大幅波动下滑</w:t>
            </w:r>
          </w:p>
        </w:tc>
      </w:tr>
      <w:tr w:rsidR="00E81D1D" w14:paraId="16BDE47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A7BC8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揽收仓未签入存量积压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B9221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华南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华东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长春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1DA1A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梳理存量清单完成清零，建立每日扫描未签入预警机制，优化签入流转衔接流程，实现日清日结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8D050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2026.06.25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C8817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无批量积压，当日扫描当日闭环</w:t>
            </w:r>
          </w:p>
        </w:tc>
      </w:tr>
      <w:tr w:rsidR="00E81D1D" w14:paraId="6555E78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1E0A1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宁波新疆航线</w:t>
            </w:r>
            <w:r>
              <w:rPr>
                <w:rFonts w:ascii="Arial" w:eastAsia="等线" w:hAnsi="Arial" w:cs="Arial"/>
              </w:rPr>
              <w:lastRenderedPageBreak/>
              <w:t>轨迹异常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33398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华东运营团队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EFD0D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对接干线渠道核查</w:t>
            </w:r>
            <w:r>
              <w:rPr>
                <w:rFonts w:ascii="Arial" w:eastAsia="等线" w:hAnsi="Arial" w:cs="Arial"/>
              </w:rPr>
              <w:t>416</w:t>
            </w:r>
            <w:r>
              <w:rPr>
                <w:rFonts w:ascii="Arial" w:eastAsia="等线" w:hAnsi="Arial" w:cs="Arial"/>
              </w:rPr>
              <w:t>件货</w:t>
            </w:r>
            <w:proofErr w:type="gramStart"/>
            <w:r>
              <w:rPr>
                <w:rFonts w:ascii="Arial" w:eastAsia="等线" w:hAnsi="Arial" w:cs="Arial"/>
              </w:rPr>
              <w:lastRenderedPageBreak/>
              <w:t>物口岸</w:t>
            </w:r>
            <w:proofErr w:type="gramEnd"/>
            <w:r>
              <w:rPr>
                <w:rFonts w:ascii="Arial" w:eastAsia="等线" w:hAnsi="Arial" w:cs="Arial"/>
              </w:rPr>
              <w:t>抵达状态，排查异常根因，同步更新货物状态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EA35C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2026.06.26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DA66A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完成批次闭环，建立口岸</w:t>
            </w:r>
            <w:r>
              <w:rPr>
                <w:rFonts w:ascii="Arial" w:eastAsia="等线" w:hAnsi="Arial" w:cs="Arial"/>
              </w:rPr>
              <w:lastRenderedPageBreak/>
              <w:t>到货核查机制</w:t>
            </w:r>
          </w:p>
        </w:tc>
      </w:tr>
      <w:tr w:rsidR="00E81D1D" w14:paraId="352E531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F2624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组包时效偏低、标准不统一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70A99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全体运营团队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E490D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推进快手设备落地替代人工称重，统筹各环节时效标准，优化现场排班产能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55DC6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持续推进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B5DE7" w14:textId="77777777" w:rsidR="00E81D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压缩整体组包时效，统一流转标准，提升出货产能</w:t>
            </w:r>
          </w:p>
        </w:tc>
      </w:tr>
    </w:tbl>
    <w:p w14:paraId="4D376477" w14:textId="77777777" w:rsidR="00E81D1D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>六、台账管理、通报及复盘机制</w:t>
      </w:r>
      <w:bookmarkEnd w:id="14"/>
    </w:p>
    <w:p w14:paraId="6115F668" w14:textId="77777777" w:rsidR="00E81D1D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>（一）问题</w:t>
      </w:r>
      <w:proofErr w:type="gramStart"/>
      <w:r>
        <w:rPr>
          <w:rFonts w:ascii="Arial" w:eastAsia="等线" w:hAnsi="Arial" w:cs="Arial"/>
          <w:b/>
          <w:sz w:val="30"/>
        </w:rPr>
        <w:t>台账管控</w:t>
      </w:r>
      <w:bookmarkEnd w:id="15"/>
      <w:proofErr w:type="gramEnd"/>
    </w:p>
    <w:p w14:paraId="229AD112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全量运营异常、专项整改工作全部录入《问题沟通改善台账》，实现</w:t>
      </w:r>
      <w:proofErr w:type="gramStart"/>
      <w:r>
        <w:rPr>
          <w:rFonts w:ascii="Arial" w:eastAsia="等线" w:hAnsi="Arial" w:cs="Arial"/>
          <w:b/>
        </w:rPr>
        <w:t>一</w:t>
      </w:r>
      <w:proofErr w:type="gramEnd"/>
      <w:r>
        <w:rPr>
          <w:rFonts w:ascii="Arial" w:eastAsia="等线" w:hAnsi="Arial" w:cs="Arial"/>
          <w:b/>
        </w:rPr>
        <w:t>问题、</w:t>
      </w:r>
      <w:proofErr w:type="gramStart"/>
      <w:r>
        <w:rPr>
          <w:rFonts w:ascii="Arial" w:eastAsia="等线" w:hAnsi="Arial" w:cs="Arial"/>
          <w:b/>
        </w:rPr>
        <w:t>一</w:t>
      </w:r>
      <w:proofErr w:type="gramEnd"/>
      <w:r>
        <w:rPr>
          <w:rFonts w:ascii="Arial" w:eastAsia="等线" w:hAnsi="Arial" w:cs="Arial"/>
          <w:b/>
        </w:rPr>
        <w:t>责任、</w:t>
      </w:r>
      <w:proofErr w:type="gramStart"/>
      <w:r>
        <w:rPr>
          <w:rFonts w:ascii="Arial" w:eastAsia="等线" w:hAnsi="Arial" w:cs="Arial"/>
          <w:b/>
        </w:rPr>
        <w:t>一</w:t>
      </w:r>
      <w:proofErr w:type="gramEnd"/>
      <w:r>
        <w:rPr>
          <w:rFonts w:ascii="Arial" w:eastAsia="等线" w:hAnsi="Arial" w:cs="Arial"/>
          <w:b/>
        </w:rPr>
        <w:t>措施、</w:t>
      </w:r>
      <w:proofErr w:type="gramStart"/>
      <w:r>
        <w:rPr>
          <w:rFonts w:ascii="Arial" w:eastAsia="等线" w:hAnsi="Arial" w:cs="Arial"/>
          <w:b/>
        </w:rPr>
        <w:t>一</w:t>
      </w:r>
      <w:proofErr w:type="gramEnd"/>
      <w:r>
        <w:rPr>
          <w:rFonts w:ascii="Arial" w:eastAsia="等线" w:hAnsi="Arial" w:cs="Arial"/>
          <w:b/>
        </w:rPr>
        <w:t>时限、</w:t>
      </w:r>
      <w:proofErr w:type="gramStart"/>
      <w:r>
        <w:rPr>
          <w:rFonts w:ascii="Arial" w:eastAsia="等线" w:hAnsi="Arial" w:cs="Arial"/>
          <w:b/>
        </w:rPr>
        <w:t>一</w:t>
      </w:r>
      <w:proofErr w:type="gramEnd"/>
      <w:r>
        <w:rPr>
          <w:rFonts w:ascii="Arial" w:eastAsia="等线" w:hAnsi="Arial" w:cs="Arial"/>
          <w:b/>
        </w:rPr>
        <w:t>闭环</w:t>
      </w:r>
      <w:r>
        <w:rPr>
          <w:rFonts w:ascii="Arial" w:eastAsia="等线" w:hAnsi="Arial" w:cs="Arial"/>
        </w:rPr>
        <w:t>，全程可追溯、可核验、可复盘。</w:t>
      </w:r>
      <w:proofErr w:type="gramStart"/>
      <w:r>
        <w:rPr>
          <w:rFonts w:ascii="Arial" w:eastAsia="等线" w:hAnsi="Arial" w:cs="Arial"/>
        </w:rPr>
        <w:t>台账每周</w:t>
      </w:r>
      <w:proofErr w:type="gramEnd"/>
      <w:r>
        <w:rPr>
          <w:rFonts w:ascii="Arial" w:eastAsia="等线" w:hAnsi="Arial" w:cs="Arial"/>
        </w:rPr>
        <w:t>例会更新，完成事项核验销账，未完成事项持续督办。</w:t>
      </w:r>
    </w:p>
    <w:p w14:paraId="2853587D" w14:textId="77777777" w:rsidR="00E81D1D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>（二）反馈及督办规则</w:t>
      </w:r>
      <w:bookmarkEnd w:id="16"/>
    </w:p>
    <w:p w14:paraId="207668B0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、所有责任区域必须按既定时限提交问题根因分析、整改方案、落地进度反馈，严禁逾期、瞒报、漏报；</w:t>
      </w:r>
    </w:p>
    <w:p w14:paraId="799AE108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、本次多区域长期逾期、执行缺失、指标反复恶化，未按期完成反馈及整改的区域，将统一公开通报，纳入例会重点通报事项，持续跟进闭环整改；</w:t>
      </w:r>
    </w:p>
    <w:p w14:paraId="45B7D97B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、同一问题连续两</w:t>
      </w:r>
      <w:proofErr w:type="gramStart"/>
      <w:r>
        <w:rPr>
          <w:rFonts w:ascii="Arial" w:eastAsia="等线" w:hAnsi="Arial" w:cs="Arial"/>
        </w:rPr>
        <w:t>周未</w:t>
      </w:r>
      <w:proofErr w:type="gramEnd"/>
      <w:r>
        <w:rPr>
          <w:rFonts w:ascii="Arial" w:eastAsia="等线" w:hAnsi="Arial" w:cs="Arial"/>
        </w:rPr>
        <w:t>闭环，升级管理层督办；连续三</w:t>
      </w:r>
      <w:proofErr w:type="gramStart"/>
      <w:r>
        <w:rPr>
          <w:rFonts w:ascii="Arial" w:eastAsia="等线" w:hAnsi="Arial" w:cs="Arial"/>
        </w:rPr>
        <w:t>周未</w:t>
      </w:r>
      <w:proofErr w:type="gramEnd"/>
      <w:r>
        <w:rPr>
          <w:rFonts w:ascii="Arial" w:eastAsia="等线" w:hAnsi="Arial" w:cs="Arial"/>
        </w:rPr>
        <w:t>闭环，启动专项重点督办跟进。</w:t>
      </w:r>
    </w:p>
    <w:p w14:paraId="391F1AFA" w14:textId="77777777" w:rsidR="00E81D1D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>（三）固定复盘机制</w:t>
      </w:r>
      <w:bookmarkEnd w:id="17"/>
    </w:p>
    <w:p w14:paraId="795AB3BF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固定每三周上午</w:t>
      </w:r>
      <w:r>
        <w:rPr>
          <w:rFonts w:ascii="Arial" w:eastAsia="等线" w:hAnsi="Arial" w:cs="Arial"/>
        </w:rPr>
        <w:t>10:00</w:t>
      </w:r>
      <w:r>
        <w:rPr>
          <w:rFonts w:ascii="Arial" w:eastAsia="等线" w:hAnsi="Arial" w:cs="Arial"/>
        </w:rPr>
        <w:t>召开运营专项复盘会议，逐项核验台账整改落地、目标达成、问题闭环情况，</w:t>
      </w:r>
      <w:proofErr w:type="gramStart"/>
      <w:r>
        <w:rPr>
          <w:rFonts w:ascii="Arial" w:eastAsia="等线" w:hAnsi="Arial" w:cs="Arial"/>
        </w:rPr>
        <w:t>更新台</w:t>
      </w:r>
      <w:proofErr w:type="gramEnd"/>
      <w:r>
        <w:rPr>
          <w:rFonts w:ascii="Arial" w:eastAsia="等线" w:hAnsi="Arial" w:cs="Arial"/>
        </w:rPr>
        <w:t>账数据，固化会议纪要归档留存，形成</w:t>
      </w:r>
      <w:proofErr w:type="gramStart"/>
      <w:r>
        <w:rPr>
          <w:rFonts w:ascii="Arial" w:eastAsia="等线" w:hAnsi="Arial" w:cs="Arial"/>
        </w:rPr>
        <w:t>长效管</w:t>
      </w:r>
      <w:proofErr w:type="gramEnd"/>
      <w:r>
        <w:rPr>
          <w:rFonts w:ascii="Arial" w:eastAsia="等线" w:hAnsi="Arial" w:cs="Arial"/>
        </w:rPr>
        <w:t>控闭环。</w:t>
      </w:r>
    </w:p>
    <w:p w14:paraId="27AE98CE" w14:textId="77777777" w:rsidR="00E81D1D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>七、下期跟进事项</w:t>
      </w:r>
      <w:bookmarkEnd w:id="18"/>
    </w:p>
    <w:p w14:paraId="7028D865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、跟进各区域专项整改报告提交及落地情况，重点督办长春、珲春问题闭环；</w:t>
      </w:r>
    </w:p>
    <w:p w14:paraId="6A02986B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、跟进华东双班作业、车辆拆分成本测算结果，输出最优优化方案；</w:t>
      </w:r>
    </w:p>
    <w:p w14:paraId="009E3949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3</w:t>
      </w:r>
      <w:r>
        <w:rPr>
          <w:rFonts w:ascii="Arial" w:eastAsia="等线" w:hAnsi="Arial" w:cs="Arial"/>
        </w:rPr>
        <w:t>、持续跟进快手设备落地、全域时效标准统一、</w:t>
      </w:r>
      <w:r>
        <w:rPr>
          <w:rFonts w:ascii="Arial" w:eastAsia="等线" w:hAnsi="Arial" w:cs="Arial"/>
        </w:rPr>
        <w:t>TMS</w:t>
      </w:r>
      <w:r>
        <w:rPr>
          <w:rFonts w:ascii="Arial" w:eastAsia="等线" w:hAnsi="Arial" w:cs="Arial"/>
        </w:rPr>
        <w:t>系统全覆盖推进进度；</w:t>
      </w:r>
    </w:p>
    <w:p w14:paraId="51085506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、核查技术测试订单异常问题，完成系统节点漏洞修复。</w:t>
      </w:r>
    </w:p>
    <w:p w14:paraId="47B2A72A" w14:textId="77777777" w:rsidR="00E81D1D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>八、会议结论</w:t>
      </w:r>
      <w:bookmarkEnd w:id="19"/>
    </w:p>
    <w:p w14:paraId="2BC3CF59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本期全域运营呈现</w:t>
      </w:r>
      <w:r>
        <w:rPr>
          <w:rFonts w:ascii="Arial" w:eastAsia="等线" w:hAnsi="Arial" w:cs="Arial"/>
          <w:b/>
        </w:rPr>
        <w:t>两极分化</w:t>
      </w:r>
      <w:r>
        <w:rPr>
          <w:rFonts w:ascii="Arial" w:eastAsia="等线" w:hAnsi="Arial" w:cs="Arial"/>
        </w:rPr>
        <w:t>态势，华南、华东出仓问题完全闭环，管</w:t>
      </w:r>
      <w:proofErr w:type="gramStart"/>
      <w:r>
        <w:rPr>
          <w:rFonts w:ascii="Arial" w:eastAsia="等线" w:hAnsi="Arial" w:cs="Arial"/>
        </w:rPr>
        <w:t>控成效</w:t>
      </w:r>
      <w:proofErr w:type="gramEnd"/>
      <w:r>
        <w:rPr>
          <w:rFonts w:ascii="Arial" w:eastAsia="等线" w:hAnsi="Arial" w:cs="Arial"/>
        </w:rPr>
        <w:t>显著；长春、珲春核心问题反复恶化、反弹，且长期存在书面反馈缺失、长效机制空白、现场自主整改不到位等执行问题。全网扫描签入达标率短板问题未得到有效解决，全员执行落地性不足。后续所有区域严格落实自主整改要求，按期提交整改资料，总部以台账为核心抓手，从严督办、核验、跟进闭环，彻底根治反复性运营异常，稳定全域运营指标。</w:t>
      </w:r>
    </w:p>
    <w:p w14:paraId="11F6620D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下次会议时间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日（周三）</w:t>
      </w:r>
      <w:r>
        <w:rPr>
          <w:rFonts w:ascii="Arial" w:eastAsia="等线" w:hAnsi="Arial" w:cs="Arial"/>
        </w:rPr>
        <w:t>10:00</w:t>
      </w:r>
    </w:p>
    <w:p w14:paraId="3B33B210" w14:textId="77777777" w:rsidR="00E81D1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编制单位</w:t>
      </w:r>
      <w:r>
        <w:rPr>
          <w:rFonts w:ascii="Arial" w:eastAsia="等线" w:hAnsi="Arial" w:cs="Arial"/>
        </w:rPr>
        <w:t>：总经办</w:t>
      </w:r>
    </w:p>
    <w:p w14:paraId="4942D86B" w14:textId="04A9D229" w:rsidR="00E81D1D" w:rsidRDefault="00E81D1D">
      <w:pPr>
        <w:spacing w:before="120" w:after="120" w:line="288" w:lineRule="auto"/>
        <w:rPr>
          <w:rFonts w:hint="eastAsia"/>
        </w:rPr>
      </w:pPr>
    </w:p>
    <w:sectPr w:rsidR="00E81D1D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13385" w14:textId="77777777" w:rsidR="001B52FD" w:rsidRDefault="001B52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746542" w14:textId="77777777" w:rsidR="001B52FD" w:rsidRDefault="001B52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0952A" w14:textId="77777777" w:rsidR="00E81D1D" w:rsidRDefault="00E81D1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849B8" w14:textId="77777777" w:rsidR="001B52FD" w:rsidRDefault="001B52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8554F0" w14:textId="77777777" w:rsidR="001B52FD" w:rsidRDefault="001B52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AF0D4" w14:textId="77777777" w:rsidR="00E81D1D" w:rsidRDefault="00E81D1D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D1D"/>
    <w:rsid w:val="001B52FD"/>
    <w:rsid w:val="009267F6"/>
    <w:rsid w:val="00CC09BC"/>
    <w:rsid w:val="00E8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7670"/>
  <w15:docId w15:val="{2A06E6F4-0DFF-4944-A12F-28E2271D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Hao GeorGe</cp:lastModifiedBy>
  <cp:revision>2</cp:revision>
  <dcterms:created xsi:type="dcterms:W3CDTF">2026-06-24T05:54:00Z</dcterms:created>
  <dcterms:modified xsi:type="dcterms:W3CDTF">2026-06-24T05:54:00Z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{"Label":"1","ContentProducer":"001191110102MACQD9K64010000","ProduceID":"7654835854632373459","ReservedCode1":"","ContentPropagator":"","PropagateID":"","ReservedCode2":""}</vt:lpwstr>
  </property>
</Properties>
</file>