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362D" w14:textId="2EE7BB4C" w:rsidR="00AE660C" w:rsidRPr="00007AA4" w:rsidRDefault="00007AA4" w:rsidP="00007AA4">
      <w:pPr>
        <w:spacing w:before="480" w:after="480" w:line="288" w:lineRule="auto"/>
        <w:jc w:val="center"/>
        <w:rPr>
          <w:rFonts w:ascii="微软雅黑" w:eastAsia="微软雅黑" w:hAnsi="微软雅黑" w:hint="eastAsia"/>
        </w:rPr>
      </w:pPr>
      <w:proofErr w:type="spellStart"/>
      <w:r w:rsidRPr="00007AA4">
        <w:rPr>
          <w:rFonts w:ascii="微软雅黑" w:eastAsia="微软雅黑" w:hAnsi="微软雅黑" w:cs="Arial" w:hint="eastAsia"/>
          <w:b/>
          <w:sz w:val="52"/>
        </w:rPr>
        <w:t>CEL&amp;</w:t>
      </w:r>
      <w:r w:rsidR="00000000" w:rsidRPr="00007AA4">
        <w:rPr>
          <w:rFonts w:ascii="微软雅黑" w:eastAsia="微软雅黑" w:hAnsi="微软雅黑" w:cs="Arial"/>
          <w:b/>
          <w:sz w:val="52"/>
        </w:rPr>
        <w:t>Yandex</w:t>
      </w:r>
      <w:proofErr w:type="spellEnd"/>
      <w:r w:rsidR="00000000" w:rsidRPr="00007AA4">
        <w:rPr>
          <w:rFonts w:ascii="微软雅黑" w:eastAsia="微软雅黑" w:hAnsi="微软雅黑" w:cs="Arial"/>
          <w:b/>
          <w:sz w:val="52"/>
        </w:rPr>
        <w:t>运营周会纪要</w:t>
      </w:r>
    </w:p>
    <w:p w14:paraId="76E3532E" w14:textId="77777777" w:rsidR="00AE660C" w:rsidRPr="00007AA4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0" w:name="heading_0"/>
      <w:r w:rsidRPr="00007AA4">
        <w:rPr>
          <w:rFonts w:ascii="微软雅黑" w:eastAsia="微软雅黑" w:hAnsi="微软雅黑" w:cs="Arial"/>
          <w:b/>
          <w:sz w:val="32"/>
        </w:rPr>
        <w:t>一、会议基本信息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E660C" w:rsidRPr="00007AA4" w14:paraId="6D6FBC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0F3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35C1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详情</w:t>
            </w:r>
          </w:p>
        </w:tc>
      </w:tr>
      <w:tr w:rsidR="00AE660C" w:rsidRPr="00007AA4" w14:paraId="4F55D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57A2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会议日期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42F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2026年6月10日（星期三）</w:t>
            </w:r>
          </w:p>
        </w:tc>
      </w:tr>
      <w:tr w:rsidR="00AE660C" w:rsidRPr="00007AA4" w14:paraId="17158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85F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proofErr w:type="gramStart"/>
            <w:r w:rsidRPr="00007AA4">
              <w:rPr>
                <w:rFonts w:ascii="微软雅黑" w:eastAsia="微软雅黑" w:hAnsi="微软雅黑" w:cs="Arial"/>
              </w:rPr>
              <w:t>有效会议</w:t>
            </w:r>
            <w:proofErr w:type="gramEnd"/>
            <w:r w:rsidRPr="00007AA4">
              <w:rPr>
                <w:rFonts w:ascii="微软雅黑" w:eastAsia="微软雅黑" w:hAnsi="微软雅黑" w:cs="Arial"/>
              </w:rPr>
              <w:t>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03F3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约51分钟</w:t>
            </w:r>
          </w:p>
        </w:tc>
      </w:tr>
      <w:tr w:rsidR="00AE660C" w:rsidRPr="00007AA4" w14:paraId="7AC1D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BB3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参会部门/人员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3C17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中方运营团队、俄方运营团队（Yandex渠道/Logistics）、渠道管理部、财务部；核心参与人：Denis（俄方）、小玉（中方运营）及渠道、财务同事</w:t>
            </w:r>
          </w:p>
        </w:tc>
      </w:tr>
      <w:tr w:rsidR="00AE660C" w:rsidRPr="00007AA4" w14:paraId="5AFB0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44F6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主持人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6D6C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中方运营负责人</w:t>
            </w:r>
          </w:p>
        </w:tc>
      </w:tr>
      <w:tr w:rsidR="00AE660C" w:rsidRPr="00007AA4" w14:paraId="7FBE7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7653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会议核心议题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37D6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未支付关税订单积压、MBI渠道时效恢复、订单取消退回流程与60状态码规范、Economy卡车渠道时效与运力、Yandex仓库货物处理</w:t>
            </w:r>
          </w:p>
        </w:tc>
      </w:tr>
    </w:tbl>
    <w:p w14:paraId="49662041" w14:textId="77777777" w:rsidR="00AE660C" w:rsidRPr="00007AA4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" w:name="heading_1"/>
      <w:r w:rsidRPr="00007AA4">
        <w:rPr>
          <w:rFonts w:ascii="微软雅黑" w:eastAsia="微软雅黑" w:hAnsi="微软雅黑" w:cs="Arial"/>
          <w:b/>
          <w:sz w:val="32"/>
        </w:rPr>
        <w:t>二、核心议题讨论详情</w:t>
      </w:r>
      <w:bookmarkEnd w:id="1"/>
    </w:p>
    <w:p w14:paraId="6DF04071" w14:textId="77777777" w:rsidR="00AE660C" w:rsidRPr="00007AA4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" w:name="heading_2"/>
      <w:r w:rsidRPr="00007AA4">
        <w:rPr>
          <w:rFonts w:ascii="微软雅黑" w:eastAsia="微软雅黑" w:hAnsi="微软雅黑" w:cs="Arial"/>
          <w:b/>
          <w:sz w:val="30"/>
        </w:rPr>
        <w:lastRenderedPageBreak/>
        <w:t>（一）未支付关税订单积压问题</w:t>
      </w:r>
      <w:bookmarkEnd w:id="2"/>
    </w:p>
    <w:p w14:paraId="34E51F4B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3" w:name="heading_3"/>
      <w:r w:rsidRPr="00007AA4">
        <w:rPr>
          <w:rFonts w:ascii="微软雅黑" w:eastAsia="微软雅黑" w:hAnsi="微软雅黑" w:cs="Arial"/>
          <w:b/>
          <w:sz w:val="28"/>
        </w:rPr>
        <w:t>1. 数据现状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E660C" w:rsidRPr="00007AA4" w14:paraId="08330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5DF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统计指标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48F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具体数据</w:t>
            </w:r>
          </w:p>
        </w:tc>
      </w:tr>
      <w:tr w:rsidR="00AE660C" w:rsidRPr="00007AA4" w14:paraId="0DE71A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8789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上周积压峰值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73D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约1500单</w:t>
            </w:r>
          </w:p>
        </w:tc>
      </w:tr>
      <w:tr w:rsidR="00AE660C" w:rsidRPr="00007AA4" w14:paraId="6278A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0BC6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当前积压总量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97B3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约900单</w:t>
            </w:r>
          </w:p>
        </w:tc>
      </w:tr>
      <w:tr w:rsidR="00AE660C" w:rsidRPr="00007AA4" w14:paraId="55499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4EA24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积压持续时长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342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2-3周</w:t>
            </w:r>
          </w:p>
        </w:tc>
      </w:tr>
      <w:tr w:rsidR="00AE660C" w:rsidRPr="00007AA4" w14:paraId="02CFD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6B2F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其他渠道同类积压量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CD5B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约100单（远低于本渠道）</w:t>
            </w:r>
          </w:p>
        </w:tc>
      </w:tr>
      <w:tr w:rsidR="00AE660C" w:rsidRPr="00007AA4" w14:paraId="78CEB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1348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关税支付期限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994C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海关通知发起后20天内</w:t>
            </w:r>
          </w:p>
        </w:tc>
      </w:tr>
      <w:tr w:rsidR="00AE660C" w:rsidRPr="00007AA4" w14:paraId="014762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4EEF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订单有效期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047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30天，超期自动进入取消流程</w:t>
            </w:r>
          </w:p>
        </w:tc>
      </w:tr>
    </w:tbl>
    <w:p w14:paraId="2A9227F8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4" w:name="heading_4"/>
      <w:r w:rsidRPr="00007AA4">
        <w:rPr>
          <w:rFonts w:ascii="微软雅黑" w:eastAsia="微软雅黑" w:hAnsi="微软雅黑" w:cs="Arial"/>
          <w:b/>
          <w:sz w:val="28"/>
        </w:rPr>
        <w:t>2. 问题成因分析</w:t>
      </w:r>
      <w:bookmarkEnd w:id="4"/>
    </w:p>
    <w:p w14:paraId="44142E54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一是滞留订单物流状态更新异常，仅显示“已离开首公里仓库”，海关端无后续进度反馈，无法追踪订单实时状态；二是存在客户未收到关税催缴SMS通知的情况，初步判定通知系统存在故障隐患；三是客户操作不规范，私自将护照截图发送给卖家，既存在个人信息泄露风险，且卖家无权限代为上传资料，操作无效；四是护照官方上传</w:t>
      </w:r>
      <w:proofErr w:type="gramStart"/>
      <w:r w:rsidRPr="00007AA4">
        <w:rPr>
          <w:rFonts w:ascii="微软雅黑" w:eastAsia="微软雅黑" w:hAnsi="微软雅黑" w:cs="Arial"/>
        </w:rPr>
        <w:t>链接曾</w:t>
      </w:r>
      <w:proofErr w:type="gramEnd"/>
      <w:r w:rsidRPr="00007AA4">
        <w:rPr>
          <w:rFonts w:ascii="微软雅黑" w:eastAsia="微软雅黑" w:hAnsi="微软雅黑" w:cs="Arial"/>
        </w:rPr>
        <w:t>出现404报错，俄方自查暂未复现该问题，故障根因待排查。</w:t>
      </w:r>
    </w:p>
    <w:p w14:paraId="55422006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5" w:name="heading_5"/>
      <w:r w:rsidRPr="00007AA4">
        <w:rPr>
          <w:rFonts w:ascii="微软雅黑" w:eastAsia="微软雅黑" w:hAnsi="微软雅黑" w:cs="Arial"/>
          <w:b/>
          <w:sz w:val="28"/>
        </w:rPr>
        <w:t>3. 待办执行事项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E660C" w:rsidRPr="00007AA4" w14:paraId="2A2DA16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35DB2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E558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工作事项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2CF3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责任方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34D6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完成时限</w:t>
            </w:r>
          </w:p>
        </w:tc>
      </w:tr>
      <w:tr w:rsidR="00AE660C" w:rsidRPr="00007AA4" w14:paraId="22B786A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64B7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A7DB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制作900单关税积压订单完整清单并</w:t>
            </w:r>
            <w:r w:rsidRPr="00007AA4">
              <w:rPr>
                <w:rFonts w:ascii="微软雅黑" w:eastAsia="微软雅黑" w:hAnsi="微软雅黑" w:cs="Arial"/>
              </w:rPr>
              <w:lastRenderedPageBreak/>
              <w:t>同步俄方团队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624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lastRenderedPageBreak/>
              <w:t>中方运营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8B36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当日</w:t>
            </w:r>
          </w:p>
        </w:tc>
      </w:tr>
      <w:tr w:rsidR="00AE660C" w:rsidRPr="00007AA4" w14:paraId="2F25E21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5A7C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1975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全面核查关税催缴SMS发送记录与系统通知链路，反馈核查结果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D02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俄方（Denis）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085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当日回复</w:t>
            </w:r>
          </w:p>
        </w:tc>
      </w:tr>
      <w:tr w:rsidR="00AE660C" w:rsidRPr="00007AA4" w14:paraId="66DFF34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EBF0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35E5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联合验证护照上传链接可用性，排查404问题根本原因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7E21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中俄双方联合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85634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本周内</w:t>
            </w:r>
          </w:p>
        </w:tc>
      </w:tr>
      <w:tr w:rsidR="00AE660C" w:rsidRPr="00007AA4" w14:paraId="1B83F27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53506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0A8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链接验证无误后，为全部积压订单重新触发关税催缴SMS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0FE1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92E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链接验证后1个工作日内</w:t>
            </w:r>
          </w:p>
        </w:tc>
      </w:tr>
    </w:tbl>
    <w:p w14:paraId="2FF8FEA5" w14:textId="77777777" w:rsidR="00AE660C" w:rsidRPr="00007AA4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6" w:name="heading_6"/>
      <w:r w:rsidRPr="00007AA4">
        <w:rPr>
          <w:rFonts w:ascii="微软雅黑" w:eastAsia="微软雅黑" w:hAnsi="微软雅黑" w:cs="Arial"/>
          <w:b/>
          <w:sz w:val="30"/>
        </w:rPr>
        <w:t>（二）MBI渠道时效恢复情况</w:t>
      </w:r>
      <w:bookmarkEnd w:id="6"/>
    </w:p>
    <w:p w14:paraId="7E4DC3BF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7" w:name="heading_7"/>
      <w:r w:rsidRPr="00007AA4">
        <w:rPr>
          <w:rFonts w:ascii="微软雅黑" w:eastAsia="微软雅黑" w:hAnsi="微软雅黑" w:cs="Arial"/>
          <w:b/>
          <w:sz w:val="28"/>
        </w:rPr>
        <w:t>1. 渠道时效标准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E660C" w:rsidRPr="00007AA4" w14:paraId="50CB3C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B855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渠道类型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7970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标准时效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A0E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备注说明</w:t>
            </w:r>
          </w:p>
        </w:tc>
      </w:tr>
      <w:tr w:rsidR="00AE660C" w:rsidRPr="00007AA4" w14:paraId="009992C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C9CA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MBI Combi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31F5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15天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72B6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卡车运至俄罗斯境内后转空运配送</w:t>
            </w:r>
          </w:p>
        </w:tc>
      </w:tr>
      <w:tr w:rsidR="00AE660C" w:rsidRPr="00007AA4" w14:paraId="6EDCCAC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1576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MBI夏季标准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F1B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12天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D7C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当前渠道执行恢复目标</w:t>
            </w:r>
          </w:p>
        </w:tc>
      </w:tr>
      <w:tr w:rsidR="00AE660C" w:rsidRPr="00007AA4" w14:paraId="02D3FBB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B9EC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MBI旺季标准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61062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10天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F30E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下周冲刺优化目标</w:t>
            </w:r>
          </w:p>
        </w:tc>
      </w:tr>
    </w:tbl>
    <w:p w14:paraId="196B7840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8" w:name="heading_8"/>
      <w:r w:rsidRPr="00007AA4">
        <w:rPr>
          <w:rFonts w:ascii="微软雅黑" w:eastAsia="微软雅黑" w:hAnsi="微软雅黑" w:cs="Arial"/>
          <w:b/>
          <w:sz w:val="28"/>
        </w:rPr>
        <w:t>2. 当前运营现状</w:t>
      </w:r>
      <w:bookmarkEnd w:id="8"/>
    </w:p>
    <w:p w14:paraId="4AF10143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此前受</w:t>
      </w:r>
      <w:proofErr w:type="spellStart"/>
      <w:r w:rsidRPr="00007AA4">
        <w:rPr>
          <w:rFonts w:ascii="微软雅黑" w:eastAsia="微软雅黑" w:hAnsi="微软雅黑" w:cs="Arial"/>
        </w:rPr>
        <w:t>Busyriskaya</w:t>
      </w:r>
      <w:proofErr w:type="spellEnd"/>
      <w:r w:rsidRPr="00007AA4">
        <w:rPr>
          <w:rFonts w:ascii="微软雅黑" w:eastAsia="微软雅黑" w:hAnsi="微软雅黑" w:cs="Arial"/>
        </w:rPr>
        <w:t>、Vladik两大口岸海关货物积压影响，渠道海关放行时效翻倍，整体配送延误。目前俄方已动态切换至通行效率更高的口岸，海关处理耗时稳定至3.5</w:t>
      </w:r>
      <w:r w:rsidRPr="00007AA4">
        <w:rPr>
          <w:rFonts w:ascii="微软雅黑" w:eastAsia="微软雅黑" w:hAnsi="微软雅黑" w:cs="Arial"/>
        </w:rPr>
        <w:lastRenderedPageBreak/>
        <w:t>天（海关仓库至机场），口岸拥堵问题彻底解决。</w:t>
      </w:r>
    </w:p>
    <w:p w14:paraId="1ACA3D8C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9" w:name="heading_9"/>
      <w:r w:rsidRPr="00007AA4">
        <w:rPr>
          <w:rFonts w:ascii="微软雅黑" w:eastAsia="微软雅黑" w:hAnsi="微软雅黑" w:cs="Arial"/>
          <w:b/>
          <w:sz w:val="28"/>
        </w:rPr>
        <w:t>3. 结论与运营安排</w:t>
      </w:r>
      <w:bookmarkEnd w:id="9"/>
    </w:p>
    <w:p w14:paraId="5BA7E9B1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一是MBI渠道已完全恢复至12天夏季标准时效，6月1日入仓订单可按时履约，6月7日入仓订单预计6月19-20日完成送达；二是下周持续优化链路，力争达成10天旺季时效标准；三是本周末将通过实际到货数据核验时效恢复效果；四是渠道时效已达标，可全面正常接单运营。</w:t>
      </w:r>
    </w:p>
    <w:p w14:paraId="53BD103A" w14:textId="77777777" w:rsidR="00AE660C" w:rsidRPr="00007AA4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0" w:name="heading_10"/>
      <w:r w:rsidRPr="00007AA4">
        <w:rPr>
          <w:rFonts w:ascii="微软雅黑" w:eastAsia="微软雅黑" w:hAnsi="微软雅黑" w:cs="Arial"/>
          <w:b/>
          <w:sz w:val="30"/>
        </w:rPr>
        <w:t>（三）订单取消/退回流程及60状态码规范</w:t>
      </w:r>
      <w:bookmarkEnd w:id="10"/>
    </w:p>
    <w:p w14:paraId="1724749D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1" w:name="heading_11"/>
      <w:r w:rsidRPr="00007AA4">
        <w:rPr>
          <w:rFonts w:ascii="微软雅黑" w:eastAsia="微软雅黑" w:hAnsi="微软雅黑" w:cs="Arial"/>
          <w:b/>
          <w:sz w:val="28"/>
        </w:rPr>
        <w:t>1. 两类取消场景操作标准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E660C" w:rsidRPr="00007AA4" w14:paraId="30B6D5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61F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CD34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场景</w:t>
            </w:r>
            <w:proofErr w:type="gramStart"/>
            <w:r w:rsidRPr="00007AA4">
              <w:rPr>
                <w:rFonts w:ascii="微软雅黑" w:eastAsia="微软雅黑" w:hAnsi="微软雅黑" w:cs="Arial"/>
              </w:rPr>
              <w:t>一</w:t>
            </w:r>
            <w:proofErr w:type="gramEnd"/>
            <w:r w:rsidRPr="00007AA4">
              <w:rPr>
                <w:rFonts w:ascii="微软雅黑" w:eastAsia="微软雅黑" w:hAnsi="微软雅黑" w:cs="Arial"/>
              </w:rPr>
              <w:t>：平台/卖家取消，订单在途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37FB2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场景二：海关拒放/我方主动拦截退回</w:t>
            </w:r>
          </w:p>
        </w:tc>
      </w:tr>
      <w:tr w:rsidR="00AE660C" w:rsidRPr="00007AA4" w14:paraId="290854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BBF9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F7B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平台、卖家发起订单取消，订单已离开海关处于在途状态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CF46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海关判定禁止入境（危险品等）、我方主动拦截订单退回</w:t>
            </w:r>
          </w:p>
        </w:tc>
      </w:tr>
      <w:tr w:rsidR="00AE660C" w:rsidRPr="00007AA4" w14:paraId="0E053A6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EF59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是否抵达莫斯科仓库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FA3F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是，正常送达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281A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否，无法送达</w:t>
            </w:r>
          </w:p>
        </w:tc>
      </w:tr>
      <w:tr w:rsidR="00AE660C" w:rsidRPr="00007AA4" w14:paraId="450CBFF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BE4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60状态</w:t>
            </w:r>
            <w:proofErr w:type="gramStart"/>
            <w:r w:rsidRPr="00007AA4">
              <w:rPr>
                <w:rFonts w:ascii="微软雅黑" w:eastAsia="微软雅黑" w:hAnsi="微软雅黑" w:cs="Arial"/>
              </w:rPr>
              <w:t>码要求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7D9A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无需上传60状态码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C12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必须上传60状态码，标注对应退回原因</w:t>
            </w:r>
          </w:p>
        </w:tc>
      </w:tr>
      <w:tr w:rsidR="00AE660C" w:rsidRPr="00007AA4" w14:paraId="040A042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8B6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俄方需提供信息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6B6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莫斯科仓库预计到达时间（ETA）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1DDE2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60状态码+退货说明+退货物流信息</w:t>
            </w:r>
          </w:p>
        </w:tc>
      </w:tr>
      <w:tr w:rsidR="00AE660C" w:rsidRPr="00007AA4" w14:paraId="3E84375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E89A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后续处理方式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006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仓库签收后分拣至退货区，统一批量退回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00106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我方系统同步取消订单，无需等待货物到仓</w:t>
            </w:r>
          </w:p>
        </w:tc>
      </w:tr>
    </w:tbl>
    <w:p w14:paraId="714B0D18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2" w:name="heading_12"/>
      <w:r w:rsidRPr="00007AA4">
        <w:rPr>
          <w:rFonts w:ascii="微软雅黑" w:eastAsia="微软雅黑" w:hAnsi="微软雅黑" w:cs="Arial"/>
          <w:b/>
          <w:sz w:val="28"/>
        </w:rPr>
        <w:t>2. 统一操作规范共识</w:t>
      </w:r>
      <w:bookmarkEnd w:id="12"/>
    </w:p>
    <w:p w14:paraId="6742366C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第一，俄方回复订单查询时，禁止单一回复“订单已取消”，需明确订单流向：可抵</w:t>
      </w:r>
      <w:r w:rsidRPr="00007AA4">
        <w:rPr>
          <w:rFonts w:ascii="微软雅黑" w:eastAsia="微软雅黑" w:hAnsi="微软雅黑" w:cs="Arial"/>
        </w:rPr>
        <w:lastRenderedPageBreak/>
        <w:t>达莫斯科仓库的，必须提供预计到仓时间；无法到仓的，需上传60状态码并详细说明取消原因及退货方向。第二，所有已取消订单均纳入中方常态化监控，未按时履约的订单将直接发起索赔流程。第三，统一行业规范关键词：Prohibited Item（禁止进口商品）、Return to Seller（退回卖家）、Cancelled by Platform（平台取消）。第四，中方运营已全员确认规范标准，后续严格落地执行。</w:t>
      </w:r>
    </w:p>
    <w:p w14:paraId="722EABDE" w14:textId="77777777" w:rsidR="00AE660C" w:rsidRPr="00007AA4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3" w:name="heading_13"/>
      <w:r w:rsidRPr="00007AA4">
        <w:rPr>
          <w:rFonts w:ascii="微软雅黑" w:eastAsia="微软雅黑" w:hAnsi="微软雅黑" w:cs="Arial"/>
          <w:b/>
          <w:sz w:val="30"/>
        </w:rPr>
        <w:t>（四）Economy卡车渠道时效与运力</w:t>
      </w:r>
      <w:bookmarkEnd w:id="13"/>
    </w:p>
    <w:p w14:paraId="03844D4D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4" w:name="heading_14"/>
      <w:r w:rsidRPr="00007AA4">
        <w:rPr>
          <w:rFonts w:ascii="微软雅黑" w:eastAsia="微软雅黑" w:hAnsi="微软雅黑" w:cs="Arial"/>
          <w:b/>
          <w:sz w:val="28"/>
        </w:rPr>
        <w:t>1. 时效数据（统计周期：2026年5月25日-6月7日）</w:t>
      </w:r>
      <w:bookmarkEnd w:id="14"/>
    </w:p>
    <w:p w14:paraId="05963AF3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本次统计样本为50单前舱订单，渠道时效区间10-17天，平均时效11天，优于18天的目标时效，整体时效达标，配送效率良好。</w:t>
      </w:r>
    </w:p>
    <w:p w14:paraId="6F6023B0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5" w:name="heading_15"/>
      <w:r w:rsidRPr="00007AA4">
        <w:rPr>
          <w:rFonts w:ascii="微软雅黑" w:eastAsia="微软雅黑" w:hAnsi="微软雅黑" w:cs="Arial"/>
          <w:b/>
          <w:sz w:val="28"/>
        </w:rPr>
        <w:t>2. 运力整体评估</w:t>
      </w:r>
      <w:bookmarkEnd w:id="15"/>
    </w:p>
    <w:p w14:paraId="5646059B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线路层面，乌苏里至莫斯科卡车线路发车正常，无运力瓶颈；口岸层面，海关口岸运输车辆储备充足，发车顺畅无积压；仓储操作层面，Yandex专属货运场地独立存放、正常处理货物，无滞留积压情况。</w:t>
      </w:r>
    </w:p>
    <w:p w14:paraId="5751F016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6" w:name="heading_16"/>
      <w:r w:rsidRPr="00007AA4">
        <w:rPr>
          <w:rFonts w:ascii="微软雅黑" w:eastAsia="微软雅黑" w:hAnsi="微软雅黑" w:cs="Arial"/>
          <w:b/>
          <w:sz w:val="28"/>
        </w:rPr>
        <w:t>3. 运营结论</w:t>
      </w:r>
      <w:bookmarkEnd w:id="16"/>
    </w:p>
    <w:p w14:paraId="7D746197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Economy卡车渠道时效、运力均达标，无需额外调配资源干预。中方将持续监测前舱订单时效数据，跟踪季节变化对配送时效的优化影响。</w:t>
      </w:r>
    </w:p>
    <w:p w14:paraId="74D0E9BE" w14:textId="77777777" w:rsidR="00AE660C" w:rsidRPr="00007AA4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7" w:name="heading_17"/>
      <w:r w:rsidRPr="00007AA4">
        <w:rPr>
          <w:rFonts w:ascii="微软雅黑" w:eastAsia="微软雅黑" w:hAnsi="微软雅黑" w:cs="Arial"/>
          <w:b/>
          <w:sz w:val="30"/>
        </w:rPr>
        <w:t>（五）Yandex仓库货物处理</w:t>
      </w:r>
      <w:bookmarkEnd w:id="17"/>
    </w:p>
    <w:p w14:paraId="0DA42306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8" w:name="heading_18"/>
      <w:r w:rsidRPr="00007AA4">
        <w:rPr>
          <w:rFonts w:ascii="微软雅黑" w:eastAsia="微软雅黑" w:hAnsi="微软雅黑" w:cs="Arial"/>
          <w:b/>
          <w:sz w:val="28"/>
        </w:rPr>
        <w:t>1. 当前运营状态</w:t>
      </w:r>
      <w:bookmarkEnd w:id="18"/>
    </w:p>
    <w:p w14:paraId="6CE0608A" w14:textId="77777777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Yandex仓库货物处理流程顺畅，无货物积压问题；已划定专属货运存放场地，实现货物专项管理；目前国内段配送预估时效为23天。</w:t>
      </w:r>
    </w:p>
    <w:p w14:paraId="76E47348" w14:textId="77777777" w:rsidR="00AE660C" w:rsidRPr="00007AA4" w:rsidRDefault="00000000">
      <w:pPr>
        <w:spacing w:before="260" w:after="120" w:line="288" w:lineRule="auto"/>
        <w:outlineLvl w:val="3"/>
        <w:rPr>
          <w:rFonts w:ascii="微软雅黑" w:eastAsia="微软雅黑" w:hAnsi="微软雅黑" w:hint="eastAsia"/>
        </w:rPr>
      </w:pPr>
      <w:bookmarkStart w:id="19" w:name="heading_19"/>
      <w:r w:rsidRPr="00007AA4">
        <w:rPr>
          <w:rFonts w:ascii="微软雅黑" w:eastAsia="微软雅黑" w:hAnsi="微软雅黑" w:cs="Arial"/>
          <w:b/>
          <w:sz w:val="28"/>
        </w:rPr>
        <w:t>2. 待确认事项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E660C" w:rsidRPr="00007AA4" w14:paraId="480072F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799C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39A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待确认事项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BCDB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责任方</w:t>
            </w:r>
          </w:p>
        </w:tc>
      </w:tr>
      <w:tr w:rsidR="00AE660C" w:rsidRPr="00007AA4" w14:paraId="27FAE5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88856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lastRenderedPageBreak/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341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拉取Yandex仓库实际接收数据，统计国内段完整真实时效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14E6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</w:t>
            </w:r>
          </w:p>
        </w:tc>
      </w:tr>
      <w:tr w:rsidR="00AE660C" w:rsidRPr="00007AA4" w14:paraId="378FD5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C56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8FD4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结合真实数据，评估23天预估时效的偏差情况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A050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中方运营（数据出具后）</w:t>
            </w:r>
          </w:p>
        </w:tc>
      </w:tr>
    </w:tbl>
    <w:p w14:paraId="23F028EF" w14:textId="77777777" w:rsidR="00AE660C" w:rsidRPr="00007AA4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0" w:name="heading_20"/>
      <w:r w:rsidRPr="00007AA4">
        <w:rPr>
          <w:rFonts w:ascii="微软雅黑" w:eastAsia="微软雅黑" w:hAnsi="微软雅黑" w:cs="Arial"/>
          <w:b/>
          <w:sz w:val="32"/>
        </w:rPr>
        <w:t>三、会议正式决议事项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E660C" w:rsidRPr="00007AA4" w14:paraId="1AF38E2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F196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C104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决议内容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F7132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责任方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749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完成时限</w:t>
            </w:r>
          </w:p>
        </w:tc>
      </w:tr>
      <w:tr w:rsidR="00AE660C" w:rsidRPr="00007AA4" w14:paraId="4824D59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A0E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R1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A26C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俄方完成SMS发送记录核查，同步核查结果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F284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俄方（Denis）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8F7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2026-06-10</w:t>
            </w:r>
          </w:p>
        </w:tc>
      </w:tr>
      <w:tr w:rsidR="00AE660C" w:rsidRPr="00007AA4" w14:paraId="5B5B074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4053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R2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9ABC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中方输出900单关税积压订单清单并同步俄方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017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AB44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2026-06-10</w:t>
            </w:r>
          </w:p>
        </w:tc>
      </w:tr>
      <w:tr w:rsidR="00AE660C" w:rsidRPr="00007AA4" w14:paraId="2C300E7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3E64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R3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5C1F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链接核验无误后，俄方重新触发积压订单关税催缴短信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76A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AE8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链接验证后1个工作日</w:t>
            </w:r>
          </w:p>
        </w:tc>
      </w:tr>
      <w:tr w:rsidR="00AE660C" w:rsidRPr="00007AA4" w14:paraId="6A54620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003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R4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C8F4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MBI渠道按照12天夏季时效标准正常接单运营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9F33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proofErr w:type="gramStart"/>
            <w:r w:rsidRPr="00007AA4">
              <w:rPr>
                <w:rFonts w:ascii="微软雅黑" w:eastAsia="微软雅黑" w:hAnsi="微软雅黑" w:cs="Arial"/>
              </w:rPr>
              <w:t>全渠道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5204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立即生效</w:t>
            </w:r>
          </w:p>
        </w:tc>
      </w:tr>
      <w:tr w:rsidR="00AE660C" w:rsidRPr="00007AA4" w14:paraId="0DD1D97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20B7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R5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E113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严格执行订单取消双场景规范，按要求反馈ETA或60状态码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68E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俄方运营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CC5E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立即生效</w:t>
            </w:r>
          </w:p>
        </w:tc>
      </w:tr>
      <w:tr w:rsidR="00AE660C" w:rsidRPr="00007AA4" w14:paraId="00A972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43F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lastRenderedPageBreak/>
              <w:t>R6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FA0B2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Economy卡车渠道按18天目标时效运营，持续监测时效数据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47C1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渠道管理部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7DBC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持续执行</w:t>
            </w:r>
          </w:p>
        </w:tc>
      </w:tr>
      <w:tr w:rsidR="00AE660C" w:rsidRPr="00007AA4" w14:paraId="7ABEF96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2D89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R7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BE85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中方拉取Yandex仓库国内段完整时效数据，下次周会前反馈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411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1A9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下次周会前</w:t>
            </w:r>
          </w:p>
        </w:tc>
      </w:tr>
    </w:tbl>
    <w:p w14:paraId="0B722A94" w14:textId="77777777" w:rsidR="00AE660C" w:rsidRPr="00007AA4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1" w:name="heading_21"/>
      <w:r w:rsidRPr="00007AA4">
        <w:rPr>
          <w:rFonts w:ascii="微软雅黑" w:eastAsia="微软雅黑" w:hAnsi="微软雅黑" w:cs="Arial"/>
          <w:b/>
          <w:sz w:val="32"/>
        </w:rPr>
        <w:t>四、后续重点跟进事项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E660C" w:rsidRPr="00007AA4" w14:paraId="61D56F8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1A8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F623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跟进事项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7033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跟进人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4044B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完成/跟进时间</w:t>
            </w:r>
          </w:p>
        </w:tc>
      </w:tr>
      <w:tr w:rsidR="00AE660C" w:rsidRPr="00007AA4" w14:paraId="4E25B2C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3CC4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FU-1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C76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排查并修复护照上传链接404故障，彻底解决系统问题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0D86A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中俄双方联合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1DD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2026-06-13</w:t>
            </w:r>
          </w:p>
        </w:tc>
      </w:tr>
      <w:tr w:rsidR="00AE660C" w:rsidRPr="00007AA4" w14:paraId="1B9FFE0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500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FU-2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98B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核验MBI渠道周末到货数据，最终验证时效恢复效果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C0E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04E7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2026-06-15</w:t>
            </w:r>
          </w:p>
        </w:tc>
      </w:tr>
      <w:tr w:rsidR="00AE660C" w:rsidRPr="00007AA4" w14:paraId="02F238B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4776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FU-3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54AD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持续监测Economy前舱订单时效，跟踪时效优化空间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976B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D47A5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持续跟进</w:t>
            </w:r>
          </w:p>
        </w:tc>
      </w:tr>
      <w:tr w:rsidR="00AE660C" w:rsidRPr="00007AA4" w14:paraId="5CCCCC1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6B207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FU-4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7F7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整理提交Yandex仓库国内段完整时效统计数据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4581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中方运营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40D3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下次周会</w:t>
            </w:r>
          </w:p>
        </w:tc>
      </w:tr>
      <w:tr w:rsidR="00AE660C" w:rsidRPr="00007AA4" w14:paraId="1AABC33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FA990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lastRenderedPageBreak/>
              <w:t>FU-5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8CD28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核实会议末尾提及的财务群相</w:t>
            </w:r>
            <w:proofErr w:type="gramStart"/>
            <w:r w:rsidRPr="00007AA4">
              <w:rPr>
                <w:rFonts w:ascii="微软雅黑" w:eastAsia="微软雅黑" w:hAnsi="微软雅黑" w:cs="Arial"/>
              </w:rPr>
              <w:t>关需求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35B2F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财务部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E0A3E" w14:textId="77777777" w:rsidR="00AE660C" w:rsidRPr="00007AA4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007AA4">
              <w:rPr>
                <w:rFonts w:ascii="微软雅黑" w:eastAsia="微软雅黑" w:hAnsi="微软雅黑" w:cs="Arial"/>
              </w:rPr>
              <w:t>待确认</w:t>
            </w:r>
          </w:p>
        </w:tc>
      </w:tr>
    </w:tbl>
    <w:p w14:paraId="4A6CF4E3" w14:textId="77777777" w:rsidR="00AE660C" w:rsidRPr="00007AA4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2" w:name="heading_22"/>
      <w:r w:rsidRPr="00007AA4">
        <w:rPr>
          <w:rFonts w:ascii="微软雅黑" w:eastAsia="微软雅黑" w:hAnsi="微软雅黑" w:cs="Arial"/>
          <w:b/>
          <w:sz w:val="32"/>
        </w:rPr>
        <w:t>五、纪要编制说明</w:t>
      </w:r>
      <w:bookmarkEnd w:id="22"/>
    </w:p>
    <w:p w14:paraId="5EA29AE6" w14:textId="697B2693" w:rsidR="00AE660C" w:rsidRPr="00007AA4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007AA4">
        <w:rPr>
          <w:rFonts w:ascii="微软雅黑" w:eastAsia="微软雅黑" w:hAnsi="微软雅黑" w:cs="Arial"/>
        </w:rPr>
        <w:t>本纪要基于会议录音转写内容整理而成，会议中俄语内容已精准翻译为中文；已剔除转写冗余内容、识别误差等无效信息，将口语化表述统一规范为书面正式用语，保障内容准确、严谨、规范。</w:t>
      </w:r>
    </w:p>
    <w:sectPr w:rsidR="00AE660C" w:rsidRPr="00007AA4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C869" w14:textId="77777777" w:rsidR="0024203A" w:rsidRDefault="002420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15D527" w14:textId="77777777" w:rsidR="0024203A" w:rsidRDefault="002420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A945" w14:textId="77777777" w:rsidR="00AE660C" w:rsidRDefault="00AE660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9CCF" w14:textId="77777777" w:rsidR="0024203A" w:rsidRDefault="002420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DD73E3" w14:textId="77777777" w:rsidR="0024203A" w:rsidRDefault="002420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E3D9" w14:textId="77777777" w:rsidR="00AE660C" w:rsidRDefault="00AE660C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0C"/>
    <w:rsid w:val="00007AA4"/>
    <w:rsid w:val="0024203A"/>
    <w:rsid w:val="00921CCA"/>
    <w:rsid w:val="009758C4"/>
    <w:rsid w:val="00A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DC0B"/>
  <w15:docId w15:val="{72B65C76-8FCD-4917-8398-7B1ACCB1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Hao GeorGe</cp:lastModifiedBy>
  <cp:revision>3</cp:revision>
  <dcterms:created xsi:type="dcterms:W3CDTF">2026-06-11T00:50:00Z</dcterms:created>
  <dcterms:modified xsi:type="dcterms:W3CDTF">2026-06-11T00:51:00Z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{"Label":"1","ContentProducer":"001191110102MACQD9K64010000","ProduceID":"7649933656194124978","ReservedCode1":"","ContentPropagator":"","PropagateID":"","ReservedCode2":""}</vt:lpwstr>
  </property>
</Properties>
</file>