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《证券投资学》课程思政教学案例设计</w:t>
      </w:r>
    </w:p>
    <w:bookmarkStart w:id="20" w:name="证券投资学课程思政教学案例设计"/>
    <w:p>
      <w:pPr>
        <w:pStyle w:val="Heading1"/>
      </w:pPr>
      <w:r>
        <w:t xml:space="preserve">《证券投资学》课程思政教学案例设计</w:t>
      </w:r>
    </w:p>
    <w:bookmarkEnd w:id="20"/>
    <w:bookmarkStart w:id="51" w:name="X66e3b28808326b388872c66e74632658d520a11"/>
    <w:p>
      <w:pPr>
        <w:pStyle w:val="Heading1"/>
      </w:pPr>
      <w:r>
        <w:t xml:space="preserve">敲响新时代的"诚信钟"——从 Soulmate AI 闯关 IPO 看注册制下的中国资本市场答卷</w:t>
      </w:r>
    </w:p>
    <w:p>
      <w:pPr>
        <w:pStyle w:val="FirstParagraph"/>
      </w:pPr>
      <w:r>
        <w:t xml:space="preserve">课程名称</w:t>
      </w:r>
      <w:r>
        <w:t xml:space="preserve">证券投资学</w:t>
      </w:r>
    </w:p>
    <w:p>
      <w:pPr>
        <w:pStyle w:val="BodyText"/>
      </w:pPr>
      <w:r>
        <w:t xml:space="preserve">授课对象</w:t>
      </w:r>
      <w:r>
        <w:t xml:space="preserve">金融学 / 投资学专业本科生</w:t>
      </w:r>
    </w:p>
    <w:p>
      <w:pPr>
        <w:pStyle w:val="BodyText"/>
      </w:pPr>
      <w:r>
        <w:t xml:space="preserve">所属模块</w:t>
      </w:r>
      <w:r>
        <w:t xml:space="preserve">第二章 · 证券发行与交易</w:t>
      </w:r>
    </w:p>
    <w:p>
      <w:pPr>
        <w:pStyle w:val="BodyText"/>
      </w:pPr>
      <w:r>
        <w:t xml:space="preserve">教学单元</w:t>
      </w:r>
      <w:r>
        <w:t xml:space="preserve">2.1 发行市场与制度 · 2.2 上市的隐性门槛</w:t>
      </w:r>
    </w:p>
    <w:p>
      <w:pPr>
        <w:pStyle w:val="BodyText"/>
      </w:pPr>
      <w:r>
        <w:t xml:space="preserve">课程组</w:t>
      </w:r>
      <w:r>
        <w:t xml:space="preserve">证券投资课程组</w:t>
      </w:r>
    </w:p>
    <w:p>
      <w:pPr>
        <w:pStyle w:val="BodyText"/>
      </w:pPr>
      <w:r>
        <w:t xml:space="preserve">课时安排</w:t>
      </w:r>
      <w:r>
        <w:t xml:space="preserve">2 课时（90 分钟）</w:t>
      </w:r>
    </w:p>
    <w:bookmarkStart w:id="27" w:name="一案例概述"/>
    <w:p>
      <w:pPr>
        <w:pStyle w:val="Heading2"/>
      </w:pPr>
      <w:r>
        <w:t xml:space="preserve">一、案例概述</w:t>
      </w:r>
    </w:p>
    <w:bookmarkStart w:id="24" w:name="一案例背景与定位"/>
    <w:p>
      <w:pPr>
        <w:pStyle w:val="Heading3"/>
      </w:pPr>
      <w:r>
        <w:t xml:space="preserve">（一）案例背景与定位</w:t>
      </w:r>
    </w:p>
    <w:p>
      <w:pPr>
        <w:pStyle w:val="FirstParagraph"/>
      </w:pPr>
      <w:r>
        <w:t xml:space="preserve">企业首次公开发行并上市（IPO）是一级市场的核心场景，也是《证券投资学》第二章知识链条的中枢：它把发行制度、板块定位、审核程序、发行定价、配售交易等分散知识点串成一条真实业务流。本案例设置在第二章"证券发行与交易"的两个连续单元——2.1 发行市场与制度、2.2 上市的隐性门槛，共安排 2 课时。</w:t>
      </w:r>
    </w:p>
    <w:p>
      <w:pPr>
        <w:pStyle w:val="BodyText"/>
      </w:pPr>
      <w:r>
        <w:t xml:space="preserve">案例选取一个虚拟初创企业</w:t>
      </w:r>
      <w:r>
        <w:t xml:space="preserve"> </w:t>
      </w:r>
      <w:r>
        <w:rPr>
          <w:iCs/>
          <w:i/>
        </w:rPr>
        <w:t xml:space="preserve">Soulmate AI</w:t>
      </w:r>
      <w:r>
        <w:t xml:space="preserve">（现象级社交应用）作为贯穿主体，让学生以董事长、保荐人、投资者三重身份反复切换，完整经历"要不要上市 → 在哪里上市 → 能不能上市 → 怎么上市 → 上得好不好"五个决策节点。这一设计既覆盖了本章绝大多数考点，也把</w:t>
      </w:r>
      <w:r>
        <w:t xml:space="preserve"> </w:t>
      </w:r>
      <w:r>
        <w:rPr>
          <w:iCs/>
          <w:i/>
        </w:rPr>
        <w:t xml:space="preserve">制度自信、诚信法治、金融为民</w:t>
      </w:r>
      <w:r>
        <w:t xml:space="preserve"> </w:t>
      </w:r>
      <w:r>
        <w:t xml:space="preserve">三条思政主线嵌入到每一个业务决策的裂缝里。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教学案例知识点定位图" title="" id="22" name="Picture"/>
            <a:graphic>
              <a:graphicData uri="http://schemas.openxmlformats.org/drawingml/2006/picture">
                <pic:pic>
                  <pic:nvPicPr>
                    <pic:cNvPr descr="figs/fig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 1  教学案例知识点定位图</w:t>
      </w:r>
    </w:p>
    <w:bookmarkEnd w:id="24"/>
    <w:bookmarkStart w:id="25" w:name="二现实意义"/>
    <w:p>
      <w:pPr>
        <w:pStyle w:val="Heading3"/>
      </w:pPr>
      <w:r>
        <w:t xml:space="preserve">（二）现实意义</w:t>
      </w:r>
    </w:p>
    <w:p>
      <w:pPr>
        <w:pStyle w:val="FirstParagraph"/>
      </w:pPr>
      <w:r>
        <w:t xml:space="preserve">2019 年科创板试点注册制、2020 年创业板跟进、2023 年主板全面推行，我国资本市场用三十年时间完成了从"审批"到"注册"的转身。伴随这一制度跃迁，市场对"真实、准确、完整"的信息披露提出了前所未有的要求，"申报即担责"从口号变成了硬约束。与此同时，土豆网创始人离婚导致 IPO 折戟、八马茶业三度冲击 A 股未果、Soul App 上市前夕因造谣竞对被举报戛然而止等真实事件密集出现，成为最鲜活的合规教材。</w:t>
      </w:r>
    </w:p>
    <w:p>
      <w:pPr>
        <w:pStyle w:val="BodyText"/>
      </w:pPr>
      <w:r>
        <w:t xml:space="preserve">把这些热点写进课堂，是学生认识</w:t>
      </w:r>
      <w:r>
        <w:t xml:space="preserve"> </w:t>
      </w:r>
      <w:r>
        <w:rPr>
          <w:iCs/>
          <w:i/>
        </w:rPr>
        <w:t xml:space="preserve">"上市不是终点，而是责任的起点"</w:t>
      </w:r>
      <w:r>
        <w:t xml:space="preserve"> </w:t>
      </w:r>
      <w:r>
        <w:t xml:space="preserve">的关键契机。本案例正是围绕这一契机重新组织教学：把注册制改革的时间轴、五大板块的战略定位、隐性铁三角的真实判例串起来，让学生在真实资本故事里理解规则、体察风险、思考中国资本市场为何这样走、走向何方。</w:t>
      </w:r>
    </w:p>
    <w:bookmarkEnd w:id="25"/>
    <w:bookmarkStart w:id="26" w:name="三问题解决"/>
    <w:p>
      <w:pPr>
        <w:pStyle w:val="Heading3"/>
      </w:pPr>
      <w:r>
        <w:t xml:space="preserve">（三）问题解决</w:t>
      </w:r>
    </w:p>
    <w:p>
      <w:pPr>
        <w:pStyle w:val="FirstParagraph"/>
      </w:pPr>
      <w:r>
        <w:t xml:space="preserve">结合课程思政目标与学生学情，本案例重点回应以下三类具体教学难题：</w:t>
      </w:r>
    </w:p>
    <w:p>
      <w:pPr>
        <w:pStyle w:val="BodyText"/>
      </w:pPr>
      <w:r>
        <w:rPr>
          <w:bCs/>
          <w:b/>
        </w:rPr>
        <w:t xml:space="preserve">其一，学生容易把注册制理解为"放松监管"，忽视了改革背后的路径逻辑。</w:t>
      </w:r>
      <w:r>
        <w:t xml:space="preserve"> </w:t>
      </w:r>
      <w:r>
        <w:t xml:space="preserve">面对中美制度差异，部分学生倾向于"美国 = 先进 = 应当照搬"的简单结论。案例通过时间轴复盘和辩论赛互动，把注册制放到"14 亿人口、散户占比过半"的国情坐标里讨论，帮助学生看到中国选择的合理性。</w:t>
      </w:r>
    </w:p>
    <w:p>
      <w:pPr>
        <w:pStyle w:val="BodyText"/>
      </w:pPr>
      <w:r>
        <w:rPr>
          <w:bCs/>
          <w:b/>
        </w:rPr>
        <w:t xml:space="preserve">其二，学生对财务真实、关联交易、控制权稳定等"软条款"缺乏直觉。</w:t>
      </w:r>
      <w:r>
        <w:t xml:space="preserve"> </w:t>
      </w:r>
      <w:r>
        <w:t xml:space="preserve">学生更熟悉硬性财务指标，对隐性门槛缺少代入感。案例把土豆网离婚、八马茶业岳父、Soul App 举报等真实事件设计成剧本杀角色卡，让学生在极限情境中做决定、承担后果，把《证券法》和审核问答的抽象条文转化为具身经验。</w:t>
      </w:r>
    </w:p>
    <w:p>
      <w:pPr>
        <w:pStyle w:val="BodyText"/>
      </w:pPr>
      <w:r>
        <w:rPr>
          <w:bCs/>
          <w:b/>
        </w:rPr>
        <w:t xml:space="preserve">其三，学生看待打新、破发倾向于套利视角，缺少投资者立场。</w:t>
      </w:r>
      <w:r>
        <w:t xml:space="preserve"> </w:t>
      </w:r>
      <w:r>
        <w:t xml:space="preserve">打新话题在校园自媒体和股吧中极为流行，学生容易被"稳赚"叙事误导。案例通过港股与 A 股破发数据对照、"给爸妈的一封信"任务、AI 模拟长辈刁难提问等设计，让学生站在普通家庭的一侧重新看待新股发行，训练理性判断与专业表达。</w:t>
      </w:r>
    </w:p>
    <w:p>
      <w:pPr>
        <w:pStyle w:val="BodyText"/>
      </w:pPr>
      <w:r>
        <w:t xml:space="preserve">围绕上述三类难题，案例整体采用情境驱动、角色代入、冲突推演的教学策略，把知识、技能、价值观三条线拧成一股绳，努力让学生在两个课时里获得"看懂制度、看懂规则、看懂投资者"的综合成长。</w:t>
      </w:r>
    </w:p>
    <w:bookmarkEnd w:id="26"/>
    <w:bookmarkEnd w:id="27"/>
    <w:bookmarkStart w:id="31" w:name="二教学目标"/>
    <w:p>
      <w:pPr>
        <w:pStyle w:val="Heading2"/>
      </w:pPr>
      <w:r>
        <w:t xml:space="preserve">二、教学目标</w:t>
      </w:r>
    </w:p>
    <w:bookmarkStart w:id="28" w:name="一知识目标"/>
    <w:p>
      <w:pPr>
        <w:pStyle w:val="Heading3"/>
      </w:pPr>
      <w:r>
        <w:t xml:space="preserve">（一）知识目标</w:t>
      </w:r>
    </w:p>
    <w:p>
      <w:pPr>
        <w:numPr>
          <w:ilvl w:val="0"/>
          <w:numId w:val="1001"/>
        </w:numPr>
        <w:pStyle w:val="Compact"/>
      </w:pPr>
      <w:r>
        <w:t xml:space="preserve">能够说明公募与私募、直接与间接、初次发行与增资发行等基本类型的适用差异；</w:t>
      </w:r>
    </w:p>
    <w:p>
      <w:pPr>
        <w:numPr>
          <w:ilvl w:val="0"/>
          <w:numId w:val="1001"/>
        </w:numPr>
        <w:pStyle w:val="Compact"/>
      </w:pPr>
      <w:r>
        <w:t xml:space="preserve">能够梳理审批制、核准制、注册制在中国的先后顺序及其背后的经济社会背景；</w:t>
      </w:r>
    </w:p>
    <w:p>
      <w:pPr>
        <w:numPr>
          <w:ilvl w:val="0"/>
          <w:numId w:val="1001"/>
        </w:numPr>
        <w:pStyle w:val="Compact"/>
      </w:pPr>
      <w:r>
        <w:t xml:space="preserve">能够对照掌握主板、科创板、创业板、北交所、港股主板五个上市板块的定位与关键量化门槛；</w:t>
      </w:r>
    </w:p>
    <w:p>
      <w:pPr>
        <w:numPr>
          <w:ilvl w:val="0"/>
          <w:numId w:val="1001"/>
        </w:numPr>
        <w:pStyle w:val="Compact"/>
      </w:pPr>
      <w:r>
        <w:t xml:space="preserve">能够解释市盈率法与询价法两种 IPO 定价方法的原理，并说明"抑价"与"破发"现象产生的原因。</w:t>
      </w:r>
    </w:p>
    <w:bookmarkEnd w:id="28"/>
    <w:bookmarkStart w:id="29" w:name="二能力目标"/>
    <w:p>
      <w:pPr>
        <w:pStyle w:val="Heading3"/>
      </w:pPr>
      <w:r>
        <w:t xml:space="preserve">（二）能力目标</w:t>
      </w:r>
    </w:p>
    <w:p>
      <w:pPr>
        <w:numPr>
          <w:ilvl w:val="0"/>
          <w:numId w:val="1002"/>
        </w:numPr>
        <w:pStyle w:val="Compact"/>
      </w:pPr>
      <w:r>
        <w:t xml:space="preserve">能够为一家初创企业匹配合适的上市板块与融资路径，并做出条理清晰的说明；</w:t>
      </w:r>
    </w:p>
    <w:p>
      <w:pPr>
        <w:numPr>
          <w:ilvl w:val="0"/>
          <w:numId w:val="1002"/>
        </w:numPr>
        <w:pStyle w:val="Compact"/>
      </w:pPr>
      <w:r>
        <w:t xml:space="preserve">能够识别 IPO 尽调中控制权、独立性、合规性三方面的隐性风险，并给出可操作的防范建议；</w:t>
      </w:r>
    </w:p>
    <w:p>
      <w:pPr>
        <w:numPr>
          <w:ilvl w:val="0"/>
          <w:numId w:val="1002"/>
        </w:numPr>
        <w:pStyle w:val="Compact"/>
      </w:pPr>
      <w:r>
        <w:t xml:space="preserve">能够在巨潮资讯网、交易所官网独立检索并读懂招股说明书的关键章节；</w:t>
      </w:r>
    </w:p>
    <w:p>
      <w:pPr>
        <w:numPr>
          <w:ilvl w:val="0"/>
          <w:numId w:val="1002"/>
        </w:numPr>
        <w:pStyle w:val="Compact"/>
      </w:pPr>
      <w:r>
        <w:t xml:space="preserve">能够基于公开数据和基本面判断评估打新的收益空间与破发概率，形成理性的投资建议。</w:t>
      </w:r>
    </w:p>
    <w:bookmarkEnd w:id="29"/>
    <w:bookmarkStart w:id="30" w:name="三综合素养"/>
    <w:p>
      <w:pPr>
        <w:pStyle w:val="Heading3"/>
      </w:pPr>
      <w:r>
        <w:t xml:space="preserve">（三）综合素养</w:t>
      </w:r>
    </w:p>
    <w:p>
      <w:pPr>
        <w:numPr>
          <w:ilvl w:val="0"/>
          <w:numId w:val="1003"/>
        </w:numPr>
        <w:pStyle w:val="Compact"/>
      </w:pPr>
      <w:r>
        <w:t xml:space="preserve">具备"规则先行"的专业习惯，做业务判断时能主动检索适用条款、审慎评估合规风险；</w:t>
      </w:r>
    </w:p>
    <w:p>
      <w:pPr>
        <w:numPr>
          <w:ilvl w:val="0"/>
          <w:numId w:val="1003"/>
        </w:numPr>
        <w:pStyle w:val="Compact"/>
      </w:pPr>
      <w:r>
        <w:t xml:space="preserve">具备国际视野下的本土判断力，能够在中外制度比较中避免简单化的价值预设；</w:t>
      </w:r>
    </w:p>
    <w:p>
      <w:pPr>
        <w:numPr>
          <w:ilvl w:val="0"/>
          <w:numId w:val="1003"/>
        </w:numPr>
        <w:pStyle w:val="Compact"/>
      </w:pPr>
      <w:r>
        <w:t xml:space="preserve">具备与团队协作、与投资者沟通的表达能力，在小组任务、辩论、剧本推演中承担责任、清晰输出。</w:t>
      </w:r>
    </w:p>
    <w:bookmarkEnd w:id="30"/>
    <w:bookmarkEnd w:id="31"/>
    <w:bookmarkStart w:id="32" w:name="三课程思政教学目标"/>
    <w:p>
      <w:pPr>
        <w:pStyle w:val="Heading2"/>
      </w:pPr>
      <w:r>
        <w:t xml:space="preserve">三、课程思政教学目标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制度自信。</w:t>
      </w:r>
      <w:r>
        <w:t xml:space="preserve"> </w:t>
      </w:r>
      <w:r>
        <w:t xml:space="preserve">通过对三十年发行制度演进的复盘，理解我国资本市场改革"分步试点、逐层推进"的方法论，能够辩证看待中外差异，避免将制度简单化为"抄或不抄"的二元命题。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诚信法治。</w:t>
      </w:r>
      <w:r>
        <w:t xml:space="preserve"> </w:t>
      </w:r>
      <w:r>
        <w:t xml:space="preserve">通过真实否决案例和剧本杀推演，认识到 IPO 审核对信息披露真实性的极端要求，理解保荐人、律师、会计师"看门人"的责任边界，形成"申报即担责"的合规意识。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金融为民。</w:t>
      </w:r>
      <w:r>
        <w:t xml:space="preserve"> </w:t>
      </w:r>
      <w:r>
        <w:t xml:space="preserve">通过科创板"硬科技"定位、北交所"专精特新"等板块的分工，理解资本市场是国家创新驱动战略和共同富裕战略的重要抓手；通过打新真相实验和写给家人的建议信，把"服务实体、服务投资者"从口号变成个人的职业态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敬畏理性。</w:t>
      </w:r>
      <w:r>
        <w:t xml:space="preserve"> </w:t>
      </w:r>
      <w:r>
        <w:t xml:space="preserve">通过破发数据对照与散户中签率测算，看清"打新稳赚"叙事背后的信息不对称与幸存者偏差，养成对市场、对规则、对投资者应有的敬畏心。</w:t>
      </w:r>
    </w:p>
    <w:bookmarkEnd w:id="32"/>
    <w:bookmarkStart w:id="40" w:name="四课程思政设计"/>
    <w:p>
      <w:pPr>
        <w:pStyle w:val="Heading2"/>
      </w:pPr>
      <w:r>
        <w:t xml:space="preserve">四、课程思政设计</w:t>
      </w:r>
    </w:p>
    <w:bookmarkStart w:id="35" w:name="一教学内容与课程资源"/>
    <w:p>
      <w:pPr>
        <w:pStyle w:val="Heading3"/>
      </w:pPr>
      <w:r>
        <w:t xml:space="preserve">（一）教学内容与课程资源</w:t>
      </w:r>
    </w:p>
    <w:bookmarkStart w:id="33" w:name="教学内容组织"/>
    <w:p>
      <w:pPr>
        <w:pStyle w:val="Heading4"/>
      </w:pPr>
      <w:r>
        <w:t xml:space="preserve">1. 教学内容组织</w:t>
      </w:r>
    </w:p>
    <w:p>
      <w:pPr>
        <w:pStyle w:val="FirstParagraph"/>
      </w:pPr>
      <w:r>
        <w:t xml:space="preserve">本案例把两节相邻的教学单元合并处理，按业务逻辑而非教材顺序重新组织。教学内容以</w:t>
      </w:r>
      <w:r>
        <w:t xml:space="preserve"> </w:t>
      </w:r>
      <w:r>
        <w:rPr>
          <w:iCs/>
          <w:i/>
        </w:rPr>
        <w:t xml:space="preserve">Soulmate AI 的上市决策</w:t>
      </w:r>
      <w:r>
        <w:t xml:space="preserve"> </w:t>
      </w:r>
      <w:r>
        <w:t xml:space="preserve">为主线，围绕董事会依次讨论的五个问题展开：为什么要上、去哪里上、能不能上、怎么上、上完之后怎么面对二级市场。每一个问题对应一组知识点，也对应一个思政切入点。</w:t>
      </w:r>
    </w:p>
    <w:p>
      <w:pPr>
        <w:pStyle w:val="BodyText"/>
      </w:pPr>
      <w:r>
        <w:t xml:space="preserve">案例注重把政策文本、真实事件、数据素材、互动任务混合使用：法条给出边界，事件提供画面感，数据提供说服力，任务给出参与度。学生在同一堂课里既要用《证券法》条文回答问询，也要用 Wind/同花顺查询破发率，还要在剧本里为一家企业做出承担后果的决策。</w:t>
      </w:r>
    </w:p>
    <w:bookmarkEnd w:id="33"/>
    <w:bookmarkStart w:id="34" w:name="主要课程资源"/>
    <w:p>
      <w:pPr>
        <w:pStyle w:val="Heading4"/>
      </w:pPr>
      <w:r>
        <w:t xml:space="preserve">2. 主要课程资源</w:t>
      </w:r>
    </w:p>
    <w:p>
      <w:pPr>
        <w:pStyle w:val="FirstParagraph"/>
      </w:pPr>
      <w:r>
        <w:rPr>
          <w:bCs/>
          <w:b/>
        </w:rPr>
        <w:t xml:space="preserve">专业资源。</w:t>
      </w:r>
      <w:r>
        <w:t xml:space="preserve">教材第二章配套讲义与练习题；上交所、深交所、北交所官网上市规则；巨潮资讯网、同花顺 iFinD、Wind 招股说明书数据库；中证指数有限公司行业市盈率月报。</w:t>
      </w:r>
    </w:p>
    <w:p>
      <w:pPr>
        <w:pStyle w:val="BodyText"/>
      </w:pPr>
      <w:r>
        <w:rPr>
          <w:bCs/>
          <w:b/>
        </w:rPr>
        <w:t xml:space="preserve">政策与思政资源。</w:t>
      </w:r>
      <w:r>
        <w:t xml:space="preserve">习近平总书记关于建设规范透明、开放有活力、有韧性资本市场的重要论述；《中华人民共和国证券法》（2019 修订）第九条、第十九条、第八十四条；《首次公开发行股票注册管理办法》（2023）；中国证监会关于全面注册制改革的答记者问；党的二十大报告关于"提高直接融资比重"的相关表述。</w:t>
      </w:r>
    </w:p>
    <w:p>
      <w:pPr>
        <w:pStyle w:val="BodyText"/>
      </w:pPr>
      <w:r>
        <w:rPr>
          <w:bCs/>
          <w:b/>
        </w:rPr>
        <w:t xml:space="preserve">案例素材。</w:t>
      </w:r>
      <w:r>
        <w:t xml:space="preserve">土豆网王微离婚案；八马茶业三次 A 股折戟与港股突围；Soul App 造谣竞对上市终止；翊翔文化"天地银行"业务被否；康宁精神卫生数据存疑；三只松鼠、胜华波等审核问询精选。</w:t>
      </w:r>
    </w:p>
    <w:p>
      <w:pPr>
        <w:pStyle w:val="BodyText"/>
      </w:pPr>
      <w:r>
        <w:rPr>
          <w:bCs/>
          <w:b/>
        </w:rPr>
        <w:t xml:space="preserve">数字化工具。</w:t>
      </w:r>
      <w:r>
        <w:t xml:space="preserve">学习通课程平台（讨论区、抢答、AI 助教评价）；同花顺行情软件；自制角色卡与风险卡；Soulmate AI 董事会情境 PPT。</w:t>
      </w:r>
    </w:p>
    <w:bookmarkEnd w:id="34"/>
    <w:bookmarkEnd w:id="35"/>
    <w:bookmarkStart w:id="39" w:name="二课程设计思路"/>
    <w:p>
      <w:pPr>
        <w:pStyle w:val="Heading3"/>
      </w:pPr>
      <w:r>
        <w:t xml:space="preserve">（二）课程设计思路</w:t>
      </w:r>
    </w:p>
    <w:p>
      <w:pPr>
        <w:pStyle w:val="FirstParagraph"/>
      </w:pPr>
      <w:r>
        <w:t xml:space="preserve">案例的整体思路可以概括为一句话——</w:t>
      </w:r>
      <w:r>
        <w:rPr>
          <w:bCs/>
          <w:b/>
        </w:rPr>
        <w:t xml:space="preserve">以一家企业为叙事骨架，以四段递进为教学节奏，以专业与价值两条线共振为育人机制。</w:t>
      </w:r>
      <w:r>
        <w:t xml:space="preserve">专业线负责把"发行、板块、尽调、定价"讲透，价值线负责把"制度自信、诚信法治、金融为民、敬畏理性"讲活；两条线在每一个课堂环节交汇，避免思政"贴片式"出场。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课程设计思路图" title="" id="37" name="Picture"/>
            <a:graphic>
              <a:graphicData uri="http://schemas.openxmlformats.org/drawingml/2006/picture">
                <pic:pic>
                  <pic:nvPicPr>
                    <pic:cNvPr descr="figs/fig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 2  课程设计思路图（明暗双线嵌套）</w:t>
      </w:r>
    </w:p>
    <w:p>
      <w:pPr>
        <w:pStyle w:val="BodyText"/>
      </w:pPr>
      <w:r>
        <w:t xml:space="preserve">四段递进的具体安排如下。</w:t>
      </w:r>
      <w:r>
        <w:rPr>
          <w:bCs/>
          <w:b/>
        </w:rPr>
        <w:t xml:space="preserve">起点是梦想唤醒</w:t>
      </w:r>
      <w:r>
        <w:t xml:space="preserve">：不直接讲课本，而是让学生先站在初创公司董事长的位置想清楚"我到底要不要上市"，同时对照华为、大疆等长期不上市或延迟上市的头部企业，把"上市 = 造富"的直觉打散，为后续"金融为民"话题铺垫认知。</w:t>
      </w:r>
    </w:p>
    <w:p>
      <w:pPr>
        <w:pStyle w:val="BodyText"/>
      </w:pPr>
      <w:r>
        <w:rPr>
          <w:bCs/>
          <w:b/>
        </w:rPr>
        <w:t xml:space="preserve">第二段是制度明晰</w:t>
      </w:r>
      <w:r>
        <w:t xml:space="preserve">：以时间轴带学生走完 1993—2001—2019—2023 三十年，再用一场辩论赛让"要不要照搬美国注册制"变成学生自己的问题，制度自信从而不是灌输而是讨论出来的结论。</w:t>
      </w:r>
    </w:p>
    <w:p>
      <w:pPr>
        <w:pStyle w:val="BodyText"/>
      </w:pPr>
      <w:r>
        <w:rPr>
          <w:bCs/>
          <w:b/>
        </w:rPr>
        <w:t xml:space="preserve">第三段是规则赋能</w:t>
      </w:r>
      <w:r>
        <w:t xml:space="preserve">：五大板块比较把知识密度拉满，"IPO 死亡剧本杀"把审核问询的真实压力搬进课堂，学生必须为一家有隐性缺陷的企业做出承担后果的选择。</w:t>
      </w:r>
    </w:p>
    <w:p>
      <w:pPr>
        <w:pStyle w:val="BodyText"/>
      </w:pPr>
      <w:r>
        <w:rPr>
          <w:bCs/>
          <w:b/>
        </w:rPr>
        <w:t xml:space="preserve">第四段是价值内化</w:t>
      </w:r>
      <w:r>
        <w:t xml:space="preserve">：把镜头切到二级市场，让学生用打新数据回答"我要不要向家人推荐新股"这一贴身问题，AI 助教从专业与人情两个方向"拷问"学生的建议信，把课堂学到的东西压回真实生活。</w:t>
      </w:r>
    </w:p>
    <w:bookmarkEnd w:id="39"/>
    <w:bookmarkEnd w:id="40"/>
    <w:bookmarkStart w:id="49" w:name="五实施过程"/>
    <w:p>
      <w:pPr>
        <w:pStyle w:val="Heading2"/>
      </w:pPr>
      <w:r>
        <w:t xml:space="preserve">五、实施过程</w:t>
      </w:r>
    </w:p>
    <w:p>
      <w:pPr>
        <w:pStyle w:val="FirstParagraph"/>
      </w:pPr>
      <w:r>
        <w:drawing>
          <wp:inline>
            <wp:extent cx="5334000" cy="2252133"/>
            <wp:effectExtent b="0" l="0" r="0" t="0"/>
            <wp:docPr descr="教学实施过程全景图" title="" id="42" name="Picture"/>
            <a:graphic>
              <a:graphicData uri="http://schemas.openxmlformats.org/drawingml/2006/picture">
                <pic:pic>
                  <pic:nvPicPr>
                    <pic:cNvPr descr="figs/fig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图 3  教学实施过程全景图（唤醒 · 明理 · 择路 · 淬炼 · 归心）</w:t>
      </w:r>
    </w:p>
    <w:bookmarkStart w:id="44" w:name="一课前唤醒站在董事长的位置想上市"/>
    <w:p>
      <w:pPr>
        <w:pStyle w:val="Heading3"/>
      </w:pPr>
      <w:r>
        <w:t xml:space="preserve">（一）课前唤醒：站在董事长的位置想上市</w:t>
      </w:r>
    </w:p>
    <w:p>
      <w:pPr>
        <w:pStyle w:val="FirstParagraph"/>
      </w:pPr>
      <w:r>
        <w:t xml:space="preserve">课前一周，教师在学习通上发布一项"董事长脑洞"任务：</w:t>
      </w:r>
      <w:r>
        <w:rPr>
          <w:iCs/>
          <w:i/>
        </w:rPr>
        <w:t xml:space="preserve">"你是 Soulmate AI 的创始人，五轮融资已完成，估值 30 亿，团队和投资人都在讨论上市。请你写下自己此刻最在意的 3 个问题，不必是标准答案，越真实越好。"</w:t>
      </w:r>
      <w:r>
        <w:t xml:space="preserve">同步推送两条对比材料：一段"敲钟现场高光集锦"短视频，一篇"华为为什么不上市"的深度评论。学生在讨论区的留言呈现明显分化，有人担心"钱不够花"，有人担心"股权被稀释"，也有人第一次意识到"原来不上市也能走远"。</w:t>
      </w:r>
    </w:p>
    <w:p>
      <w:pPr>
        <w:pStyle w:val="BodyText"/>
      </w:pPr>
      <w:r>
        <w:t xml:space="preserve">思政切入</w:t>
      </w:r>
      <w:r>
        <w:t xml:space="preserve"> </w:t>
      </w:r>
      <w:r>
        <w:t xml:space="preserve">上市不是财富终点，而是发展融资、战略对接与公众监督的开始。用"敲钟"和"华为"两个反差极大的画面，让学生自然生出对上市意义的追问，为后续</w:t>
      </w:r>
      <w:r>
        <w:t xml:space="preserve"> </w:t>
      </w:r>
      <w:r>
        <w:rPr>
          <w:iCs/>
          <w:i/>
        </w:rPr>
        <w:t xml:space="preserve">金融为民</w:t>
      </w:r>
      <w:r>
        <w:t xml:space="preserve"> </w:t>
      </w:r>
      <w:r>
        <w:t xml:space="preserve">主题打开缺口。</w:t>
      </w:r>
    </w:p>
    <w:bookmarkEnd w:id="44"/>
    <w:bookmarkStart w:id="45" w:name="二情境明理三十年中国是怎么走到注册制的"/>
    <w:p>
      <w:pPr>
        <w:pStyle w:val="Heading3"/>
      </w:pPr>
      <w:r>
        <w:t xml:space="preserve">（二）情境明理：三十年，中国是怎么走到注册制的</w:t>
      </w:r>
    </w:p>
    <w:p>
      <w:pPr>
        <w:pStyle w:val="FirstParagraph"/>
      </w:pPr>
      <w:r>
        <w:t xml:space="preserve">课堂开场，教师在黑板上画出一条时间轴：1993 年审批制起步、2001 年核准制确立、2019 年科创板试点注册制、2020 年创业板落地、2023 年主板全面推行。随后抛出一个开放性问题：</w:t>
      </w:r>
      <w:r>
        <w:rPr>
          <w:iCs/>
          <w:i/>
        </w:rPr>
        <w:t xml:space="preserve">"为什么中国用了整整三十年才走到全面注册制？如果早二十年推行，会更好吗？"</w:t>
      </w:r>
      <w:r>
        <w:t xml:space="preserve">学生分成正反两方，进行一场限时 15 分钟的辩论：</w:t>
      </w:r>
    </w:p>
    <w:p>
      <w:pPr>
        <w:pStyle w:val="BlockText"/>
      </w:pPr>
      <w:r>
        <w:t xml:space="preserve">正方：我国应尽早全面对齐美国式注册制，把定价权交给市场。</w:t>
      </w:r>
      <w:r>
        <w:br/>
      </w:r>
      <w:r>
        <w:t xml:space="preserve">反方：我国必须保留"实质审核 + 严监管"的中国特色，避免劣币驱逐良币。</w:t>
      </w:r>
    </w:p>
    <w:p>
      <w:pPr>
        <w:pStyle w:val="FirstParagraph"/>
      </w:pPr>
      <w:r>
        <w:t xml:space="preserve">辩论过程中，教师引导学生查阅美国 SEC、香港联交所、中国证监会三方的最新公开材料；辩论结束后，不直接给结论，而是把话题引向"14 亿人口、散户占比六成"这一基本国情，帮助学生理解制度改革为什么是"分步试点、逐层推进"。</w:t>
      </w:r>
    </w:p>
    <w:p>
      <w:pPr>
        <w:pStyle w:val="BodyText"/>
      </w:pPr>
      <w:r>
        <w:t xml:space="preserve">思政切入</w:t>
      </w:r>
      <w:r>
        <w:t xml:space="preserve"> </w:t>
      </w:r>
      <w:r>
        <w:t xml:space="preserve">制度不是简单的"抄或不抄"，而是与经济阶段、市场结构、投资者构成一起演化的。把这条常识讲透，学生对"渐进式改革"的中国方案就不再需要被"教育"，而是自己得出结论。</w:t>
      </w:r>
    </w:p>
    <w:bookmarkEnd w:id="45"/>
    <w:bookmarkStart w:id="46" w:name="三探究择路五大板块与国家战略"/>
    <w:p>
      <w:pPr>
        <w:pStyle w:val="Heading3"/>
      </w:pPr>
      <w:r>
        <w:t xml:space="preserve">（三）探究择路：五大板块与国家战略</w:t>
      </w:r>
    </w:p>
    <w:p>
      <w:pPr>
        <w:pStyle w:val="FirstParagraph"/>
      </w:pPr>
      <w:r>
        <w:t xml:space="preserve">制度铺垫完成后，教师把镜头切回 Soulmate AI：一家 AI 驱动的社交应用，未来是走硬科技路线做算法基座，还是走消费互联网路线做用户规模？不同的战略指向不同的上市板块。教师给出五大板块的定位对照（如表 1），让学生分组研讨最合适的路径，并阐述理由。</w:t>
      </w:r>
    </w:p>
    <w:p>
      <w:pPr>
        <w:pStyle w:val="BodyText"/>
      </w:pPr>
      <w:r>
        <w:t xml:space="preserve">表 1  A 股与港股主要板块定位对照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定位关键词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核心量化门槛（示意）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典型企业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大盘蓝筹 · 成熟稳定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近三年净利润累计 ≥ 1.5 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贵州茅台、工商银行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科创板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硬科技 · 关键核心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五套标准之一（含未盈利）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中芯国际、寒武纪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创业板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三创四新 · 成长型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近两年净利润累计 ≥ 5000 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宁德时代、迈瑞医疗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北交所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专精特新 · 中小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市值 + 财务 / 研发四套标准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贝特瑞、连城数控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港股主板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国际化 · 多元行业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三套测试（盈利/市值/收入现金流）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腾讯、美团</w:t>
            </w:r>
          </w:p>
        </w:tc>
      </w:tr>
    </w:tbl>
    <w:p>
      <w:pPr>
        <w:pStyle w:val="BodyText"/>
      </w:pPr>
      <w:r>
        <w:t xml:space="preserve">在小组答辩环节，教师追问：</w:t>
      </w:r>
      <w:r>
        <w:rPr>
          <w:iCs/>
          <w:i/>
        </w:rPr>
        <w:t xml:space="preserve">"腾讯当年为什么去港股？宁德时代为什么留在创业板？如果它们的选择反过来，中国互联网、新能源行业还会是今天的样子吗？"</w:t>
      </w:r>
      <w:r>
        <w:t xml:space="preserve">这些问题看似关于板块选择，实则把"资本市场服务国家战略"的宏大命题落到了具体企业的具体选择上。</w:t>
      </w:r>
    </w:p>
    <w:p>
      <w:pPr>
        <w:pStyle w:val="BodyText"/>
      </w:pPr>
      <w:r>
        <w:t xml:space="preserve">思政切入</w:t>
      </w:r>
      <w:r>
        <w:t xml:space="preserve"> </w:t>
      </w:r>
      <w:r>
        <w:t xml:space="preserve">每个板块背后都对应着一类国家使命：科创板托举关键技术攻关，创业板服务新经济成长，北交所支持专精特新小巨人。学生做板块选择的过程，其实也是理解"金融如何服务实体"的过程。</w:t>
      </w:r>
    </w:p>
    <w:bookmarkEnd w:id="46"/>
    <w:bookmarkStart w:id="47" w:name="四讨论淬炼ipo-死亡剧本杀"/>
    <w:p>
      <w:pPr>
        <w:pStyle w:val="Heading3"/>
      </w:pPr>
      <w:r>
        <w:t xml:space="preserve">（四）讨论淬炼：IPO 死亡剧本杀</w:t>
      </w:r>
    </w:p>
    <w:p>
      <w:pPr>
        <w:pStyle w:val="FirstParagraph"/>
      </w:pPr>
      <w:r>
        <w:t xml:space="preserve">这是本案例的核心互动环节。教师把学生分成 4 组，每组抽取一张角色卡（如表 2），扮演一家有明显隐性风险的拟上市企业。教师本人化身"预审员"，随机抛出风险事件（如表 3），要求各组用《证券法》条款和已学审核规则作出应对；每组有一次机会花费成本购买"防御工具卡"（婚前财产协议、关联交易剥离、合规咨询）。</w:t>
      </w:r>
    </w:p>
    <w:p>
      <w:pPr>
        <w:pStyle w:val="BodyText"/>
      </w:pPr>
      <w:r>
        <w:t xml:space="preserve">表 2  角色卡设定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企业画像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拟上市板块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隐性风险预警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组：Soulmate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创始人夫妻共同持股 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创业板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控制权 / 婚姻风险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组：茶香源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创始人岳父为最大经销商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独立性 / 关联交易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组：翊翔文化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业务含"祭祀用品"（天地银行）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创业板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行业负面清单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组：康宁精神卫生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某县 8 人中 1 人为患者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港股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数据真实性 / 合规</w:t>
            </w:r>
          </w:p>
        </w:tc>
      </w:tr>
    </w:tbl>
    <w:p>
      <w:pPr>
        <w:pStyle w:val="BodyText"/>
      </w:pPr>
      <w:r>
        <w:t xml:space="preserve">表 3  风险卡设定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风险卡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实控人夫妻感情破裂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反馈问询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暂缓审议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否决（对标土豆网）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关联方大额交易未披露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补充披露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撤回重报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否决（对标八马茶业）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业务触及产业负面清单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剥离业务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暂停审核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否决（对标翊翔文化）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造谣同行 / 财务造假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警示函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撤回并处罚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市场禁入（对标 Soul）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核心经营数据无法印证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中止审核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否决 + 追责保荐人</w:t>
            </w:r>
          </w:p>
        </w:tc>
      </w:tr>
    </w:tbl>
    <w:p>
      <w:pPr>
        <w:pStyle w:val="BodyText"/>
      </w:pPr>
      <w:r>
        <w:t xml:space="preserve">推演过程中最有戏剧张力的一幕，往往发生在 A 组：预审员冷冷地问一句"贵司实控人夫妻近期是否稳定？"当学生尝试用"这是私事"回避时，教师亮出《证券法》第十九条与《IPO 审核问答》相关条款，把私事和公司控制权稳定的关系摆到台面上。等到 D 组被要求提交"每 8 人 1 位患者"数据的原始底稿时，气氛也会瞬间紧张。整个环节结束时，成功购买防御工具的小组顺利过会，未做任何风控的小组被判"撤回重报"。</w:t>
      </w:r>
    </w:p>
    <w:p>
      <w:pPr>
        <w:pStyle w:val="BodyText"/>
      </w:pPr>
      <w:r>
        <w:t xml:space="preserve">思政切入</w:t>
      </w:r>
      <w:r>
        <w:t xml:space="preserve"> </w:t>
      </w:r>
      <w:r>
        <w:t xml:space="preserve">教师在总结时留一个问题给学生：</w:t>
      </w:r>
      <w:r>
        <w:rPr>
          <w:iCs/>
          <w:i/>
        </w:rPr>
        <w:t xml:space="preserve">"如果你是这家企业的保荐代表人，你愿不愿意在明知有瑕疵的材料上签字？"</w:t>
      </w:r>
      <w:r>
        <w:t xml:space="preserve">让学生把"看门人"的选择拉到自己身上，理解注册制之下每一个签名都是一次职业生涯的下注，也可能是几万个投资者的血汗账。</w:t>
      </w:r>
    </w:p>
    <w:bookmarkEnd w:id="47"/>
    <w:bookmarkStart w:id="48" w:name="五升华归心给爸妈写一封关于打新的信"/>
    <w:p>
      <w:pPr>
        <w:pStyle w:val="Heading3"/>
      </w:pPr>
      <w:r>
        <w:t xml:space="preserve">（五）升华归心：给爸妈写一封关于打新的信</w:t>
      </w:r>
    </w:p>
    <w:p>
      <w:pPr>
        <w:pStyle w:val="FirstParagraph"/>
      </w:pPr>
      <w:r>
        <w:t xml:space="preserve">课堂进入最后一节。教师把话题从企业转到投资者：先展示三组公开数据——2023 年 A 股新股首日破发率约 20%，港股新股首日破发率长期 40%–50%，科创板打新中签率 0.03%–0.05%。然后请学生做一个"打新真相连连看"抢答（如表 4），把八种打新情境和对应结果快速匹配，通过密集互动巩固市盈率法、询价法、破发机制等知识点。</w:t>
      </w:r>
    </w:p>
    <w:p>
      <w:pPr>
        <w:pStyle w:val="BodyText"/>
      </w:pPr>
      <w:r>
        <w:t xml:space="preserve">表 4  打新真相随堂盲测匹配表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左栏：打新情境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右栏：结果预判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顶流赛道 · 询价上限 · 机构抢筹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首日破发概率高，看似"香"实则"贵"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硬科技未盈利企业 · 五套标准之一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估值博弈激烈，需回到基本面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港股中概回归 · 老股东套现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破发概率较高，警惕接盘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北交所"专精特新"小巨人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 流动性折价，需长期视角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主板大盘蓝筹 · 询价合理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 稳健收益，中签率极低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发行价明显高于行业平均市盈率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 破发高风险，理性回避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荷兰式招标 vs 美国式招标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G. 单一价格 vs 多重价格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战略配售锁定期届满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 潜在减持压力，注意二级冲击</w:t>
            </w:r>
          </w:p>
        </w:tc>
      </w:tr>
    </w:tbl>
    <w:p>
      <w:pPr>
        <w:pStyle w:val="BodyText"/>
      </w:pPr>
      <w:r>
        <w:t xml:space="preserve">课后延展任务：</w:t>
      </w:r>
      <w:r>
        <w:rPr>
          <w:iCs/>
          <w:i/>
        </w:rPr>
        <w:t xml:space="preserve">"给你的爸爸妈妈，或者任何一位不在金融行业的家人，写一封 800 字的信，说清楚三件事——什么样的新股值得打、什么样的新股要理性回避、为什么规则常识比小道消息更值钱。"</w:t>
      </w:r>
      <w:r>
        <w:t xml:space="preserve">信件上传后，学习通 AI 助教会扮演一位听信"股神小道消息"的家长进行反问，从"专业严谨度"和"金融为民度"两个维度打分。</w:t>
      </w:r>
    </w:p>
    <w:p>
      <w:pPr>
        <w:pStyle w:val="BodyText"/>
      </w:pPr>
      <w:r>
        <w:t xml:space="preserve">思政切入</w:t>
      </w:r>
      <w:r>
        <w:t xml:space="preserve"> </w:t>
      </w:r>
      <w:r>
        <w:t xml:space="preserve">从"给客户做方案"切换到"给家人写信"，只是身份的一小步，却是价值观的一大步。写信的过程往往让学生第一次意识到：所学的这门专业，不只是用来算收益率的，也是可以保护一个普通家庭不掉进陷阱的。</w:t>
      </w:r>
    </w:p>
    <w:bookmarkEnd w:id="48"/>
    <w:bookmarkEnd w:id="49"/>
    <w:bookmarkStart w:id="50" w:name="六教学成效与评价"/>
    <w:p>
      <w:pPr>
        <w:pStyle w:val="Heading2"/>
      </w:pPr>
      <w:r>
        <w:t xml:space="preserve">六、教学成效与评价</w:t>
      </w:r>
    </w:p>
    <w:p>
      <w:pPr>
        <w:pStyle w:val="FirstParagraph"/>
      </w:pPr>
      <w:r>
        <w:t xml:space="preserve">案例的教学效果通过课堂参与情况、任务作品质量与学生反馈综合评估。评价重点不放在"学生记住了几个知识点"，而放在三件事上：能否用《证券法》和审核规则解释一件真实资本事件；能否为一家有缺陷的企业设计合规的改进方案；能否用平实的语言把打新风险讲给非专业的家人听。以此判断学生是否真的把知识、能力、价值观拧成了一股绳。</w:t>
      </w:r>
    </w:p>
    <w:p>
      <w:pPr>
        <w:pStyle w:val="BodyText"/>
      </w:pPr>
      <w:r>
        <w:t xml:space="preserve">表 5  课程目标达成评价矩阵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评价方式与环节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评价观测点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知识目标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随堂抢答："打新真相连连看"；</w:t>
            </w:r>
            <w:r>
              <w:br/>
            </w:r>
            <w:r>
              <w:t xml:space="preserve">互动辩论：注册制辩论赛发言表现；</w:t>
            </w:r>
            <w:r>
              <w:br/>
            </w:r>
            <w:r>
              <w:t xml:space="preserve">课后测验：学习通客观题练习。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能否准确匹配八种打新情境与结果预判；</w:t>
            </w:r>
            <w:r>
              <w:br/>
            </w:r>
            <w:r>
              <w:t xml:space="preserve">● 能否用自己的话讲清审批制、核准制、注册制的差异；</w:t>
            </w:r>
            <w:r>
              <w:br/>
            </w:r>
            <w:r>
              <w:t xml:space="preserve">● 能否准确说出五大板块的定位与主要门槛。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能力目标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剧本推演：IPO 死亡剧本杀过程记录；</w:t>
            </w:r>
            <w:r>
              <w:br/>
            </w:r>
            <w:r>
              <w:t xml:space="preserve">实战作业：Soulmate AI 上市路径方案。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能否识别并预判控制权、独立性、合规性三方面风险；</w:t>
            </w:r>
            <w:r>
              <w:br/>
            </w:r>
            <w:r>
              <w:t xml:space="preserve">● 提交的方案是否结合企业属性、板块定位与国家战略；</w:t>
            </w:r>
            <w:r>
              <w:br/>
            </w:r>
            <w:r>
              <w:t xml:space="preserve">● 能否说明保荐人、律师、会计师的分工与责任边界。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价值目标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行为观测：辩论与剧本环节中的取舍与表达；</w:t>
            </w:r>
            <w:r>
              <w:br/>
            </w:r>
            <w:r>
              <w:t xml:space="preserve">双维评价：AI 助教对家书方案的两维打分；</w:t>
            </w:r>
            <w:r>
              <w:br/>
            </w:r>
            <w:r>
              <w:t xml:space="preserve">反思日志：课后 200 字"敲钟感言"。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面对造假、造谣、隐瞒关联交易时是否表现出坚决的拒绝态度；</w:t>
            </w:r>
            <w:r>
              <w:br/>
            </w:r>
            <w:r>
              <w:t xml:space="preserve">● 面对中外制度差异时是否表现出辩证思考的自觉；</w:t>
            </w:r>
            <w:r>
              <w:br/>
            </w:r>
            <w:r>
              <w:t xml:space="preserve">● 家书方案是否具备普通投资者读得懂、用得上的实用价值。</w:t>
            </w:r>
          </w:p>
        </w:tc>
      </w:tr>
    </w:tbl>
    <w:p>
      <w:pPr>
        <w:pStyle w:val="BodyText"/>
      </w:pPr>
      <w:r>
        <w:t xml:space="preserve">《证券投资学》课程组 · 课程思政教学案例设计</w:t>
      </w:r>
      <w:r>
        <w:br/>
      </w:r>
      <w:r>
        <w:t xml:space="preserve">用一家企业讲清一次改革，用一封家书守住一个专业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《证券投资学》课程思政教学案例设计</dc:title>
  <dc:creator/>
  <dc:language>zh-CN</dc:language>
  <cp:keywords/>
  <dcterms:created xsi:type="dcterms:W3CDTF">2026-09-10T15:37:48Z</dcterms:created>
  <dcterms:modified xsi:type="dcterms:W3CDTF">2026-09-10T15:37:48Z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