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F4E79"/>
          <w:sz w:val="48"/>
        </w:rPr>
        <w:t>RoBoGo Learning Portal</w:t>
      </w:r>
    </w:p>
    <w:p>
      <w:pPr>
        <w:jc w:val="center"/>
      </w:pPr>
      <w:r>
        <w:rPr>
          <w:b/>
          <w:color w:val="1F4E79"/>
          <w:sz w:val="40"/>
        </w:rPr>
        <w:t>Detailed Requirements Document</w:t>
      </w:r>
    </w:p>
    <w:p>
      <w:pPr>
        <w:jc w:val="center"/>
      </w:pPr>
      <w:r>
        <w:rPr>
          <w:i/>
          <w:sz w:val="24"/>
        </w:rPr>
        <w:t>Product requirements for the first MVP and future website direction</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9"/>
              </w:rPr>
              <w:t>Document Type</w:t>
            </w:r>
          </w:p>
        </w:tc>
        <w:tc>
          <w:tcPr>
            <w:tcW w:type="dxa" w:w="5040"/>
          </w:tcPr>
          <w:p>
            <w:r/>
            <w:r>
              <w:rPr>
                <w:b w:val="0"/>
                <w:sz w:val="19"/>
              </w:rPr>
              <w:t>Product / Business Requirements Document</w:t>
            </w:r>
          </w:p>
        </w:tc>
      </w:tr>
      <w:tr>
        <w:tc>
          <w:tcPr>
            <w:tcW w:type="dxa" w:w="5040"/>
            <w:shd w:fill="D9EAF7"/>
          </w:tcPr>
          <w:p>
            <w:r/>
            <w:r>
              <w:rPr>
                <w:b/>
                <w:sz w:val="19"/>
              </w:rPr>
              <w:t>Version</w:t>
            </w:r>
          </w:p>
        </w:tc>
        <w:tc>
          <w:tcPr>
            <w:tcW w:type="dxa" w:w="5040"/>
          </w:tcPr>
          <w:p>
            <w:r/>
            <w:r>
              <w:rPr>
                <w:b w:val="0"/>
                <w:sz w:val="19"/>
              </w:rPr>
              <w:t>v1.0</w:t>
            </w:r>
          </w:p>
        </w:tc>
      </w:tr>
      <w:tr>
        <w:tc>
          <w:tcPr>
            <w:tcW w:type="dxa" w:w="5040"/>
            <w:shd w:fill="D9EAF7"/>
          </w:tcPr>
          <w:p>
            <w:r/>
            <w:r>
              <w:rPr>
                <w:b/>
                <w:sz w:val="19"/>
              </w:rPr>
              <w:t>Date</w:t>
            </w:r>
          </w:p>
        </w:tc>
        <w:tc>
          <w:tcPr>
            <w:tcW w:type="dxa" w:w="5040"/>
          </w:tcPr>
          <w:p>
            <w:r/>
            <w:r>
              <w:rPr>
                <w:b w:val="0"/>
                <w:sz w:val="19"/>
              </w:rPr>
              <w:t>2026-06-03</w:t>
            </w:r>
          </w:p>
        </w:tc>
      </w:tr>
      <w:tr>
        <w:tc>
          <w:tcPr>
            <w:tcW w:type="dxa" w:w="5040"/>
            <w:shd w:fill="D9EAF7"/>
          </w:tcPr>
          <w:p>
            <w:r/>
            <w:r>
              <w:rPr>
                <w:b/>
                <w:sz w:val="19"/>
              </w:rPr>
              <w:t>Prepared for</w:t>
            </w:r>
          </w:p>
        </w:tc>
        <w:tc>
          <w:tcPr>
            <w:tcW w:type="dxa" w:w="5040"/>
          </w:tcPr>
          <w:p>
            <w:r/>
            <w:r>
              <w:rPr>
                <w:b w:val="0"/>
                <w:sz w:val="19"/>
              </w:rPr>
              <w:t>RoBoGo Club</w:t>
            </w:r>
          </w:p>
        </w:tc>
      </w:tr>
      <w:tr>
        <w:tc>
          <w:tcPr>
            <w:tcW w:type="dxa" w:w="5040"/>
            <w:shd w:fill="D9EAF7"/>
          </w:tcPr>
          <w:p>
            <w:r/>
            <w:r>
              <w:rPr>
                <w:b/>
                <w:sz w:val="19"/>
              </w:rPr>
              <w:t>Purpose</w:t>
            </w:r>
          </w:p>
        </w:tc>
        <w:tc>
          <w:tcPr>
            <w:tcW w:type="dxa" w:w="5040"/>
          </w:tcPr>
          <w:p>
            <w:r/>
            <w:r>
              <w:rPr>
                <w:b w:val="0"/>
                <w:sz w:val="19"/>
              </w:rPr>
              <w:t>Archive the product idea and support future planning, design, and development.</w:t>
            </w:r>
          </w:p>
        </w:tc>
      </w:tr>
    </w:tbl>
    <w:p>
      <w:r>
        <w:br w:type="page"/>
      </w:r>
    </w:p>
    <w:p>
      <w:pPr>
        <w:pStyle w:val="Heading1"/>
      </w:pPr>
      <w:r>
        <w:t>Document Contents</w:t>
      </w:r>
    </w:p>
    <w:p>
      <w:pPr>
        <w:ind w:left="216"/>
      </w:pPr>
      <w:r>
        <w:t>1. Background and Vision</w:t>
      </w:r>
    </w:p>
    <w:p>
      <w:pPr>
        <w:ind w:left="216"/>
      </w:pPr>
      <w:r>
        <w:t>2. Product Scope and Priorities</w:t>
      </w:r>
    </w:p>
    <w:p>
      <w:pPr>
        <w:ind w:left="216"/>
      </w:pPr>
      <w:r>
        <w:t>3. Users and Permissions</w:t>
      </w:r>
    </w:p>
    <w:p>
      <w:pPr>
        <w:ind w:left="216"/>
      </w:pPr>
      <w:r>
        <w:t>4. Functional Requirements</w:t>
      </w:r>
    </w:p>
    <w:p>
      <w:pPr>
        <w:ind w:left="216"/>
      </w:pPr>
      <w:r>
        <w:t>5. Attendance Rules</w:t>
      </w:r>
    </w:p>
    <w:p>
      <w:pPr>
        <w:ind w:left="216"/>
      </w:pPr>
      <w:r>
        <w:t>6. Public Website Direction</w:t>
      </w:r>
    </w:p>
    <w:p>
      <w:pPr>
        <w:ind w:left="216"/>
      </w:pPr>
      <w:r>
        <w:t>7. Non-functional Requirements</w:t>
      </w:r>
    </w:p>
    <w:p>
      <w:pPr>
        <w:ind w:left="216"/>
      </w:pPr>
      <w:r>
        <w:t>8. Out of Scope</w:t>
      </w:r>
    </w:p>
    <w:p>
      <w:pPr>
        <w:ind w:left="216"/>
      </w:pPr>
      <w:r>
        <w:t>9. Risks and Open Questions</w:t>
      </w:r>
    </w:p>
    <w:p>
      <w:pPr>
        <w:ind w:left="216"/>
      </w:pPr>
      <w:r>
        <w:t>10. MVP Acceptance Criteria</w:t>
      </w:r>
    </w:p>
    <w:p>
      <w:pPr>
        <w:ind w:left="216"/>
      </w:pPr>
      <w:r>
        <w:t>11. Suggested Next Steps</w:t>
      </w:r>
    </w:p>
    <w:p>
      <w:r>
        <w:br w:type="page"/>
      </w:r>
    </w:p>
    <w:p>
      <w:pPr>
        <w:pStyle w:val="Heading1"/>
      </w:pPr>
      <w:r>
        <w:t>1. Background and Vision</w:t>
      </w:r>
    </w:p>
    <w:p>
      <w:r>
        <w:t>RoBoGo is a newly created club focused on teaching children VEX IQ robotics. The club needs a system that can support classroom teaching, distribute lesson materials to students, record attendance accurately, and later help parents discover the club through a bilingual public website.</w:t>
      </w:r>
    </w:p>
    <w:p>
      <w:r>
        <w:t>The first version should prioritise the internal learning portal, not the public marketing website. The public website can be built gradually after the teacher and student login flows are working.</w:t>
      </w:r>
    </w:p>
    <w:p>
      <w:pPr>
        <w:pStyle w:val="Heading2"/>
      </w:pPr>
      <w:r>
        <w:t>1.1 One-sentence Product Idea</w:t>
      </w:r>
    </w:p>
    <w:p>
      <w:r>
        <w:t>RoBoGo Learning Portal is a teacher-controlled student learning portal for VEX IQ classes, where teachers upload and assign materials, students view their own current and historical materials, and attendance is automatically recorded only when students open the current lesson at the fixed classroom location during the correct class session.</w:t>
      </w:r>
    </w:p>
    <w:p>
      <w:pPr>
        <w:pStyle w:val="Heading1"/>
      </w:pPr>
      <w:r>
        <w:t>2. Product Scope and Priorities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
              <w:rPr>
                <w:b/>
                <w:sz w:val="19"/>
              </w:rPr>
              <w:t>Priority</w:t>
            </w:r>
          </w:p>
        </w:tc>
        <w:tc>
          <w:tcPr>
            <w:tcW w:type="dxa" w:w="3360"/>
            <w:shd w:fill="D9EAF7"/>
            <w:vAlign w:val="center"/>
          </w:tcPr>
          <w:p>
            <w:r/>
            <w:r>
              <w:rPr>
                <w:b/>
                <w:sz w:val="19"/>
              </w:rPr>
              <w:t>Area</w:t>
            </w:r>
          </w:p>
        </w:tc>
        <w:tc>
          <w:tcPr>
            <w:tcW w:type="dxa" w:w="3360"/>
            <w:shd w:fill="D9EAF7"/>
            <w:vAlign w:val="center"/>
          </w:tcPr>
          <w:p>
            <w:r/>
            <w:r>
              <w:rPr>
                <w:b/>
                <w:sz w:val="19"/>
              </w:rPr>
              <w:t>Description</w:t>
            </w:r>
          </w:p>
        </w:tc>
      </w:tr>
      <w:tr>
        <w:tc>
          <w:tcPr>
            <w:tcW w:type="dxa" w:w="3360"/>
            <w:vAlign w:val="top"/>
          </w:tcPr>
          <w:p>
            <w:r/>
            <w:r>
              <w:rPr>
                <w:b w:val="0"/>
                <w:sz w:val="19"/>
              </w:rPr>
              <w:t>P1</w:t>
            </w:r>
          </w:p>
        </w:tc>
        <w:tc>
          <w:tcPr>
            <w:tcW w:type="dxa" w:w="3360"/>
            <w:vAlign w:val="top"/>
          </w:tcPr>
          <w:p>
            <w:r/>
            <w:r>
              <w:rPr>
                <w:b w:val="0"/>
                <w:sz w:val="19"/>
              </w:rPr>
              <w:t>Student Login</w:t>
            </w:r>
          </w:p>
        </w:tc>
        <w:tc>
          <w:tcPr>
            <w:tcW w:type="dxa" w:w="3360"/>
            <w:vAlign w:val="top"/>
          </w:tcPr>
          <w:p>
            <w:r/>
            <w:r>
              <w:rPr>
                <w:b w:val="0"/>
                <w:sz w:val="19"/>
              </w:rPr>
              <w:t>Students log in using an email address already registered by the teacher.</w:t>
            </w:r>
          </w:p>
        </w:tc>
      </w:tr>
      <w:tr>
        <w:tc>
          <w:tcPr>
            <w:tcW w:type="dxa" w:w="3360"/>
            <w:vAlign w:val="top"/>
          </w:tcPr>
          <w:p>
            <w:r/>
            <w:r>
              <w:rPr>
                <w:b w:val="0"/>
                <w:sz w:val="19"/>
              </w:rPr>
              <w:t>P1</w:t>
            </w:r>
          </w:p>
        </w:tc>
        <w:tc>
          <w:tcPr>
            <w:tcW w:type="dxa" w:w="3360"/>
            <w:vAlign w:val="top"/>
          </w:tcPr>
          <w:p>
            <w:r/>
            <w:r>
              <w:rPr>
                <w:b w:val="0"/>
                <w:sz w:val="19"/>
              </w:rPr>
              <w:t>Teacher Login</w:t>
            </w:r>
          </w:p>
        </w:tc>
        <w:tc>
          <w:tcPr>
            <w:tcW w:type="dxa" w:w="3360"/>
            <w:vAlign w:val="top"/>
          </w:tcPr>
          <w:p>
            <w:r/>
            <w:r>
              <w:rPr>
                <w:b w:val="0"/>
                <w:sz w:val="19"/>
              </w:rPr>
              <w:t>Teacher accesses the dashboard to manage students, classes, materials, sessions, assignments, and attendance.</w:t>
            </w:r>
          </w:p>
        </w:tc>
      </w:tr>
      <w:tr>
        <w:tc>
          <w:tcPr>
            <w:tcW w:type="dxa" w:w="3360"/>
            <w:vAlign w:val="top"/>
          </w:tcPr>
          <w:p>
            <w:r/>
            <w:r>
              <w:rPr>
                <w:b w:val="0"/>
                <w:sz w:val="19"/>
              </w:rPr>
              <w:t>P1</w:t>
            </w:r>
          </w:p>
        </w:tc>
        <w:tc>
          <w:tcPr>
            <w:tcW w:type="dxa" w:w="3360"/>
            <w:vAlign w:val="top"/>
          </w:tcPr>
          <w:p>
            <w:r/>
            <w:r>
              <w:rPr>
                <w:b w:val="0"/>
                <w:sz w:val="19"/>
              </w:rPr>
              <w:t>Class and Session Management</w:t>
            </w:r>
          </w:p>
        </w:tc>
        <w:tc>
          <w:tcPr>
            <w:tcW w:type="dxa" w:w="3360"/>
            <w:vAlign w:val="top"/>
          </w:tcPr>
          <w:p>
            <w:r/>
            <w:r>
              <w:rPr>
                <w:b w:val="0"/>
                <w:sz w:val="19"/>
              </w:rPr>
              <w:t>Teacher creates classes with fixed weekly times and generates a term schedule, such as 10 sessions.</w:t>
            </w:r>
          </w:p>
        </w:tc>
      </w:tr>
      <w:tr>
        <w:tc>
          <w:tcPr>
            <w:tcW w:type="dxa" w:w="3360"/>
            <w:vAlign w:val="top"/>
          </w:tcPr>
          <w:p>
            <w:r/>
            <w:r>
              <w:rPr>
                <w:b w:val="0"/>
                <w:sz w:val="19"/>
              </w:rPr>
              <w:t>P1</w:t>
            </w:r>
          </w:p>
        </w:tc>
        <w:tc>
          <w:tcPr>
            <w:tcW w:type="dxa" w:w="3360"/>
            <w:vAlign w:val="top"/>
          </w:tcPr>
          <w:p>
            <w:r/>
            <w:r>
              <w:rPr>
                <w:b w:val="0"/>
                <w:sz w:val="19"/>
              </w:rPr>
              <w:t>Material Library</w:t>
            </w:r>
          </w:p>
        </w:tc>
        <w:tc>
          <w:tcPr>
            <w:tcW w:type="dxa" w:w="3360"/>
            <w:vAlign w:val="top"/>
          </w:tcPr>
          <w:p>
            <w:r/>
            <w:r>
              <w:rPr>
                <w:b w:val="0"/>
                <w:sz w:val="19"/>
              </w:rPr>
              <w:t>Teacher uploads PDFs, PPT files, images, and videos into a simple material library.</w:t>
            </w:r>
          </w:p>
        </w:tc>
      </w:tr>
      <w:tr>
        <w:tc>
          <w:tcPr>
            <w:tcW w:type="dxa" w:w="3360"/>
            <w:vAlign w:val="top"/>
          </w:tcPr>
          <w:p>
            <w:r/>
            <w:r>
              <w:rPr>
                <w:b w:val="0"/>
                <w:sz w:val="19"/>
              </w:rPr>
              <w:t>P1</w:t>
            </w:r>
          </w:p>
        </w:tc>
        <w:tc>
          <w:tcPr>
            <w:tcW w:type="dxa" w:w="3360"/>
            <w:vAlign w:val="top"/>
          </w:tcPr>
          <w:p>
            <w:r/>
            <w:r>
              <w:rPr>
                <w:b w:val="0"/>
                <w:sz w:val="19"/>
              </w:rPr>
              <w:t>Material Assignment</w:t>
            </w:r>
          </w:p>
        </w:tc>
        <w:tc>
          <w:tcPr>
            <w:tcW w:type="dxa" w:w="3360"/>
            <w:vAlign w:val="top"/>
          </w:tcPr>
          <w:p>
            <w:r/>
            <w:r>
              <w:rPr>
                <w:b w:val="0"/>
                <w:sz w:val="19"/>
              </w:rPr>
              <w:t>Teacher assigns materials to class sessions, either for the whole class or for individual students.</w:t>
            </w:r>
          </w:p>
        </w:tc>
      </w:tr>
      <w:tr>
        <w:tc>
          <w:tcPr>
            <w:tcW w:type="dxa" w:w="3360"/>
            <w:vAlign w:val="top"/>
          </w:tcPr>
          <w:p>
            <w:r/>
            <w:r>
              <w:rPr>
                <w:b w:val="0"/>
                <w:sz w:val="19"/>
              </w:rPr>
              <w:t>P1</w:t>
            </w:r>
          </w:p>
        </w:tc>
        <w:tc>
          <w:tcPr>
            <w:tcW w:type="dxa" w:w="3360"/>
            <w:vAlign w:val="top"/>
          </w:tcPr>
          <w:p>
            <w:r/>
            <w:r>
              <w:rPr>
                <w:b w:val="0"/>
                <w:sz w:val="19"/>
              </w:rPr>
              <w:t>Student Current Lesson Page</w:t>
            </w:r>
          </w:p>
        </w:tc>
        <w:tc>
          <w:tcPr>
            <w:tcW w:type="dxa" w:w="3360"/>
            <w:vAlign w:val="top"/>
          </w:tcPr>
          <w:p>
            <w:r/>
            <w:r>
              <w:rPr>
                <w:b w:val="0"/>
                <w:sz w:val="19"/>
              </w:rPr>
              <w:t>During class time, students see the current class material first.</w:t>
            </w:r>
          </w:p>
        </w:tc>
      </w:tr>
      <w:tr>
        <w:tc>
          <w:tcPr>
            <w:tcW w:type="dxa" w:w="3360"/>
            <w:vAlign w:val="top"/>
          </w:tcPr>
          <w:p>
            <w:r/>
            <w:r>
              <w:rPr>
                <w:b w:val="0"/>
                <w:sz w:val="19"/>
              </w:rPr>
              <w:t>P1</w:t>
            </w:r>
          </w:p>
        </w:tc>
        <w:tc>
          <w:tcPr>
            <w:tcW w:type="dxa" w:w="3360"/>
            <w:vAlign w:val="top"/>
          </w:tcPr>
          <w:p>
            <w:r/>
            <w:r>
              <w:rPr>
                <w:b w:val="0"/>
                <w:sz w:val="19"/>
              </w:rPr>
              <w:t>Automatic Attendance</w:t>
            </w:r>
          </w:p>
        </w:tc>
        <w:tc>
          <w:tcPr>
            <w:tcW w:type="dxa" w:w="3360"/>
            <w:vAlign w:val="top"/>
          </w:tcPr>
          <w:p>
            <w:r/>
            <w:r>
              <w:rPr>
                <w:b w:val="0"/>
                <w:sz w:val="19"/>
              </w:rPr>
              <w:t>Opening the current lesson at the fixed location during the valid session records attendance once.</w:t>
            </w:r>
          </w:p>
        </w:tc>
      </w:tr>
      <w:tr>
        <w:tc>
          <w:tcPr>
            <w:tcW w:type="dxa" w:w="3360"/>
            <w:vAlign w:val="top"/>
          </w:tcPr>
          <w:p>
            <w:r/>
            <w:r>
              <w:rPr>
                <w:b w:val="0"/>
                <w:sz w:val="19"/>
              </w:rPr>
              <w:t>P1</w:t>
            </w:r>
          </w:p>
        </w:tc>
        <w:tc>
          <w:tcPr>
            <w:tcW w:type="dxa" w:w="3360"/>
            <w:vAlign w:val="top"/>
          </w:tcPr>
          <w:p>
            <w:r/>
            <w:r>
              <w:rPr>
                <w:b w:val="0"/>
                <w:sz w:val="19"/>
              </w:rPr>
              <w:t>Review Page</w:t>
            </w:r>
          </w:p>
        </w:tc>
        <w:tc>
          <w:tcPr>
            <w:tcW w:type="dxa" w:w="3360"/>
            <w:vAlign w:val="top"/>
          </w:tcPr>
          <w:p>
            <w:r/>
            <w:r>
              <w:rPr>
                <w:b w:val="0"/>
                <w:sz w:val="19"/>
              </w:rPr>
              <w:t>Students can review previously assigned materials in time order.</w:t>
            </w:r>
          </w:p>
        </w:tc>
      </w:tr>
      <w:tr>
        <w:tc>
          <w:tcPr>
            <w:tcW w:type="dxa" w:w="3360"/>
            <w:vAlign w:val="top"/>
          </w:tcPr>
          <w:p>
            <w:r/>
            <w:r>
              <w:rPr>
                <w:b w:val="0"/>
                <w:sz w:val="19"/>
              </w:rPr>
              <w:t>P2</w:t>
            </w:r>
          </w:p>
        </w:tc>
        <w:tc>
          <w:tcPr>
            <w:tcW w:type="dxa" w:w="3360"/>
            <w:vAlign w:val="top"/>
          </w:tcPr>
          <w:p>
            <w:r/>
            <w:r>
              <w:rPr>
                <w:b w:val="0"/>
                <w:sz w:val="19"/>
              </w:rPr>
              <w:t>Simple Public Entry Page</w:t>
            </w:r>
          </w:p>
        </w:tc>
        <w:tc>
          <w:tcPr>
            <w:tcW w:type="dxa" w:w="3360"/>
            <w:vAlign w:val="top"/>
          </w:tcPr>
          <w:p>
            <w:r/>
            <w:r>
              <w:rPr>
                <w:b w:val="0"/>
                <w:sz w:val="19"/>
              </w:rPr>
              <w:t>A minimal landing page with student login and later bilingual marketing content.</w:t>
            </w:r>
          </w:p>
        </w:tc>
      </w:tr>
      <w:tr>
        <w:tc>
          <w:tcPr>
            <w:tcW w:type="dxa" w:w="3360"/>
            <w:vAlign w:val="top"/>
          </w:tcPr>
          <w:p>
            <w:r/>
            <w:r>
              <w:rPr>
                <w:b w:val="0"/>
                <w:sz w:val="19"/>
              </w:rPr>
              <w:t>P3</w:t>
            </w:r>
          </w:p>
        </w:tc>
        <w:tc>
          <w:tcPr>
            <w:tcW w:type="dxa" w:w="3360"/>
            <w:vAlign w:val="top"/>
          </w:tcPr>
          <w:p>
            <w:r/>
            <w:r>
              <w:rPr>
                <w:b w:val="0"/>
                <w:sz w:val="19"/>
              </w:rPr>
              <w:t>Full Bilingual Public Website</w:t>
            </w:r>
          </w:p>
        </w:tc>
        <w:tc>
          <w:tcPr>
            <w:tcW w:type="dxa" w:w="3360"/>
            <w:vAlign w:val="top"/>
          </w:tcPr>
          <w:p>
            <w:r/>
            <w:r>
              <w:rPr>
                <w:b w:val="0"/>
                <w:sz w:val="19"/>
              </w:rPr>
              <w:t>A polished Chinese and English website for parents, built after the internal portal is stable.</w:t>
            </w:r>
          </w:p>
        </w:tc>
      </w:tr>
    </w:tbl>
    <w:p/>
    <w:p>
      <w:pPr>
        <w:pStyle w:val="Heading1"/>
      </w:pPr>
      <w:r>
        <w:t>3. Users and Permissions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
              <w:rPr>
                <w:b/>
                <w:sz w:val="19"/>
              </w:rPr>
              <w:t>User Type</w:t>
            </w:r>
          </w:p>
        </w:tc>
        <w:tc>
          <w:tcPr>
            <w:tcW w:type="dxa" w:w="3360"/>
            <w:shd w:fill="D9EAF7"/>
            <w:vAlign w:val="center"/>
          </w:tcPr>
          <w:p>
            <w:r/>
            <w:r>
              <w:rPr>
                <w:b/>
                <w:sz w:val="19"/>
              </w:rPr>
              <w:t>Login Required</w:t>
            </w:r>
          </w:p>
        </w:tc>
        <w:tc>
          <w:tcPr>
            <w:tcW w:type="dxa" w:w="3360"/>
            <w:shd w:fill="D9EAF7"/>
            <w:vAlign w:val="center"/>
          </w:tcPr>
          <w:p>
            <w:r/>
            <w:r>
              <w:rPr>
                <w:b/>
                <w:sz w:val="19"/>
              </w:rPr>
              <w:t>Main Permissions</w:t>
            </w:r>
          </w:p>
        </w:tc>
      </w:tr>
      <w:tr>
        <w:tc>
          <w:tcPr>
            <w:tcW w:type="dxa" w:w="3360"/>
            <w:vAlign w:val="top"/>
          </w:tcPr>
          <w:p>
            <w:r/>
            <w:r>
              <w:rPr>
                <w:b w:val="0"/>
                <w:sz w:val="19"/>
              </w:rPr>
              <w:t>Visitor / Parent</w:t>
            </w:r>
          </w:p>
        </w:tc>
        <w:tc>
          <w:tcPr>
            <w:tcW w:type="dxa" w:w="3360"/>
            <w:vAlign w:val="top"/>
          </w:tcPr>
          <w:p>
            <w:r/>
            <w:r>
              <w:rPr>
                <w:b w:val="0"/>
                <w:sz w:val="19"/>
              </w:rPr>
              <w:t>No</w:t>
            </w:r>
          </w:p>
        </w:tc>
        <w:tc>
          <w:tcPr>
            <w:tcW w:type="dxa" w:w="3360"/>
            <w:vAlign w:val="top"/>
          </w:tcPr>
          <w:p>
            <w:r/>
            <w:r>
              <w:rPr>
                <w:b w:val="0"/>
                <w:sz w:val="19"/>
              </w:rPr>
              <w:t>View public website content, understand RoBoGo, and contact the club. No parent account in MVP.</w:t>
            </w:r>
          </w:p>
        </w:tc>
      </w:tr>
      <w:tr>
        <w:tc>
          <w:tcPr>
            <w:tcW w:type="dxa" w:w="3360"/>
            <w:vAlign w:val="top"/>
          </w:tcPr>
          <w:p>
            <w:r/>
            <w:r>
              <w:rPr>
                <w:b w:val="0"/>
                <w:sz w:val="19"/>
              </w:rPr>
              <w:t>Student</w:t>
            </w:r>
          </w:p>
        </w:tc>
        <w:tc>
          <w:tcPr>
            <w:tcW w:type="dxa" w:w="3360"/>
            <w:vAlign w:val="top"/>
          </w:tcPr>
          <w:p>
            <w:r/>
            <w:r>
              <w:rPr>
                <w:b w:val="0"/>
                <w:sz w:val="19"/>
              </w:rPr>
              <w:t>Yes</w:t>
            </w:r>
          </w:p>
        </w:tc>
        <w:tc>
          <w:tcPr>
            <w:tcW w:type="dxa" w:w="3360"/>
            <w:vAlign w:val="top"/>
          </w:tcPr>
          <w:p>
            <w:r/>
            <w:r>
              <w:rPr>
                <w:b w:val="0"/>
                <w:sz w:val="19"/>
              </w:rPr>
              <w:t>View only the materials assigned to the student, access current lesson, review historical materials, and trigger attendance automatically when conditions are met.</w:t>
            </w:r>
          </w:p>
        </w:tc>
      </w:tr>
      <w:tr>
        <w:tc>
          <w:tcPr>
            <w:tcW w:type="dxa" w:w="3360"/>
            <w:vAlign w:val="top"/>
          </w:tcPr>
          <w:p>
            <w:r/>
            <w:r>
              <w:rPr>
                <w:b w:val="0"/>
                <w:sz w:val="19"/>
              </w:rPr>
              <w:t>Teacher</w:t>
            </w:r>
          </w:p>
        </w:tc>
        <w:tc>
          <w:tcPr>
            <w:tcW w:type="dxa" w:w="3360"/>
            <w:vAlign w:val="top"/>
          </w:tcPr>
          <w:p>
            <w:r/>
            <w:r>
              <w:rPr>
                <w:b w:val="0"/>
                <w:sz w:val="19"/>
              </w:rPr>
              <w:t>Yes</w:t>
            </w:r>
          </w:p>
        </w:tc>
        <w:tc>
          <w:tcPr>
            <w:tcW w:type="dxa" w:w="3360"/>
            <w:vAlign w:val="top"/>
          </w:tcPr>
          <w:p>
            <w:r/>
            <w:r>
              <w:rPr>
                <w:b w:val="0"/>
                <w:sz w:val="19"/>
              </w:rPr>
              <w:t>Manage all students, classes, class sessions, materials, assignments, and attendance records. Complex teacher-level permissions are not required in MVP.</w:t>
            </w:r>
          </w:p>
        </w:tc>
      </w:tr>
    </w:tbl>
    <w:p/>
    <w:p>
      <w:pPr>
        <w:pStyle w:val="Heading1"/>
      </w:pPr>
      <w:r>
        <w:t>4. Functional Requirements</w:t>
      </w:r>
    </w:p>
    <w:p>
      <w:pPr>
        <w:pStyle w:val="Heading2"/>
      </w:pPr>
      <w:r>
        <w:t>4.1 Login and Account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
              <w:rPr>
                <w:b/>
                <w:sz w:val="19"/>
              </w:rPr>
              <w:t>ID</w:t>
            </w:r>
          </w:p>
        </w:tc>
        <w:tc>
          <w:tcPr>
            <w:tcW w:type="dxa" w:w="3360"/>
            <w:shd w:fill="D9EAF7"/>
            <w:vAlign w:val="center"/>
          </w:tcPr>
          <w:p>
            <w:r/>
            <w:r>
              <w:rPr>
                <w:b/>
                <w:sz w:val="19"/>
              </w:rPr>
              <w:t>Requirement</w:t>
            </w:r>
          </w:p>
        </w:tc>
        <w:tc>
          <w:tcPr>
            <w:tcW w:type="dxa" w:w="3360"/>
            <w:shd w:fill="D9EAF7"/>
            <w:vAlign w:val="center"/>
          </w:tcPr>
          <w:p>
            <w:r/>
            <w:r>
              <w:rPr>
                <w:b/>
                <w:sz w:val="19"/>
              </w:rPr>
              <w:t>Priority</w:t>
            </w:r>
          </w:p>
        </w:tc>
      </w:tr>
      <w:tr>
        <w:tc>
          <w:tcPr>
            <w:tcW w:type="dxa" w:w="3360"/>
            <w:vAlign w:val="top"/>
          </w:tcPr>
          <w:p>
            <w:r/>
            <w:r>
              <w:rPr>
                <w:b w:val="0"/>
                <w:sz w:val="19"/>
              </w:rPr>
              <w:t>AUTH-01</w:t>
            </w:r>
          </w:p>
        </w:tc>
        <w:tc>
          <w:tcPr>
            <w:tcW w:type="dxa" w:w="3360"/>
            <w:vAlign w:val="top"/>
          </w:tcPr>
          <w:p>
            <w:r/>
            <w:r>
              <w:rPr>
                <w:b w:val="0"/>
                <w:sz w:val="19"/>
              </w:rPr>
              <w:t>The teacher can create student records using a child or parent email address.</w:t>
            </w:r>
          </w:p>
        </w:tc>
        <w:tc>
          <w:tcPr>
            <w:tcW w:type="dxa" w:w="3360"/>
            <w:vAlign w:val="top"/>
          </w:tcPr>
          <w:p>
            <w:r/>
            <w:r>
              <w:rPr>
                <w:b w:val="0"/>
                <w:sz w:val="19"/>
              </w:rPr>
              <w:t>P1</w:t>
            </w:r>
          </w:p>
        </w:tc>
      </w:tr>
      <w:tr>
        <w:tc>
          <w:tcPr>
            <w:tcW w:type="dxa" w:w="3360"/>
            <w:vAlign w:val="top"/>
          </w:tcPr>
          <w:p>
            <w:r/>
            <w:r>
              <w:rPr>
                <w:b w:val="0"/>
                <w:sz w:val="19"/>
              </w:rPr>
              <w:t>AUTH-02</w:t>
            </w:r>
          </w:p>
        </w:tc>
        <w:tc>
          <w:tcPr>
            <w:tcW w:type="dxa" w:w="3360"/>
            <w:vAlign w:val="top"/>
          </w:tcPr>
          <w:p>
            <w:r/>
            <w:r>
              <w:rPr>
                <w:b w:val="0"/>
                <w:sz w:val="19"/>
              </w:rPr>
              <w:t>Only registered student emails can access the student portal.</w:t>
            </w:r>
          </w:p>
        </w:tc>
        <w:tc>
          <w:tcPr>
            <w:tcW w:type="dxa" w:w="3360"/>
            <w:vAlign w:val="top"/>
          </w:tcPr>
          <w:p>
            <w:r/>
            <w:r>
              <w:rPr>
                <w:b w:val="0"/>
                <w:sz w:val="19"/>
              </w:rPr>
              <w:t>P1</w:t>
            </w:r>
          </w:p>
        </w:tc>
      </w:tr>
      <w:tr>
        <w:tc>
          <w:tcPr>
            <w:tcW w:type="dxa" w:w="3360"/>
            <w:vAlign w:val="top"/>
          </w:tcPr>
          <w:p>
            <w:r/>
            <w:r>
              <w:rPr>
                <w:b w:val="0"/>
                <w:sz w:val="19"/>
              </w:rPr>
              <w:t>AUTH-03</w:t>
            </w:r>
          </w:p>
        </w:tc>
        <w:tc>
          <w:tcPr>
            <w:tcW w:type="dxa" w:w="3360"/>
            <w:vAlign w:val="top"/>
          </w:tcPr>
          <w:p>
            <w:r/>
            <w:r>
              <w:rPr>
                <w:b w:val="0"/>
                <w:sz w:val="19"/>
              </w:rPr>
              <w:t>Students should not self-register in the MVP.</w:t>
            </w:r>
          </w:p>
        </w:tc>
        <w:tc>
          <w:tcPr>
            <w:tcW w:type="dxa" w:w="3360"/>
            <w:vAlign w:val="top"/>
          </w:tcPr>
          <w:p>
            <w:r/>
            <w:r>
              <w:rPr>
                <w:b w:val="0"/>
                <w:sz w:val="19"/>
              </w:rPr>
              <w:t>P1</w:t>
            </w:r>
          </w:p>
        </w:tc>
      </w:tr>
      <w:tr>
        <w:tc>
          <w:tcPr>
            <w:tcW w:type="dxa" w:w="3360"/>
            <w:vAlign w:val="top"/>
          </w:tcPr>
          <w:p>
            <w:r/>
            <w:r>
              <w:rPr>
                <w:b w:val="0"/>
                <w:sz w:val="19"/>
              </w:rPr>
              <w:t>AUTH-04</w:t>
            </w:r>
          </w:p>
        </w:tc>
        <w:tc>
          <w:tcPr>
            <w:tcW w:type="dxa" w:w="3360"/>
            <w:vAlign w:val="top"/>
          </w:tcPr>
          <w:p>
            <w:r/>
            <w:r>
              <w:rPr>
                <w:b w:val="0"/>
                <w:sz w:val="19"/>
              </w:rPr>
              <w:t>The system should support email-based login. A one-time code or magic link is recommended to reduce password issues for children.</w:t>
            </w:r>
          </w:p>
        </w:tc>
        <w:tc>
          <w:tcPr>
            <w:tcW w:type="dxa" w:w="3360"/>
            <w:vAlign w:val="top"/>
          </w:tcPr>
          <w:p>
            <w:r/>
            <w:r>
              <w:rPr>
                <w:b w:val="0"/>
                <w:sz w:val="19"/>
              </w:rPr>
              <w:t>P1</w:t>
            </w:r>
          </w:p>
        </w:tc>
      </w:tr>
      <w:tr>
        <w:tc>
          <w:tcPr>
            <w:tcW w:type="dxa" w:w="3360"/>
            <w:vAlign w:val="top"/>
          </w:tcPr>
          <w:p>
            <w:r/>
            <w:r>
              <w:rPr>
                <w:b w:val="0"/>
                <w:sz w:val="19"/>
              </w:rPr>
              <w:t>AUTH-05</w:t>
            </w:r>
          </w:p>
        </w:tc>
        <w:tc>
          <w:tcPr>
            <w:tcW w:type="dxa" w:w="3360"/>
            <w:vAlign w:val="top"/>
          </w:tcPr>
          <w:p>
            <w:r/>
            <w:r>
              <w:rPr>
                <w:b w:val="0"/>
                <w:sz w:val="19"/>
              </w:rPr>
              <w:t>Teacher login must be protected and separate from the student portal.</w:t>
            </w:r>
          </w:p>
        </w:tc>
        <w:tc>
          <w:tcPr>
            <w:tcW w:type="dxa" w:w="3360"/>
            <w:vAlign w:val="top"/>
          </w:tcPr>
          <w:p>
            <w:r/>
            <w:r>
              <w:rPr>
                <w:b w:val="0"/>
                <w:sz w:val="19"/>
              </w:rPr>
              <w:t>P1</w:t>
            </w:r>
          </w:p>
        </w:tc>
      </w:tr>
      <w:tr>
        <w:tc>
          <w:tcPr>
            <w:tcW w:type="dxa" w:w="3360"/>
            <w:vAlign w:val="top"/>
          </w:tcPr>
          <w:p>
            <w:r/>
            <w:r>
              <w:rPr>
                <w:b w:val="0"/>
                <w:sz w:val="19"/>
              </w:rPr>
              <w:t>AUTH-06</w:t>
            </w:r>
          </w:p>
        </w:tc>
        <w:tc>
          <w:tcPr>
            <w:tcW w:type="dxa" w:w="3360"/>
            <w:vAlign w:val="top"/>
          </w:tcPr>
          <w:p>
            <w:r/>
            <w:r>
              <w:rPr>
                <w:b w:val="0"/>
                <w:sz w:val="19"/>
              </w:rPr>
              <w:t>A simple teacher-assisted login code may be considered later if classroom email verification becomes inconvenient.</w:t>
            </w:r>
          </w:p>
        </w:tc>
        <w:tc>
          <w:tcPr>
            <w:tcW w:type="dxa" w:w="3360"/>
            <w:vAlign w:val="top"/>
          </w:tcPr>
          <w:p>
            <w:r/>
            <w:r>
              <w:rPr>
                <w:b w:val="0"/>
                <w:sz w:val="19"/>
              </w:rPr>
              <w:t>P2</w:t>
            </w:r>
          </w:p>
        </w:tc>
      </w:tr>
    </w:tbl>
    <w:p/>
    <w:p>
      <w:pPr>
        <w:pStyle w:val="Heading2"/>
      </w:pPr>
      <w:r>
        <w:t>4.2 Student Management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
              <w:rPr>
                <w:b/>
                <w:sz w:val="19"/>
              </w:rPr>
              <w:t>ID</w:t>
            </w:r>
          </w:p>
        </w:tc>
        <w:tc>
          <w:tcPr>
            <w:tcW w:type="dxa" w:w="3360"/>
            <w:shd w:fill="D9EAF7"/>
            <w:vAlign w:val="center"/>
          </w:tcPr>
          <w:p>
            <w:r/>
            <w:r>
              <w:rPr>
                <w:b/>
                <w:sz w:val="19"/>
              </w:rPr>
              <w:t>Requirement</w:t>
            </w:r>
          </w:p>
        </w:tc>
        <w:tc>
          <w:tcPr>
            <w:tcW w:type="dxa" w:w="3360"/>
            <w:shd w:fill="D9EAF7"/>
            <w:vAlign w:val="center"/>
          </w:tcPr>
          <w:p>
            <w:r/>
            <w:r>
              <w:rPr>
                <w:b/>
                <w:sz w:val="19"/>
              </w:rPr>
              <w:t>Priority</w:t>
            </w:r>
          </w:p>
        </w:tc>
      </w:tr>
      <w:tr>
        <w:tc>
          <w:tcPr>
            <w:tcW w:type="dxa" w:w="3360"/>
            <w:vAlign w:val="top"/>
          </w:tcPr>
          <w:p>
            <w:r/>
            <w:r>
              <w:rPr>
                <w:b w:val="0"/>
                <w:sz w:val="19"/>
              </w:rPr>
              <w:t>STU-01</w:t>
            </w:r>
          </w:p>
        </w:tc>
        <w:tc>
          <w:tcPr>
            <w:tcW w:type="dxa" w:w="3360"/>
            <w:vAlign w:val="top"/>
          </w:tcPr>
          <w:p>
            <w:r/>
            <w:r>
              <w:rPr>
                <w:b w:val="0"/>
                <w:sz w:val="19"/>
              </w:rPr>
              <w:t>Teacher can create, edit, and view student profiles.</w:t>
            </w:r>
          </w:p>
        </w:tc>
        <w:tc>
          <w:tcPr>
            <w:tcW w:type="dxa" w:w="3360"/>
            <w:vAlign w:val="top"/>
          </w:tcPr>
          <w:p>
            <w:r/>
            <w:r>
              <w:rPr>
                <w:b w:val="0"/>
                <w:sz w:val="19"/>
              </w:rPr>
              <w:t>P1</w:t>
            </w:r>
          </w:p>
        </w:tc>
      </w:tr>
      <w:tr>
        <w:tc>
          <w:tcPr>
            <w:tcW w:type="dxa" w:w="3360"/>
            <w:vAlign w:val="top"/>
          </w:tcPr>
          <w:p>
            <w:r/>
            <w:r>
              <w:rPr>
                <w:b w:val="0"/>
                <w:sz w:val="19"/>
              </w:rPr>
              <w:t>STU-02</w:t>
            </w:r>
          </w:p>
        </w:tc>
        <w:tc>
          <w:tcPr>
            <w:tcW w:type="dxa" w:w="3360"/>
            <w:vAlign w:val="top"/>
          </w:tcPr>
          <w:p>
            <w:r/>
            <w:r>
              <w:rPr>
                <w:b w:val="0"/>
                <w:sz w:val="19"/>
              </w:rPr>
              <w:t>Each student profile must include student name, email, class membership, and active status.</w:t>
            </w:r>
          </w:p>
        </w:tc>
        <w:tc>
          <w:tcPr>
            <w:tcW w:type="dxa" w:w="3360"/>
            <w:vAlign w:val="top"/>
          </w:tcPr>
          <w:p>
            <w:r/>
            <w:r>
              <w:rPr>
                <w:b w:val="0"/>
                <w:sz w:val="19"/>
              </w:rPr>
              <w:t>P1</w:t>
            </w:r>
          </w:p>
        </w:tc>
      </w:tr>
      <w:tr>
        <w:tc>
          <w:tcPr>
            <w:tcW w:type="dxa" w:w="3360"/>
            <w:vAlign w:val="top"/>
          </w:tcPr>
          <w:p>
            <w:r/>
            <w:r>
              <w:rPr>
                <w:b w:val="0"/>
                <w:sz w:val="19"/>
              </w:rPr>
              <w:t>STU-03</w:t>
            </w:r>
          </w:p>
        </w:tc>
        <w:tc>
          <w:tcPr>
            <w:tcW w:type="dxa" w:w="3360"/>
            <w:vAlign w:val="top"/>
          </w:tcPr>
          <w:p>
            <w:r/>
            <w:r>
              <w:rPr>
                <w:b w:val="0"/>
                <w:sz w:val="19"/>
              </w:rPr>
              <w:t>A student can belong to a class. Future versions may support multiple classes per student if needed.</w:t>
            </w:r>
          </w:p>
        </w:tc>
        <w:tc>
          <w:tcPr>
            <w:tcW w:type="dxa" w:w="3360"/>
            <w:vAlign w:val="top"/>
          </w:tcPr>
          <w:p>
            <w:r/>
            <w:r>
              <w:rPr>
                <w:b w:val="0"/>
                <w:sz w:val="19"/>
              </w:rPr>
              <w:t>P1</w:t>
            </w:r>
          </w:p>
        </w:tc>
      </w:tr>
      <w:tr>
        <w:tc>
          <w:tcPr>
            <w:tcW w:type="dxa" w:w="3360"/>
            <w:vAlign w:val="top"/>
          </w:tcPr>
          <w:p>
            <w:r/>
            <w:r>
              <w:rPr>
                <w:b w:val="0"/>
                <w:sz w:val="19"/>
              </w:rPr>
              <w:t>STU-04</w:t>
            </w:r>
          </w:p>
        </w:tc>
        <w:tc>
          <w:tcPr>
            <w:tcW w:type="dxa" w:w="3360"/>
            <w:vAlign w:val="top"/>
          </w:tcPr>
          <w:p>
            <w:r/>
            <w:r>
              <w:rPr>
                <w:b w:val="0"/>
                <w:sz w:val="19"/>
              </w:rPr>
              <w:t>Students can only see materials assigned to themselves directly or through their class.</w:t>
            </w:r>
          </w:p>
        </w:tc>
        <w:tc>
          <w:tcPr>
            <w:tcW w:type="dxa" w:w="3360"/>
            <w:vAlign w:val="top"/>
          </w:tcPr>
          <w:p>
            <w:r/>
            <w:r>
              <w:rPr>
                <w:b w:val="0"/>
                <w:sz w:val="19"/>
              </w:rPr>
              <w:t>P1</w:t>
            </w:r>
          </w:p>
        </w:tc>
      </w:tr>
    </w:tbl>
    <w:p/>
    <w:p>
      <w:pPr>
        <w:pStyle w:val="Heading2"/>
      </w:pPr>
      <w:r>
        <w:t>4.3 Class and Term Schedule Management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
              <w:rPr>
                <w:b/>
                <w:sz w:val="19"/>
              </w:rPr>
              <w:t>ID</w:t>
            </w:r>
          </w:p>
        </w:tc>
        <w:tc>
          <w:tcPr>
            <w:tcW w:type="dxa" w:w="3360"/>
            <w:shd w:fill="D9EAF7"/>
            <w:vAlign w:val="center"/>
          </w:tcPr>
          <w:p>
            <w:r/>
            <w:r>
              <w:rPr>
                <w:b/>
                <w:sz w:val="19"/>
              </w:rPr>
              <w:t>Requirement</w:t>
            </w:r>
          </w:p>
        </w:tc>
        <w:tc>
          <w:tcPr>
            <w:tcW w:type="dxa" w:w="3360"/>
            <w:shd w:fill="D9EAF7"/>
            <w:vAlign w:val="center"/>
          </w:tcPr>
          <w:p>
            <w:r/>
            <w:r>
              <w:rPr>
                <w:b/>
                <w:sz w:val="19"/>
              </w:rPr>
              <w:t>Priority</w:t>
            </w:r>
          </w:p>
        </w:tc>
      </w:tr>
      <w:tr>
        <w:tc>
          <w:tcPr>
            <w:tcW w:type="dxa" w:w="3360"/>
            <w:vAlign w:val="top"/>
          </w:tcPr>
          <w:p>
            <w:r/>
            <w:r>
              <w:rPr>
                <w:b w:val="0"/>
                <w:sz w:val="19"/>
              </w:rPr>
              <w:t>CLS-01</w:t>
            </w:r>
          </w:p>
        </w:tc>
        <w:tc>
          <w:tcPr>
            <w:tcW w:type="dxa" w:w="3360"/>
            <w:vAlign w:val="top"/>
          </w:tcPr>
          <w:p>
            <w:r/>
            <w:r>
              <w:rPr>
                <w:b w:val="0"/>
                <w:sz w:val="19"/>
              </w:rPr>
              <w:t>Teacher can create a class such as VEX IQ Beginner A.</w:t>
            </w:r>
          </w:p>
        </w:tc>
        <w:tc>
          <w:tcPr>
            <w:tcW w:type="dxa" w:w="3360"/>
            <w:vAlign w:val="top"/>
          </w:tcPr>
          <w:p>
            <w:r/>
            <w:r>
              <w:rPr>
                <w:b w:val="0"/>
                <w:sz w:val="19"/>
              </w:rPr>
              <w:t>P1</w:t>
            </w:r>
          </w:p>
        </w:tc>
      </w:tr>
      <w:tr>
        <w:tc>
          <w:tcPr>
            <w:tcW w:type="dxa" w:w="3360"/>
            <w:vAlign w:val="top"/>
          </w:tcPr>
          <w:p>
            <w:r/>
            <w:r>
              <w:rPr>
                <w:b w:val="0"/>
                <w:sz w:val="19"/>
              </w:rPr>
              <w:t>CLS-02</w:t>
            </w:r>
          </w:p>
        </w:tc>
        <w:tc>
          <w:tcPr>
            <w:tcW w:type="dxa" w:w="3360"/>
            <w:vAlign w:val="top"/>
          </w:tcPr>
          <w:p>
            <w:r/>
            <w:r>
              <w:rPr>
                <w:b w:val="0"/>
                <w:sz w:val="19"/>
              </w:rPr>
              <w:t>When creating a class, teacher can define a fixed weekly class time, including weekday, start time, and end time.</w:t>
            </w:r>
          </w:p>
        </w:tc>
        <w:tc>
          <w:tcPr>
            <w:tcW w:type="dxa" w:w="3360"/>
            <w:vAlign w:val="top"/>
          </w:tcPr>
          <w:p>
            <w:r/>
            <w:r>
              <w:rPr>
                <w:b w:val="0"/>
                <w:sz w:val="19"/>
              </w:rPr>
              <w:t>P1</w:t>
            </w:r>
          </w:p>
        </w:tc>
      </w:tr>
      <w:tr>
        <w:tc>
          <w:tcPr>
            <w:tcW w:type="dxa" w:w="3360"/>
            <w:vAlign w:val="top"/>
          </w:tcPr>
          <w:p>
            <w:r/>
            <w:r>
              <w:rPr>
                <w:b w:val="0"/>
                <w:sz w:val="19"/>
              </w:rPr>
              <w:t>CLS-03</w:t>
            </w:r>
          </w:p>
        </w:tc>
        <w:tc>
          <w:tcPr>
            <w:tcW w:type="dxa" w:w="3360"/>
            <w:vAlign w:val="top"/>
          </w:tcPr>
          <w:p>
            <w:r/>
            <w:r>
              <w:rPr>
                <w:b w:val="0"/>
                <w:sz w:val="19"/>
              </w:rPr>
              <w:t>Teacher can generate a term schedule, for example 10 weekly class sessions.</w:t>
            </w:r>
          </w:p>
        </w:tc>
        <w:tc>
          <w:tcPr>
            <w:tcW w:type="dxa" w:w="3360"/>
            <w:vAlign w:val="top"/>
          </w:tcPr>
          <w:p>
            <w:r/>
            <w:r>
              <w:rPr>
                <w:b w:val="0"/>
                <w:sz w:val="19"/>
              </w:rPr>
              <w:t>P1</w:t>
            </w:r>
          </w:p>
        </w:tc>
      </w:tr>
      <w:tr>
        <w:tc>
          <w:tcPr>
            <w:tcW w:type="dxa" w:w="3360"/>
            <w:vAlign w:val="top"/>
          </w:tcPr>
          <w:p>
            <w:r/>
            <w:r>
              <w:rPr>
                <w:b w:val="0"/>
                <w:sz w:val="19"/>
              </w:rPr>
              <w:t>CLS-04</w:t>
            </w:r>
          </w:p>
        </w:tc>
        <w:tc>
          <w:tcPr>
            <w:tcW w:type="dxa" w:w="3360"/>
            <w:vAlign w:val="top"/>
          </w:tcPr>
          <w:p>
            <w:r/>
            <w:r>
              <w:rPr>
                <w:b w:val="0"/>
                <w:sz w:val="19"/>
              </w:rPr>
              <w:t>Teacher can delete a generated session if a class is cancelled.</w:t>
            </w:r>
          </w:p>
        </w:tc>
        <w:tc>
          <w:tcPr>
            <w:tcW w:type="dxa" w:w="3360"/>
            <w:vAlign w:val="top"/>
          </w:tcPr>
          <w:p>
            <w:r/>
            <w:r>
              <w:rPr>
                <w:b w:val="0"/>
                <w:sz w:val="19"/>
              </w:rPr>
              <w:t>P1</w:t>
            </w:r>
          </w:p>
        </w:tc>
      </w:tr>
      <w:tr>
        <w:tc>
          <w:tcPr>
            <w:tcW w:type="dxa" w:w="3360"/>
            <w:vAlign w:val="top"/>
          </w:tcPr>
          <w:p>
            <w:r/>
            <w:r>
              <w:rPr>
                <w:b w:val="0"/>
                <w:sz w:val="19"/>
              </w:rPr>
              <w:t>CLS-05</w:t>
            </w:r>
          </w:p>
        </w:tc>
        <w:tc>
          <w:tcPr>
            <w:tcW w:type="dxa" w:w="3360"/>
            <w:vAlign w:val="top"/>
          </w:tcPr>
          <w:p>
            <w:r/>
            <w:r>
              <w:rPr>
                <w:b w:val="0"/>
                <w:sz w:val="19"/>
              </w:rPr>
              <w:t>Teacher can add an extra class session such as a make-up class or special training session.</w:t>
            </w:r>
          </w:p>
        </w:tc>
        <w:tc>
          <w:tcPr>
            <w:tcW w:type="dxa" w:w="3360"/>
            <w:vAlign w:val="top"/>
          </w:tcPr>
          <w:p>
            <w:r/>
            <w:r>
              <w:rPr>
                <w:b w:val="0"/>
                <w:sz w:val="19"/>
              </w:rPr>
              <w:t>P1</w:t>
            </w:r>
          </w:p>
        </w:tc>
      </w:tr>
      <w:tr>
        <w:tc>
          <w:tcPr>
            <w:tcW w:type="dxa" w:w="3360"/>
            <w:vAlign w:val="top"/>
          </w:tcPr>
          <w:p>
            <w:r/>
            <w:r>
              <w:rPr>
                <w:b w:val="0"/>
                <w:sz w:val="19"/>
              </w:rPr>
              <w:t>CLS-06</w:t>
            </w:r>
          </w:p>
        </w:tc>
        <w:tc>
          <w:tcPr>
            <w:tcW w:type="dxa" w:w="3360"/>
            <w:vAlign w:val="top"/>
          </w:tcPr>
          <w:p>
            <w:r/>
            <w:r>
              <w:rPr>
                <w:b w:val="0"/>
                <w:sz w:val="19"/>
              </w:rPr>
              <w:t>Attendance must be calculated per class session, not per natural day.</w:t>
            </w:r>
          </w:p>
        </w:tc>
        <w:tc>
          <w:tcPr>
            <w:tcW w:type="dxa" w:w="3360"/>
            <w:vAlign w:val="top"/>
          </w:tcPr>
          <w:p>
            <w:r/>
            <w:r>
              <w:rPr>
                <w:b w:val="0"/>
                <w:sz w:val="19"/>
              </w:rPr>
              <w:t>P1</w:t>
            </w:r>
          </w:p>
        </w:tc>
      </w:tr>
    </w:tbl>
    <w:p/>
    <w:p>
      <w:pPr>
        <w:pStyle w:val="Heading2"/>
      </w:pPr>
      <w:r>
        <w:t>4.4 Material Library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
              <w:rPr>
                <w:b/>
                <w:sz w:val="19"/>
              </w:rPr>
              <w:t>ID</w:t>
            </w:r>
          </w:p>
        </w:tc>
        <w:tc>
          <w:tcPr>
            <w:tcW w:type="dxa" w:w="3360"/>
            <w:shd w:fill="D9EAF7"/>
            <w:vAlign w:val="center"/>
          </w:tcPr>
          <w:p>
            <w:r/>
            <w:r>
              <w:rPr>
                <w:b/>
                <w:sz w:val="19"/>
              </w:rPr>
              <w:t>Requirement</w:t>
            </w:r>
          </w:p>
        </w:tc>
        <w:tc>
          <w:tcPr>
            <w:tcW w:type="dxa" w:w="3360"/>
            <w:shd w:fill="D9EAF7"/>
            <w:vAlign w:val="center"/>
          </w:tcPr>
          <w:p>
            <w:r/>
            <w:r>
              <w:rPr>
                <w:b/>
                <w:sz w:val="19"/>
              </w:rPr>
              <w:t>Priority</w:t>
            </w:r>
          </w:p>
        </w:tc>
      </w:tr>
      <w:tr>
        <w:tc>
          <w:tcPr>
            <w:tcW w:type="dxa" w:w="3360"/>
            <w:vAlign w:val="top"/>
          </w:tcPr>
          <w:p>
            <w:r/>
            <w:r>
              <w:rPr>
                <w:b w:val="0"/>
                <w:sz w:val="19"/>
              </w:rPr>
              <w:t>MAT-01</w:t>
            </w:r>
          </w:p>
        </w:tc>
        <w:tc>
          <w:tcPr>
            <w:tcW w:type="dxa" w:w="3360"/>
            <w:vAlign w:val="top"/>
          </w:tcPr>
          <w:p>
            <w:r/>
            <w:r>
              <w:rPr>
                <w:b w:val="0"/>
                <w:sz w:val="19"/>
              </w:rPr>
              <w:t>Teacher can upload PDFs, PPT/PPTX files, images, and videos.</w:t>
            </w:r>
          </w:p>
        </w:tc>
        <w:tc>
          <w:tcPr>
            <w:tcW w:type="dxa" w:w="3360"/>
            <w:vAlign w:val="top"/>
          </w:tcPr>
          <w:p>
            <w:r/>
            <w:r>
              <w:rPr>
                <w:b w:val="0"/>
                <w:sz w:val="19"/>
              </w:rPr>
              <w:t>P1</w:t>
            </w:r>
          </w:p>
        </w:tc>
      </w:tr>
      <w:tr>
        <w:tc>
          <w:tcPr>
            <w:tcW w:type="dxa" w:w="3360"/>
            <w:vAlign w:val="top"/>
          </w:tcPr>
          <w:p>
            <w:r/>
            <w:r>
              <w:rPr>
                <w:b w:val="0"/>
                <w:sz w:val="19"/>
              </w:rPr>
              <w:t>MAT-02</w:t>
            </w:r>
          </w:p>
        </w:tc>
        <w:tc>
          <w:tcPr>
            <w:tcW w:type="dxa" w:w="3360"/>
            <w:vAlign w:val="top"/>
          </w:tcPr>
          <w:p>
            <w:r/>
            <w:r>
              <w:rPr>
                <w:b w:val="0"/>
                <w:sz w:val="19"/>
              </w:rPr>
              <w:t>Uploaded materials are stored in a simple material library.</w:t>
            </w:r>
          </w:p>
        </w:tc>
        <w:tc>
          <w:tcPr>
            <w:tcW w:type="dxa" w:w="3360"/>
            <w:vAlign w:val="top"/>
          </w:tcPr>
          <w:p>
            <w:r/>
            <w:r>
              <w:rPr>
                <w:b w:val="0"/>
                <w:sz w:val="19"/>
              </w:rPr>
              <w:t>P1</w:t>
            </w:r>
          </w:p>
        </w:tc>
      </w:tr>
      <w:tr>
        <w:tc>
          <w:tcPr>
            <w:tcW w:type="dxa" w:w="3360"/>
            <w:vAlign w:val="top"/>
          </w:tcPr>
          <w:p>
            <w:r/>
            <w:r>
              <w:rPr>
                <w:b w:val="0"/>
                <w:sz w:val="19"/>
              </w:rPr>
              <w:t>MAT-03</w:t>
            </w:r>
          </w:p>
        </w:tc>
        <w:tc>
          <w:tcPr>
            <w:tcW w:type="dxa" w:w="3360"/>
            <w:vAlign w:val="top"/>
          </w:tcPr>
          <w:p>
            <w:r/>
            <w:r>
              <w:rPr>
                <w:b w:val="0"/>
                <w:sz w:val="19"/>
              </w:rPr>
              <w:t>The MVP does not require a full course hierarchy such as course series, units, and lessons.</w:t>
            </w:r>
          </w:p>
        </w:tc>
        <w:tc>
          <w:tcPr>
            <w:tcW w:type="dxa" w:w="3360"/>
            <w:vAlign w:val="top"/>
          </w:tcPr>
          <w:p>
            <w:r/>
            <w:r>
              <w:rPr>
                <w:b w:val="0"/>
                <w:sz w:val="19"/>
              </w:rPr>
              <w:t>P1</w:t>
            </w:r>
          </w:p>
        </w:tc>
      </w:tr>
      <w:tr>
        <w:tc>
          <w:tcPr>
            <w:tcW w:type="dxa" w:w="3360"/>
            <w:vAlign w:val="top"/>
          </w:tcPr>
          <w:p>
            <w:r/>
            <w:r>
              <w:rPr>
                <w:b w:val="0"/>
                <w:sz w:val="19"/>
              </w:rPr>
              <w:t>MAT-04</w:t>
            </w:r>
          </w:p>
        </w:tc>
        <w:tc>
          <w:tcPr>
            <w:tcW w:type="dxa" w:w="3360"/>
            <w:vAlign w:val="top"/>
          </w:tcPr>
          <w:p>
            <w:r/>
            <w:r>
              <w:rPr>
                <w:b w:val="0"/>
                <w:sz w:val="19"/>
              </w:rPr>
              <w:t>Teacher can search or select materials from the library when assigning a session.</w:t>
            </w:r>
          </w:p>
        </w:tc>
        <w:tc>
          <w:tcPr>
            <w:tcW w:type="dxa" w:w="3360"/>
            <w:vAlign w:val="top"/>
          </w:tcPr>
          <w:p>
            <w:r/>
            <w:r>
              <w:rPr>
                <w:b w:val="0"/>
                <w:sz w:val="19"/>
              </w:rPr>
              <w:t>P1</w:t>
            </w:r>
          </w:p>
        </w:tc>
      </w:tr>
      <w:tr>
        <w:tc>
          <w:tcPr>
            <w:tcW w:type="dxa" w:w="3360"/>
            <w:vAlign w:val="top"/>
          </w:tcPr>
          <w:p>
            <w:r/>
            <w:r>
              <w:rPr>
                <w:b w:val="0"/>
                <w:sz w:val="19"/>
              </w:rPr>
              <w:t>MAT-05</w:t>
            </w:r>
          </w:p>
        </w:tc>
        <w:tc>
          <w:tcPr>
            <w:tcW w:type="dxa" w:w="3360"/>
            <w:vAlign w:val="top"/>
          </w:tcPr>
          <w:p>
            <w:r/>
            <w:r>
              <w:rPr>
                <w:b w:val="0"/>
                <w:sz w:val="19"/>
              </w:rPr>
              <w:t>Materials should have title, description, file type, upload time, and uploaded-by metadata.</w:t>
            </w:r>
          </w:p>
        </w:tc>
        <w:tc>
          <w:tcPr>
            <w:tcW w:type="dxa" w:w="3360"/>
            <w:vAlign w:val="top"/>
          </w:tcPr>
          <w:p>
            <w:r/>
            <w:r>
              <w:rPr>
                <w:b w:val="0"/>
                <w:sz w:val="19"/>
              </w:rPr>
              <w:t>P1</w:t>
            </w:r>
          </w:p>
        </w:tc>
      </w:tr>
    </w:tbl>
    <w:p/>
    <w:p>
      <w:pPr>
        <w:pStyle w:val="Heading2"/>
      </w:pPr>
      <w:r>
        <w:t>4.5 Material Assignment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
              <w:rPr>
                <w:b/>
                <w:sz w:val="19"/>
              </w:rPr>
              <w:t>ID</w:t>
            </w:r>
          </w:p>
        </w:tc>
        <w:tc>
          <w:tcPr>
            <w:tcW w:type="dxa" w:w="3360"/>
            <w:shd w:fill="D9EAF7"/>
            <w:vAlign w:val="center"/>
          </w:tcPr>
          <w:p>
            <w:r/>
            <w:r>
              <w:rPr>
                <w:b/>
                <w:sz w:val="19"/>
              </w:rPr>
              <w:t>Requirement</w:t>
            </w:r>
          </w:p>
        </w:tc>
        <w:tc>
          <w:tcPr>
            <w:tcW w:type="dxa" w:w="3360"/>
            <w:shd w:fill="D9EAF7"/>
            <w:vAlign w:val="center"/>
          </w:tcPr>
          <w:p>
            <w:r/>
            <w:r>
              <w:rPr>
                <w:b/>
                <w:sz w:val="19"/>
              </w:rPr>
              <w:t>Priority</w:t>
            </w:r>
          </w:p>
        </w:tc>
      </w:tr>
      <w:tr>
        <w:tc>
          <w:tcPr>
            <w:tcW w:type="dxa" w:w="3360"/>
            <w:vAlign w:val="top"/>
          </w:tcPr>
          <w:p>
            <w:r/>
            <w:r>
              <w:rPr>
                <w:b w:val="0"/>
                <w:sz w:val="19"/>
              </w:rPr>
              <w:t>ASN-01</w:t>
            </w:r>
          </w:p>
        </w:tc>
        <w:tc>
          <w:tcPr>
            <w:tcW w:type="dxa" w:w="3360"/>
            <w:vAlign w:val="top"/>
          </w:tcPr>
          <w:p>
            <w:r/>
            <w:r>
              <w:rPr>
                <w:b w:val="0"/>
                <w:sz w:val="19"/>
              </w:rPr>
              <w:t>Teacher can assign one or more materials to a specific class session.</w:t>
            </w:r>
          </w:p>
        </w:tc>
        <w:tc>
          <w:tcPr>
            <w:tcW w:type="dxa" w:w="3360"/>
            <w:vAlign w:val="top"/>
          </w:tcPr>
          <w:p>
            <w:r/>
            <w:r>
              <w:rPr>
                <w:b w:val="0"/>
                <w:sz w:val="19"/>
              </w:rPr>
              <w:t>P1</w:t>
            </w:r>
          </w:p>
        </w:tc>
      </w:tr>
      <w:tr>
        <w:tc>
          <w:tcPr>
            <w:tcW w:type="dxa" w:w="3360"/>
            <w:vAlign w:val="top"/>
          </w:tcPr>
          <w:p>
            <w:r/>
            <w:r>
              <w:rPr>
                <w:b w:val="0"/>
                <w:sz w:val="19"/>
              </w:rPr>
              <w:t>ASN-02</w:t>
            </w:r>
          </w:p>
        </w:tc>
        <w:tc>
          <w:tcPr>
            <w:tcW w:type="dxa" w:w="3360"/>
            <w:vAlign w:val="top"/>
          </w:tcPr>
          <w:p>
            <w:r/>
            <w:r>
              <w:rPr>
                <w:b w:val="0"/>
                <w:sz w:val="19"/>
              </w:rPr>
              <w:t>Teacher can assign materials to the whole class.</w:t>
            </w:r>
          </w:p>
        </w:tc>
        <w:tc>
          <w:tcPr>
            <w:tcW w:type="dxa" w:w="3360"/>
            <w:vAlign w:val="top"/>
          </w:tcPr>
          <w:p>
            <w:r/>
            <w:r>
              <w:rPr>
                <w:b w:val="0"/>
                <w:sz w:val="19"/>
              </w:rPr>
              <w:t>P1</w:t>
            </w:r>
          </w:p>
        </w:tc>
      </w:tr>
      <w:tr>
        <w:tc>
          <w:tcPr>
            <w:tcW w:type="dxa" w:w="3360"/>
            <w:vAlign w:val="top"/>
          </w:tcPr>
          <w:p>
            <w:r/>
            <w:r>
              <w:rPr>
                <w:b w:val="0"/>
                <w:sz w:val="19"/>
              </w:rPr>
              <w:t>ASN-03</w:t>
            </w:r>
          </w:p>
        </w:tc>
        <w:tc>
          <w:tcPr>
            <w:tcW w:type="dxa" w:w="3360"/>
            <w:vAlign w:val="top"/>
          </w:tcPr>
          <w:p>
            <w:r/>
            <w:r>
              <w:rPr>
                <w:b w:val="0"/>
                <w:sz w:val="19"/>
              </w:rPr>
              <w:t>Teacher can assign materials to an individual student when personal adjustment is needed.</w:t>
            </w:r>
          </w:p>
        </w:tc>
        <w:tc>
          <w:tcPr>
            <w:tcW w:type="dxa" w:w="3360"/>
            <w:vAlign w:val="top"/>
          </w:tcPr>
          <w:p>
            <w:r/>
            <w:r>
              <w:rPr>
                <w:b w:val="0"/>
                <w:sz w:val="19"/>
              </w:rPr>
              <w:t>P1</w:t>
            </w:r>
          </w:p>
        </w:tc>
      </w:tr>
      <w:tr>
        <w:tc>
          <w:tcPr>
            <w:tcW w:type="dxa" w:w="3360"/>
            <w:vAlign w:val="top"/>
          </w:tcPr>
          <w:p>
            <w:r/>
            <w:r>
              <w:rPr>
                <w:b w:val="0"/>
                <w:sz w:val="19"/>
              </w:rPr>
              <w:t>ASN-04</w:t>
            </w:r>
          </w:p>
        </w:tc>
        <w:tc>
          <w:tcPr>
            <w:tcW w:type="dxa" w:w="3360"/>
            <w:vAlign w:val="top"/>
          </w:tcPr>
          <w:p>
            <w:r/>
            <w:r>
              <w:rPr>
                <w:b w:val="0"/>
                <w:sz w:val="19"/>
              </w:rPr>
              <w:t>Personal assignment should take priority over class assignment for the current session where applicable.</w:t>
            </w:r>
          </w:p>
        </w:tc>
        <w:tc>
          <w:tcPr>
            <w:tcW w:type="dxa" w:w="3360"/>
            <w:vAlign w:val="top"/>
          </w:tcPr>
          <w:p>
            <w:r/>
            <w:r>
              <w:rPr>
                <w:b w:val="0"/>
                <w:sz w:val="19"/>
              </w:rPr>
              <w:t>P1</w:t>
            </w:r>
          </w:p>
        </w:tc>
      </w:tr>
      <w:tr>
        <w:tc>
          <w:tcPr>
            <w:tcW w:type="dxa" w:w="3360"/>
            <w:vAlign w:val="top"/>
          </w:tcPr>
          <w:p>
            <w:r/>
            <w:r>
              <w:rPr>
                <w:b w:val="0"/>
                <w:sz w:val="19"/>
              </w:rPr>
              <w:t>ASN-05</w:t>
            </w:r>
          </w:p>
        </w:tc>
        <w:tc>
          <w:tcPr>
            <w:tcW w:type="dxa" w:w="3360"/>
            <w:vAlign w:val="top"/>
          </w:tcPr>
          <w:p>
            <w:r/>
            <w:r>
              <w:rPr>
                <w:b w:val="0"/>
                <w:sz w:val="19"/>
              </w:rPr>
              <w:t>If no material has been assigned before class starts, teacher can quickly select and publish a material during class.</w:t>
            </w:r>
          </w:p>
        </w:tc>
        <w:tc>
          <w:tcPr>
            <w:tcW w:type="dxa" w:w="3360"/>
            <w:vAlign w:val="top"/>
          </w:tcPr>
          <w:p>
            <w:r/>
            <w:r>
              <w:rPr>
                <w:b w:val="0"/>
                <w:sz w:val="19"/>
              </w:rPr>
              <w:t>P1</w:t>
            </w:r>
          </w:p>
        </w:tc>
      </w:tr>
      <w:tr>
        <w:tc>
          <w:tcPr>
            <w:tcW w:type="dxa" w:w="3360"/>
            <w:vAlign w:val="top"/>
          </w:tcPr>
          <w:p>
            <w:r/>
            <w:r>
              <w:rPr>
                <w:b w:val="0"/>
                <w:sz w:val="19"/>
              </w:rPr>
              <w:t>ASN-06</w:t>
            </w:r>
          </w:p>
        </w:tc>
        <w:tc>
          <w:tcPr>
            <w:tcW w:type="dxa" w:w="3360"/>
            <w:vAlign w:val="top"/>
          </w:tcPr>
          <w:p>
            <w:r/>
            <w:r>
              <w:rPr>
                <w:b w:val="0"/>
                <w:sz w:val="19"/>
              </w:rPr>
              <w:t>Once a material has been assigned to a student, it should remain available in the student review history.</w:t>
            </w:r>
          </w:p>
        </w:tc>
        <w:tc>
          <w:tcPr>
            <w:tcW w:type="dxa" w:w="3360"/>
            <w:vAlign w:val="top"/>
          </w:tcPr>
          <w:p>
            <w:r/>
            <w:r>
              <w:rPr>
                <w:b w:val="0"/>
                <w:sz w:val="19"/>
              </w:rPr>
              <w:t>P1</w:t>
            </w:r>
          </w:p>
        </w:tc>
      </w:tr>
    </w:tbl>
    <w:p/>
    <w:p>
      <w:pPr>
        <w:pStyle w:val="Heading2"/>
      </w:pPr>
      <w:r>
        <w:t>4.6 Student Portal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
              <w:rPr>
                <w:b/>
                <w:sz w:val="19"/>
              </w:rPr>
              <w:t>ID</w:t>
            </w:r>
          </w:p>
        </w:tc>
        <w:tc>
          <w:tcPr>
            <w:tcW w:type="dxa" w:w="3360"/>
            <w:shd w:fill="D9EAF7"/>
            <w:vAlign w:val="center"/>
          </w:tcPr>
          <w:p>
            <w:r/>
            <w:r>
              <w:rPr>
                <w:b/>
                <w:sz w:val="19"/>
              </w:rPr>
              <w:t>Requirement</w:t>
            </w:r>
          </w:p>
        </w:tc>
        <w:tc>
          <w:tcPr>
            <w:tcW w:type="dxa" w:w="3360"/>
            <w:shd w:fill="D9EAF7"/>
            <w:vAlign w:val="center"/>
          </w:tcPr>
          <w:p>
            <w:r/>
            <w:r>
              <w:rPr>
                <w:b/>
                <w:sz w:val="19"/>
              </w:rPr>
              <w:t>Priority</w:t>
            </w:r>
          </w:p>
        </w:tc>
      </w:tr>
      <w:tr>
        <w:tc>
          <w:tcPr>
            <w:tcW w:type="dxa" w:w="3360"/>
            <w:vAlign w:val="top"/>
          </w:tcPr>
          <w:p>
            <w:r/>
            <w:r>
              <w:rPr>
                <w:b w:val="0"/>
                <w:sz w:val="19"/>
              </w:rPr>
              <w:t>STD-01</w:t>
            </w:r>
          </w:p>
        </w:tc>
        <w:tc>
          <w:tcPr>
            <w:tcW w:type="dxa" w:w="3360"/>
            <w:vAlign w:val="top"/>
          </w:tcPr>
          <w:p>
            <w:r/>
            <w:r>
              <w:rPr>
                <w:b w:val="0"/>
                <w:sz w:val="19"/>
              </w:rPr>
              <w:t>When a student logs in during their class session, the current lesson area should be shown first.</w:t>
            </w:r>
          </w:p>
        </w:tc>
        <w:tc>
          <w:tcPr>
            <w:tcW w:type="dxa" w:w="3360"/>
            <w:vAlign w:val="top"/>
          </w:tcPr>
          <w:p>
            <w:r/>
            <w:r>
              <w:rPr>
                <w:b w:val="0"/>
                <w:sz w:val="19"/>
              </w:rPr>
              <w:t>P1</w:t>
            </w:r>
          </w:p>
        </w:tc>
      </w:tr>
      <w:tr>
        <w:tc>
          <w:tcPr>
            <w:tcW w:type="dxa" w:w="3360"/>
            <w:vAlign w:val="top"/>
          </w:tcPr>
          <w:p>
            <w:r/>
            <w:r>
              <w:rPr>
                <w:b w:val="0"/>
                <w:sz w:val="19"/>
              </w:rPr>
              <w:t>STD-02</w:t>
            </w:r>
          </w:p>
        </w:tc>
        <w:tc>
          <w:tcPr>
            <w:tcW w:type="dxa" w:w="3360"/>
            <w:vAlign w:val="top"/>
          </w:tcPr>
          <w:p>
            <w:r/>
            <w:r>
              <w:rPr>
                <w:b w:val="0"/>
                <w:sz w:val="19"/>
              </w:rPr>
              <w:t>If a current session has assigned material, the student can open the material directly.</w:t>
            </w:r>
          </w:p>
        </w:tc>
        <w:tc>
          <w:tcPr>
            <w:tcW w:type="dxa" w:w="3360"/>
            <w:vAlign w:val="top"/>
          </w:tcPr>
          <w:p>
            <w:r/>
            <w:r>
              <w:rPr>
                <w:b w:val="0"/>
                <w:sz w:val="19"/>
              </w:rPr>
              <w:t>P1</w:t>
            </w:r>
          </w:p>
        </w:tc>
      </w:tr>
      <w:tr>
        <w:tc>
          <w:tcPr>
            <w:tcW w:type="dxa" w:w="3360"/>
            <w:vAlign w:val="top"/>
          </w:tcPr>
          <w:p>
            <w:r/>
            <w:r>
              <w:rPr>
                <w:b w:val="0"/>
                <w:sz w:val="19"/>
              </w:rPr>
              <w:t>STD-03</w:t>
            </w:r>
          </w:p>
        </w:tc>
        <w:tc>
          <w:tcPr>
            <w:tcW w:type="dxa" w:w="3360"/>
            <w:vAlign w:val="top"/>
          </w:tcPr>
          <w:p>
            <w:r/>
            <w:r>
              <w:rPr>
                <w:b w:val="0"/>
                <w:sz w:val="19"/>
              </w:rPr>
              <w:t>If no material has been assigned yet, the student should see a friendly message such as "The teacher is preparing the lesson material."</w:t>
            </w:r>
          </w:p>
        </w:tc>
        <w:tc>
          <w:tcPr>
            <w:tcW w:type="dxa" w:w="3360"/>
            <w:vAlign w:val="top"/>
          </w:tcPr>
          <w:p>
            <w:r/>
            <w:r>
              <w:rPr>
                <w:b w:val="0"/>
                <w:sz w:val="19"/>
              </w:rPr>
              <w:t>P1</w:t>
            </w:r>
          </w:p>
        </w:tc>
      </w:tr>
      <w:tr>
        <w:tc>
          <w:tcPr>
            <w:tcW w:type="dxa" w:w="3360"/>
            <w:vAlign w:val="top"/>
          </w:tcPr>
          <w:p>
            <w:r/>
            <w:r>
              <w:rPr>
                <w:b w:val="0"/>
                <w:sz w:val="19"/>
              </w:rPr>
              <w:t>STD-04</w:t>
            </w:r>
          </w:p>
        </w:tc>
        <w:tc>
          <w:tcPr>
            <w:tcW w:type="dxa" w:w="3360"/>
            <w:vAlign w:val="top"/>
          </w:tcPr>
          <w:p>
            <w:r/>
            <w:r>
              <w:rPr>
                <w:b w:val="0"/>
                <w:sz w:val="19"/>
              </w:rPr>
              <w:t>The student portal should include a Review entry even during class time.</w:t>
            </w:r>
          </w:p>
        </w:tc>
        <w:tc>
          <w:tcPr>
            <w:tcW w:type="dxa" w:w="3360"/>
            <w:vAlign w:val="top"/>
          </w:tcPr>
          <w:p>
            <w:r/>
            <w:r>
              <w:rPr>
                <w:b w:val="0"/>
                <w:sz w:val="19"/>
              </w:rPr>
              <w:t>P1</w:t>
            </w:r>
          </w:p>
        </w:tc>
      </w:tr>
      <w:tr>
        <w:tc>
          <w:tcPr>
            <w:tcW w:type="dxa" w:w="3360"/>
            <w:vAlign w:val="top"/>
          </w:tcPr>
          <w:p>
            <w:r/>
            <w:r>
              <w:rPr>
                <w:b w:val="0"/>
                <w:sz w:val="19"/>
              </w:rPr>
              <w:t>STD-05</w:t>
            </w:r>
          </w:p>
        </w:tc>
        <w:tc>
          <w:tcPr>
            <w:tcW w:type="dxa" w:w="3360"/>
            <w:vAlign w:val="top"/>
          </w:tcPr>
          <w:p>
            <w:r/>
            <w:r>
              <w:rPr>
                <w:b w:val="0"/>
                <w:sz w:val="19"/>
              </w:rPr>
              <w:t>Review should list historical materials in time order, with the most recent first.</w:t>
            </w:r>
          </w:p>
        </w:tc>
        <w:tc>
          <w:tcPr>
            <w:tcW w:type="dxa" w:w="3360"/>
            <w:vAlign w:val="top"/>
          </w:tcPr>
          <w:p>
            <w:r/>
            <w:r>
              <w:rPr>
                <w:b w:val="0"/>
                <w:sz w:val="19"/>
              </w:rPr>
              <w:t>P1</w:t>
            </w:r>
          </w:p>
        </w:tc>
      </w:tr>
      <w:tr>
        <w:tc>
          <w:tcPr>
            <w:tcW w:type="dxa" w:w="3360"/>
            <w:vAlign w:val="top"/>
          </w:tcPr>
          <w:p>
            <w:r/>
            <w:r>
              <w:rPr>
                <w:b w:val="0"/>
                <w:sz w:val="19"/>
              </w:rPr>
              <w:t>STD-06</w:t>
            </w:r>
          </w:p>
        </w:tc>
        <w:tc>
          <w:tcPr>
            <w:tcW w:type="dxa" w:w="3360"/>
            <w:vAlign w:val="top"/>
          </w:tcPr>
          <w:p>
            <w:r/>
            <w:r>
              <w:rPr>
                <w:b w:val="0"/>
                <w:sz w:val="19"/>
              </w:rPr>
              <w:t>Opening Review materials should not trigger attendance.</w:t>
            </w:r>
          </w:p>
        </w:tc>
        <w:tc>
          <w:tcPr>
            <w:tcW w:type="dxa" w:w="3360"/>
            <w:vAlign w:val="top"/>
          </w:tcPr>
          <w:p>
            <w:r/>
            <w:r>
              <w:rPr>
                <w:b w:val="0"/>
                <w:sz w:val="19"/>
              </w:rPr>
              <w:t>P1</w:t>
            </w:r>
          </w:p>
        </w:tc>
      </w:tr>
      <w:tr>
        <w:tc>
          <w:tcPr>
            <w:tcW w:type="dxa" w:w="3360"/>
            <w:vAlign w:val="top"/>
          </w:tcPr>
          <w:p>
            <w:r/>
            <w:r>
              <w:rPr>
                <w:b w:val="0"/>
                <w:sz w:val="19"/>
              </w:rPr>
              <w:t>STD-07</w:t>
            </w:r>
          </w:p>
        </w:tc>
        <w:tc>
          <w:tcPr>
            <w:tcW w:type="dxa" w:w="3360"/>
            <w:vAlign w:val="top"/>
          </w:tcPr>
          <w:p>
            <w:r/>
            <w:r>
              <w:rPr>
                <w:b w:val="0"/>
                <w:sz w:val="19"/>
              </w:rPr>
              <w:t>The interface should be simple enough for children to use on their own computers.</w:t>
            </w:r>
          </w:p>
        </w:tc>
        <w:tc>
          <w:tcPr>
            <w:tcW w:type="dxa" w:w="3360"/>
            <w:vAlign w:val="top"/>
          </w:tcPr>
          <w:p>
            <w:r/>
            <w:r>
              <w:rPr>
                <w:b w:val="0"/>
                <w:sz w:val="19"/>
              </w:rPr>
              <w:t>P1</w:t>
            </w:r>
          </w:p>
        </w:tc>
      </w:tr>
    </w:tbl>
    <w:p/>
    <w:p>
      <w:pPr>
        <w:pStyle w:val="Heading2"/>
      </w:pPr>
      <w:r>
        <w:t>4.7 Attendance Management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
              <w:rPr>
                <w:b/>
                <w:sz w:val="19"/>
              </w:rPr>
              <w:t>ID</w:t>
            </w:r>
          </w:p>
        </w:tc>
        <w:tc>
          <w:tcPr>
            <w:tcW w:type="dxa" w:w="3360"/>
            <w:shd w:fill="D9EAF7"/>
            <w:vAlign w:val="center"/>
          </w:tcPr>
          <w:p>
            <w:r/>
            <w:r>
              <w:rPr>
                <w:b/>
                <w:sz w:val="19"/>
              </w:rPr>
              <w:t>Requirement</w:t>
            </w:r>
          </w:p>
        </w:tc>
        <w:tc>
          <w:tcPr>
            <w:tcW w:type="dxa" w:w="3360"/>
            <w:shd w:fill="D9EAF7"/>
            <w:vAlign w:val="center"/>
          </w:tcPr>
          <w:p>
            <w:r/>
            <w:r>
              <w:rPr>
                <w:b/>
                <w:sz w:val="19"/>
              </w:rPr>
              <w:t>Priority</w:t>
            </w:r>
          </w:p>
        </w:tc>
      </w:tr>
      <w:tr>
        <w:tc>
          <w:tcPr>
            <w:tcW w:type="dxa" w:w="3360"/>
            <w:vAlign w:val="top"/>
          </w:tcPr>
          <w:p>
            <w:r/>
            <w:r>
              <w:rPr>
                <w:b w:val="0"/>
                <w:sz w:val="19"/>
              </w:rPr>
              <w:t>ATT-01</w:t>
            </w:r>
          </w:p>
        </w:tc>
        <w:tc>
          <w:tcPr>
            <w:tcW w:type="dxa" w:w="3360"/>
            <w:vAlign w:val="top"/>
          </w:tcPr>
          <w:p>
            <w:r/>
            <w:r>
              <w:rPr>
                <w:b w:val="0"/>
                <w:sz w:val="19"/>
              </w:rPr>
              <w:t>Attendance is recorded only when a student opens the current lesson material.</w:t>
            </w:r>
          </w:p>
        </w:tc>
        <w:tc>
          <w:tcPr>
            <w:tcW w:type="dxa" w:w="3360"/>
            <w:vAlign w:val="top"/>
          </w:tcPr>
          <w:p>
            <w:r/>
            <w:r>
              <w:rPr>
                <w:b w:val="0"/>
                <w:sz w:val="19"/>
              </w:rPr>
              <w:t>P1</w:t>
            </w:r>
          </w:p>
        </w:tc>
      </w:tr>
      <w:tr>
        <w:tc>
          <w:tcPr>
            <w:tcW w:type="dxa" w:w="3360"/>
            <w:vAlign w:val="top"/>
          </w:tcPr>
          <w:p>
            <w:r/>
            <w:r>
              <w:rPr>
                <w:b w:val="0"/>
                <w:sz w:val="19"/>
              </w:rPr>
              <w:t>ATT-02</w:t>
            </w:r>
          </w:p>
        </w:tc>
        <w:tc>
          <w:tcPr>
            <w:tcW w:type="dxa" w:w="3360"/>
            <w:vAlign w:val="top"/>
          </w:tcPr>
          <w:p>
            <w:r/>
            <w:r>
              <w:rPr>
                <w:b w:val="0"/>
                <w:sz w:val="19"/>
              </w:rPr>
              <w:t>Attendance requires three valid conditions: correct student, correct class session time, and correct classroom location.</w:t>
            </w:r>
          </w:p>
        </w:tc>
        <w:tc>
          <w:tcPr>
            <w:tcW w:type="dxa" w:w="3360"/>
            <w:vAlign w:val="top"/>
          </w:tcPr>
          <w:p>
            <w:r/>
            <w:r>
              <w:rPr>
                <w:b w:val="0"/>
                <w:sz w:val="19"/>
              </w:rPr>
              <w:t>P1</w:t>
            </w:r>
          </w:p>
        </w:tc>
      </w:tr>
      <w:tr>
        <w:tc>
          <w:tcPr>
            <w:tcW w:type="dxa" w:w="3360"/>
            <w:vAlign w:val="top"/>
          </w:tcPr>
          <w:p>
            <w:r/>
            <w:r>
              <w:rPr>
                <w:b w:val="0"/>
                <w:sz w:val="19"/>
              </w:rPr>
              <w:t>ATT-03</w:t>
            </w:r>
          </w:p>
        </w:tc>
        <w:tc>
          <w:tcPr>
            <w:tcW w:type="dxa" w:w="3360"/>
            <w:vAlign w:val="top"/>
          </w:tcPr>
          <w:p>
            <w:r/>
            <w:r>
              <w:rPr>
                <w:b w:val="0"/>
                <w:sz w:val="19"/>
              </w:rPr>
              <w:t>The classroom location is currently one fixed RoBoGo teaching location.</w:t>
            </w:r>
          </w:p>
        </w:tc>
        <w:tc>
          <w:tcPr>
            <w:tcW w:type="dxa" w:w="3360"/>
            <w:vAlign w:val="top"/>
          </w:tcPr>
          <w:p>
            <w:r/>
            <w:r>
              <w:rPr>
                <w:b w:val="0"/>
                <w:sz w:val="19"/>
              </w:rPr>
              <w:t>P1</w:t>
            </w:r>
          </w:p>
        </w:tc>
      </w:tr>
      <w:tr>
        <w:tc>
          <w:tcPr>
            <w:tcW w:type="dxa" w:w="3360"/>
            <w:vAlign w:val="top"/>
          </w:tcPr>
          <w:p>
            <w:r/>
            <w:r>
              <w:rPr>
                <w:b w:val="0"/>
                <w:sz w:val="19"/>
              </w:rPr>
              <w:t>ATT-04</w:t>
            </w:r>
          </w:p>
        </w:tc>
        <w:tc>
          <w:tcPr>
            <w:tcW w:type="dxa" w:w="3360"/>
            <w:vAlign w:val="top"/>
          </w:tcPr>
          <w:p>
            <w:r/>
            <w:r>
              <w:rPr>
                <w:b w:val="0"/>
                <w:sz w:val="19"/>
              </w:rPr>
              <w:t>A student can review materials from home, but this should not count as attendance.</w:t>
            </w:r>
          </w:p>
        </w:tc>
        <w:tc>
          <w:tcPr>
            <w:tcW w:type="dxa" w:w="3360"/>
            <w:vAlign w:val="top"/>
          </w:tcPr>
          <w:p>
            <w:r/>
            <w:r>
              <w:rPr>
                <w:b w:val="0"/>
                <w:sz w:val="19"/>
              </w:rPr>
              <w:t>P1</w:t>
            </w:r>
          </w:p>
        </w:tc>
      </w:tr>
      <w:tr>
        <w:tc>
          <w:tcPr>
            <w:tcW w:type="dxa" w:w="3360"/>
            <w:vAlign w:val="top"/>
          </w:tcPr>
          <w:p>
            <w:r/>
            <w:r>
              <w:rPr>
                <w:b w:val="0"/>
                <w:sz w:val="19"/>
              </w:rPr>
              <w:t>ATT-05</w:t>
            </w:r>
          </w:p>
        </w:tc>
        <w:tc>
          <w:tcPr>
            <w:tcW w:type="dxa" w:w="3360"/>
            <w:vAlign w:val="top"/>
          </w:tcPr>
          <w:p>
            <w:r/>
            <w:r>
              <w:rPr>
                <w:b w:val="0"/>
                <w:sz w:val="19"/>
              </w:rPr>
              <w:t>Within one class session, repeated openings should count as only one attendance record.</w:t>
            </w:r>
          </w:p>
        </w:tc>
        <w:tc>
          <w:tcPr>
            <w:tcW w:type="dxa" w:w="3360"/>
            <w:vAlign w:val="top"/>
          </w:tcPr>
          <w:p>
            <w:r/>
            <w:r>
              <w:rPr>
                <w:b w:val="0"/>
                <w:sz w:val="19"/>
              </w:rPr>
              <w:t>P1</w:t>
            </w:r>
          </w:p>
        </w:tc>
      </w:tr>
      <w:tr>
        <w:tc>
          <w:tcPr>
            <w:tcW w:type="dxa" w:w="3360"/>
            <w:vAlign w:val="top"/>
          </w:tcPr>
          <w:p>
            <w:r/>
            <w:r>
              <w:rPr>
                <w:b w:val="0"/>
                <w:sz w:val="19"/>
              </w:rPr>
              <w:t>ATT-06</w:t>
            </w:r>
          </w:p>
        </w:tc>
        <w:tc>
          <w:tcPr>
            <w:tcW w:type="dxa" w:w="3360"/>
            <w:vAlign w:val="top"/>
          </w:tcPr>
          <w:p>
            <w:r/>
            <w:r>
              <w:rPr>
                <w:b w:val="0"/>
                <w:sz w:val="19"/>
              </w:rPr>
              <w:t>If a student has a morning and afternoon class on the same day, attendance must be recorded separately for each session.</w:t>
            </w:r>
          </w:p>
        </w:tc>
        <w:tc>
          <w:tcPr>
            <w:tcW w:type="dxa" w:w="3360"/>
            <w:vAlign w:val="top"/>
          </w:tcPr>
          <w:p>
            <w:r/>
            <w:r>
              <w:rPr>
                <w:b w:val="0"/>
                <w:sz w:val="19"/>
              </w:rPr>
              <w:t>P1</w:t>
            </w:r>
          </w:p>
        </w:tc>
      </w:tr>
      <w:tr>
        <w:tc>
          <w:tcPr>
            <w:tcW w:type="dxa" w:w="3360"/>
            <w:vAlign w:val="top"/>
          </w:tcPr>
          <w:p>
            <w:r/>
            <w:r>
              <w:rPr>
                <w:b w:val="0"/>
                <w:sz w:val="19"/>
              </w:rPr>
              <w:t>ATT-07</w:t>
            </w:r>
          </w:p>
        </w:tc>
        <w:tc>
          <w:tcPr>
            <w:tcW w:type="dxa" w:w="3360"/>
            <w:vAlign w:val="top"/>
          </w:tcPr>
          <w:p>
            <w:r/>
            <w:r>
              <w:rPr>
                <w:b w:val="0"/>
                <w:sz w:val="19"/>
              </w:rPr>
              <w:t>If location permission is denied or unavailable, the student can still view the material, but the attendance status should be marked as not verified.</w:t>
            </w:r>
          </w:p>
        </w:tc>
        <w:tc>
          <w:tcPr>
            <w:tcW w:type="dxa" w:w="3360"/>
            <w:vAlign w:val="top"/>
          </w:tcPr>
          <w:p>
            <w:r/>
            <w:r>
              <w:rPr>
                <w:b w:val="0"/>
                <w:sz w:val="19"/>
              </w:rPr>
              <w:t>P1</w:t>
            </w:r>
          </w:p>
        </w:tc>
      </w:tr>
      <w:tr>
        <w:tc>
          <w:tcPr>
            <w:tcW w:type="dxa" w:w="3360"/>
            <w:vAlign w:val="top"/>
          </w:tcPr>
          <w:p>
            <w:r/>
            <w:r>
              <w:rPr>
                <w:b w:val="0"/>
                <w:sz w:val="19"/>
              </w:rPr>
              <w:t>ATT-08</w:t>
            </w:r>
          </w:p>
        </w:tc>
        <w:tc>
          <w:tcPr>
            <w:tcW w:type="dxa" w:w="3360"/>
            <w:vAlign w:val="top"/>
          </w:tcPr>
          <w:p>
            <w:r/>
            <w:r>
              <w:rPr>
                <w:b w:val="0"/>
                <w:sz w:val="19"/>
              </w:rPr>
              <w:t>Teacher should be able to see who attended and who did not attend for each session.</w:t>
            </w:r>
          </w:p>
        </w:tc>
        <w:tc>
          <w:tcPr>
            <w:tcW w:type="dxa" w:w="3360"/>
            <w:vAlign w:val="top"/>
          </w:tcPr>
          <w:p>
            <w:r/>
            <w:r>
              <w:rPr>
                <w:b w:val="0"/>
                <w:sz w:val="19"/>
              </w:rPr>
              <w:t>P1</w:t>
            </w:r>
          </w:p>
        </w:tc>
      </w:tr>
    </w:tbl>
    <w:p/>
    <w:p>
      <w:pPr>
        <w:pStyle w:val="Heading1"/>
      </w:pPr>
      <w:r>
        <w:t>5. Attendance Rules</w:t>
      </w:r>
    </w:p>
    <w:p>
      <w:r>
        <w:t>Attendance is a core MVP requirement. The system must separate material view history from verified attendance.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
              <w:rPr>
                <w:b/>
                <w:sz w:val="19"/>
              </w:rPr>
              <w:t>Scenario</w:t>
            </w:r>
          </w:p>
        </w:tc>
        <w:tc>
          <w:tcPr>
            <w:tcW w:type="dxa" w:w="3360"/>
            <w:shd w:fill="D9EAF7"/>
            <w:vAlign w:val="center"/>
          </w:tcPr>
          <w:p>
            <w:r/>
            <w:r>
              <w:rPr>
                <w:b/>
                <w:sz w:val="19"/>
              </w:rPr>
              <w:t>View Record</w:t>
            </w:r>
          </w:p>
        </w:tc>
        <w:tc>
          <w:tcPr>
            <w:tcW w:type="dxa" w:w="3360"/>
            <w:shd w:fill="D9EAF7"/>
            <w:vAlign w:val="center"/>
          </w:tcPr>
          <w:p>
            <w:r/>
            <w:r>
              <w:rPr>
                <w:b/>
                <w:sz w:val="19"/>
              </w:rPr>
              <w:t>Attendance Record</w:t>
            </w:r>
          </w:p>
        </w:tc>
      </w:tr>
      <w:tr>
        <w:tc>
          <w:tcPr>
            <w:tcW w:type="dxa" w:w="3360"/>
            <w:vAlign w:val="top"/>
          </w:tcPr>
          <w:p>
            <w:r/>
            <w:r>
              <w:rPr>
                <w:b w:val="0"/>
                <w:sz w:val="19"/>
              </w:rPr>
              <w:t>Student opens current lesson during the session at the classroom location.</w:t>
            </w:r>
          </w:p>
        </w:tc>
        <w:tc>
          <w:tcPr>
            <w:tcW w:type="dxa" w:w="3360"/>
            <w:vAlign w:val="top"/>
          </w:tcPr>
          <w:p>
            <w:r/>
            <w:r>
              <w:rPr>
                <w:b w:val="0"/>
                <w:sz w:val="19"/>
              </w:rPr>
              <w:t>Yes</w:t>
            </w:r>
          </w:p>
        </w:tc>
        <w:tc>
          <w:tcPr>
            <w:tcW w:type="dxa" w:w="3360"/>
            <w:vAlign w:val="top"/>
          </w:tcPr>
          <w:p>
            <w:r/>
            <w:r>
              <w:rPr>
                <w:b w:val="0"/>
                <w:sz w:val="19"/>
              </w:rPr>
              <w:t>Yes, once per class session.</w:t>
            </w:r>
          </w:p>
        </w:tc>
      </w:tr>
      <w:tr>
        <w:tc>
          <w:tcPr>
            <w:tcW w:type="dxa" w:w="3360"/>
            <w:vAlign w:val="top"/>
          </w:tcPr>
          <w:p>
            <w:r/>
            <w:r>
              <w:rPr>
                <w:b w:val="0"/>
                <w:sz w:val="19"/>
              </w:rPr>
              <w:t>Student opens current lesson during the session but outside the classroom location.</w:t>
            </w:r>
          </w:p>
        </w:tc>
        <w:tc>
          <w:tcPr>
            <w:tcW w:type="dxa" w:w="3360"/>
            <w:vAlign w:val="top"/>
          </w:tcPr>
          <w:p>
            <w:r/>
            <w:r>
              <w:rPr>
                <w:b w:val="0"/>
                <w:sz w:val="19"/>
              </w:rPr>
              <w:t>Yes</w:t>
            </w:r>
          </w:p>
        </w:tc>
        <w:tc>
          <w:tcPr>
            <w:tcW w:type="dxa" w:w="3360"/>
            <w:vAlign w:val="top"/>
          </w:tcPr>
          <w:p>
            <w:r/>
            <w:r>
              <w:rPr>
                <w:b w:val="0"/>
                <w:sz w:val="19"/>
              </w:rPr>
              <w:t>No.</w:t>
            </w:r>
          </w:p>
        </w:tc>
      </w:tr>
      <w:tr>
        <w:tc>
          <w:tcPr>
            <w:tcW w:type="dxa" w:w="3360"/>
            <w:vAlign w:val="top"/>
          </w:tcPr>
          <w:p>
            <w:r/>
            <w:r>
              <w:rPr>
                <w:b w:val="0"/>
                <w:sz w:val="19"/>
              </w:rPr>
              <w:t>Student opens historical material from Review.</w:t>
            </w:r>
          </w:p>
        </w:tc>
        <w:tc>
          <w:tcPr>
            <w:tcW w:type="dxa" w:w="3360"/>
            <w:vAlign w:val="top"/>
          </w:tcPr>
          <w:p>
            <w:r/>
            <w:r>
              <w:rPr>
                <w:b w:val="0"/>
                <w:sz w:val="19"/>
              </w:rPr>
              <w:t>Yes</w:t>
            </w:r>
          </w:p>
        </w:tc>
        <w:tc>
          <w:tcPr>
            <w:tcW w:type="dxa" w:w="3360"/>
            <w:vAlign w:val="top"/>
          </w:tcPr>
          <w:p>
            <w:r/>
            <w:r>
              <w:rPr>
                <w:b w:val="0"/>
                <w:sz w:val="19"/>
              </w:rPr>
              <w:t>No.</w:t>
            </w:r>
          </w:p>
        </w:tc>
      </w:tr>
      <w:tr>
        <w:tc>
          <w:tcPr>
            <w:tcW w:type="dxa" w:w="3360"/>
            <w:vAlign w:val="top"/>
          </w:tcPr>
          <w:p>
            <w:r/>
            <w:r>
              <w:rPr>
                <w:b w:val="0"/>
                <w:sz w:val="19"/>
              </w:rPr>
              <w:t>Student opens current lesson outside class time.</w:t>
            </w:r>
          </w:p>
        </w:tc>
        <w:tc>
          <w:tcPr>
            <w:tcW w:type="dxa" w:w="3360"/>
            <w:vAlign w:val="top"/>
          </w:tcPr>
          <w:p>
            <w:r/>
            <w:r>
              <w:rPr>
                <w:b w:val="0"/>
                <w:sz w:val="19"/>
              </w:rPr>
              <w:t>Yes</w:t>
            </w:r>
          </w:p>
        </w:tc>
        <w:tc>
          <w:tcPr>
            <w:tcW w:type="dxa" w:w="3360"/>
            <w:vAlign w:val="top"/>
          </w:tcPr>
          <w:p>
            <w:r/>
            <w:r>
              <w:rPr>
                <w:b w:val="0"/>
                <w:sz w:val="19"/>
              </w:rPr>
              <w:t>No.</w:t>
            </w:r>
          </w:p>
        </w:tc>
      </w:tr>
      <w:tr>
        <w:tc>
          <w:tcPr>
            <w:tcW w:type="dxa" w:w="3360"/>
            <w:vAlign w:val="top"/>
          </w:tcPr>
          <w:p>
            <w:r/>
            <w:r>
              <w:rPr>
                <w:b w:val="0"/>
                <w:sz w:val="19"/>
              </w:rPr>
              <w:t>Student denies location permission.</w:t>
            </w:r>
          </w:p>
        </w:tc>
        <w:tc>
          <w:tcPr>
            <w:tcW w:type="dxa" w:w="3360"/>
            <w:vAlign w:val="top"/>
          </w:tcPr>
          <w:p>
            <w:r/>
            <w:r>
              <w:rPr>
                <w:b w:val="0"/>
                <w:sz w:val="19"/>
              </w:rPr>
              <w:t>Yes</w:t>
            </w:r>
          </w:p>
        </w:tc>
        <w:tc>
          <w:tcPr>
            <w:tcW w:type="dxa" w:w="3360"/>
            <w:vAlign w:val="top"/>
          </w:tcPr>
          <w:p>
            <w:r/>
            <w:r>
              <w:rPr>
                <w:b w:val="0"/>
                <w:sz w:val="19"/>
              </w:rPr>
              <w:t>No; mark as location not authorised or not verified.</w:t>
            </w:r>
          </w:p>
        </w:tc>
      </w:tr>
      <w:tr>
        <w:tc>
          <w:tcPr>
            <w:tcW w:type="dxa" w:w="3360"/>
            <w:vAlign w:val="top"/>
          </w:tcPr>
          <w:p>
            <w:r/>
            <w:r>
              <w:rPr>
                <w:b w:val="0"/>
                <w:sz w:val="19"/>
              </w:rPr>
              <w:t>Student opens the same current lesson multiple times during the same session.</w:t>
            </w:r>
          </w:p>
        </w:tc>
        <w:tc>
          <w:tcPr>
            <w:tcW w:type="dxa" w:w="3360"/>
            <w:vAlign w:val="top"/>
          </w:tcPr>
          <w:p>
            <w:r/>
            <w:r>
              <w:rPr>
                <w:b w:val="0"/>
                <w:sz w:val="19"/>
              </w:rPr>
              <w:t>Yes, update latest view time.</w:t>
            </w:r>
          </w:p>
        </w:tc>
        <w:tc>
          <w:tcPr>
            <w:tcW w:type="dxa" w:w="3360"/>
            <w:vAlign w:val="top"/>
          </w:tcPr>
          <w:p>
            <w:r/>
            <w:r>
              <w:rPr>
                <w:b w:val="0"/>
                <w:sz w:val="19"/>
              </w:rPr>
              <w:t>No duplicate attendance.</w:t>
            </w:r>
          </w:p>
        </w:tc>
      </w:tr>
    </w:tbl>
    <w:p/>
    <w:p>
      <w:pPr>
        <w:pStyle w:val="Heading1"/>
      </w:pPr>
      <w:r>
        <w:t>6. Public Website Direction</w:t>
      </w:r>
    </w:p>
    <w:p>
      <w:r>
        <w:t>The public website is important, but it is not the first implementation priority. It should be developed after the student and teacher portal are usable.</w:t>
      </w:r>
    </w:p>
    <w:p>
      <w:pPr>
        <w:pStyle w:val="Heading2"/>
      </w:pPr>
      <w:r>
        <w:t>6.1 Language</w:t>
      </w:r>
    </w:p>
    <w:p>
      <w:r>
        <w:t>The public website should support both Chinese and English. Parents who prefer Chinese can read the Chinese version, and parents who prefer English can read the English version.</w:t>
      </w:r>
    </w:p>
    <w:p>
      <w:pPr>
        <w:pStyle w:val="Heading2"/>
      </w:pPr>
      <w:r>
        <w:t>6.2 Website Positioning</w:t>
      </w:r>
    </w:p>
    <w:p>
      <w:r>
        <w:t>The first public website should focus on VEX IQ robotics courses and competition training. It should not over-emphasise AI education or other future directions in the initial version.</w:t>
      </w:r>
    </w:p>
    <w:p>
      <w:pPr>
        <w:pStyle w:val="Heading2"/>
      </w:pPr>
      <w:r>
        <w:t>6.3 Target Parent Group</w:t>
      </w:r>
    </w:p>
    <w:p>
      <w:r>
        <w:t>The target parents are mainly those who already know VEX IQ and are looking for VEX IQ courses or competition training. The website should therefore focus less on explaining what robotics is, and more on how RoBoGo supports VEX IQ learning and competition growth.</w:t>
      </w:r>
    </w:p>
    <w:p>
      <w:pPr>
        <w:pStyle w:val="Heading2"/>
      </w:pPr>
      <w:r>
        <w:t>6.4 Core Selling Points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
              <w:rPr>
                <w:b/>
                <w:sz w:val="19"/>
              </w:rPr>
              <w:t>Priority</w:t>
            </w:r>
          </w:p>
        </w:tc>
        <w:tc>
          <w:tcPr>
            <w:tcW w:type="dxa" w:w="3360"/>
            <w:shd w:fill="D9EAF7"/>
            <w:vAlign w:val="center"/>
          </w:tcPr>
          <w:p>
            <w:r/>
            <w:r>
              <w:rPr>
                <w:b/>
                <w:sz w:val="19"/>
              </w:rPr>
              <w:t>Selling Point</w:t>
            </w:r>
          </w:p>
        </w:tc>
        <w:tc>
          <w:tcPr>
            <w:tcW w:type="dxa" w:w="3360"/>
            <w:shd w:fill="D9EAF7"/>
            <w:vAlign w:val="center"/>
          </w:tcPr>
          <w:p>
            <w:r/>
            <w:r>
              <w:rPr>
                <w:b/>
                <w:sz w:val="19"/>
              </w:rPr>
              <w:t>Meaning</w:t>
            </w:r>
          </w:p>
        </w:tc>
      </w:tr>
      <w:tr>
        <w:tc>
          <w:tcPr>
            <w:tcW w:type="dxa" w:w="3360"/>
            <w:vAlign w:val="top"/>
          </w:tcPr>
          <w:p>
            <w:r/>
            <w:r>
              <w:rPr>
                <w:b w:val="0"/>
                <w:sz w:val="19"/>
              </w:rPr>
              <w:t>1</w:t>
            </w:r>
          </w:p>
        </w:tc>
        <w:tc>
          <w:tcPr>
            <w:tcW w:type="dxa" w:w="3360"/>
            <w:vAlign w:val="top"/>
          </w:tcPr>
          <w:p>
            <w:r/>
            <w:r>
              <w:rPr>
                <w:b w:val="0"/>
                <w:sz w:val="19"/>
              </w:rPr>
              <w:t>Problem-solving skills</w:t>
            </w:r>
          </w:p>
        </w:tc>
        <w:tc>
          <w:tcPr>
            <w:tcW w:type="dxa" w:w="3360"/>
            <w:vAlign w:val="top"/>
          </w:tcPr>
          <w:p>
            <w:r/>
            <w:r>
              <w:rPr>
                <w:b w:val="0"/>
                <w:sz w:val="19"/>
              </w:rPr>
              <w:t>Students learn to identify problems, test solutions, and improve their robot and strategy.</w:t>
            </w:r>
          </w:p>
        </w:tc>
      </w:tr>
      <w:tr>
        <w:tc>
          <w:tcPr>
            <w:tcW w:type="dxa" w:w="3360"/>
            <w:vAlign w:val="top"/>
          </w:tcPr>
          <w:p>
            <w:r/>
            <w:r>
              <w:rPr>
                <w:b w:val="0"/>
                <w:sz w:val="19"/>
              </w:rPr>
              <w:t>2</w:t>
            </w:r>
          </w:p>
        </w:tc>
        <w:tc>
          <w:tcPr>
            <w:tcW w:type="dxa" w:w="3360"/>
            <w:vAlign w:val="top"/>
          </w:tcPr>
          <w:p>
            <w:r/>
            <w:r>
              <w:rPr>
                <w:b w:val="0"/>
                <w:sz w:val="19"/>
              </w:rPr>
              <w:t>Engineering thinking</w:t>
            </w:r>
          </w:p>
        </w:tc>
        <w:tc>
          <w:tcPr>
            <w:tcW w:type="dxa" w:w="3360"/>
            <w:vAlign w:val="top"/>
          </w:tcPr>
          <w:p>
            <w:r/>
            <w:r>
              <w:rPr>
                <w:b w:val="0"/>
                <w:sz w:val="19"/>
              </w:rPr>
              <w:t>Students build habits of design, testing, iteration, and evidence-based improvement, creating a foundation for future technology-related careers.</w:t>
            </w:r>
          </w:p>
        </w:tc>
      </w:tr>
      <w:tr>
        <w:tc>
          <w:tcPr>
            <w:tcW w:type="dxa" w:w="3360"/>
            <w:vAlign w:val="top"/>
          </w:tcPr>
          <w:p>
            <w:r/>
            <w:r>
              <w:rPr>
                <w:b w:val="0"/>
                <w:sz w:val="19"/>
              </w:rPr>
              <w:t>3</w:t>
            </w:r>
          </w:p>
        </w:tc>
        <w:tc>
          <w:tcPr>
            <w:tcW w:type="dxa" w:w="3360"/>
            <w:vAlign w:val="top"/>
          </w:tcPr>
          <w:p>
            <w:r/>
            <w:r>
              <w:rPr>
                <w:b w:val="0"/>
                <w:sz w:val="19"/>
              </w:rPr>
              <w:t>VEX IQ competition growth</w:t>
            </w:r>
          </w:p>
        </w:tc>
        <w:tc>
          <w:tcPr>
            <w:tcW w:type="dxa" w:w="3360"/>
            <w:vAlign w:val="top"/>
          </w:tcPr>
          <w:p>
            <w:r/>
            <w:r>
              <w:rPr>
                <w:b w:val="0"/>
                <w:sz w:val="19"/>
              </w:rPr>
              <w:t>Students use competition as a real context to develop teamwork, tactical decision-making, communication, problem-solving, and engineering thinking.</w:t>
            </w:r>
          </w:p>
        </w:tc>
      </w:tr>
    </w:tbl>
    <w:p/>
    <w:p>
      <w:pPr>
        <w:pStyle w:val="Heading2"/>
      </w:pPr>
      <w:r>
        <w:t>6.5 Course Pathway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
              <w:rPr>
                <w:b/>
                <w:sz w:val="19"/>
              </w:rPr>
              <w:t>Stage</w:t>
            </w:r>
          </w:p>
        </w:tc>
        <w:tc>
          <w:tcPr>
            <w:tcW w:type="dxa" w:w="3360"/>
            <w:shd w:fill="D9EAF7"/>
            <w:vAlign w:val="center"/>
          </w:tcPr>
          <w:p>
            <w:r/>
            <w:r>
              <w:rPr>
                <w:b/>
                <w:sz w:val="19"/>
              </w:rPr>
              <w:t>Public Name</w:t>
            </w:r>
          </w:p>
        </w:tc>
        <w:tc>
          <w:tcPr>
            <w:tcW w:type="dxa" w:w="3360"/>
            <w:shd w:fill="D9EAF7"/>
            <w:vAlign w:val="center"/>
          </w:tcPr>
          <w:p>
            <w:r/>
            <w:r>
              <w:rPr>
                <w:b/>
                <w:sz w:val="19"/>
              </w:rPr>
              <w:t>Description</w:t>
            </w:r>
          </w:p>
        </w:tc>
      </w:tr>
      <w:tr>
        <w:tc>
          <w:tcPr>
            <w:tcW w:type="dxa" w:w="3360"/>
            <w:vAlign w:val="top"/>
          </w:tcPr>
          <w:p>
            <w:r/>
            <w:r>
              <w:rPr>
                <w:b w:val="0"/>
                <w:sz w:val="19"/>
              </w:rPr>
              <w:t>1</w:t>
            </w:r>
          </w:p>
        </w:tc>
        <w:tc>
          <w:tcPr>
            <w:tcW w:type="dxa" w:w="3360"/>
            <w:vAlign w:val="top"/>
          </w:tcPr>
          <w:p>
            <w:r/>
            <w:r>
              <w:rPr>
                <w:b w:val="0"/>
                <w:sz w:val="19"/>
              </w:rPr>
              <w:t>Beginner Course</w:t>
            </w:r>
          </w:p>
        </w:tc>
        <w:tc>
          <w:tcPr>
            <w:tcW w:type="dxa" w:w="3360"/>
            <w:vAlign w:val="top"/>
          </w:tcPr>
          <w:p>
            <w:r/>
            <w:r>
              <w:rPr>
                <w:b w:val="0"/>
                <w:sz w:val="19"/>
              </w:rPr>
              <w:t>For children interested in robotics, building, and programming. The focus is interest, basic building, basic coding, and early problem-solving.</w:t>
            </w:r>
          </w:p>
        </w:tc>
      </w:tr>
      <w:tr>
        <w:tc>
          <w:tcPr>
            <w:tcW w:type="dxa" w:w="3360"/>
            <w:vAlign w:val="top"/>
          </w:tcPr>
          <w:p>
            <w:r/>
            <w:r>
              <w:rPr>
                <w:b w:val="0"/>
                <w:sz w:val="19"/>
              </w:rPr>
              <w:t>2</w:t>
            </w:r>
          </w:p>
        </w:tc>
        <w:tc>
          <w:tcPr>
            <w:tcW w:type="dxa" w:w="3360"/>
            <w:vAlign w:val="top"/>
          </w:tcPr>
          <w:p>
            <w:r/>
            <w:r>
              <w:rPr>
                <w:b w:val="0"/>
                <w:sz w:val="19"/>
              </w:rPr>
              <w:t>Competition Experience</w:t>
            </w:r>
          </w:p>
        </w:tc>
        <w:tc>
          <w:tcPr>
            <w:tcW w:type="dxa" w:w="3360"/>
            <w:vAlign w:val="top"/>
          </w:tcPr>
          <w:p>
            <w:r/>
            <w:r>
              <w:rPr>
                <w:b w:val="0"/>
                <w:sz w:val="19"/>
              </w:rPr>
              <w:t>For students who want to experience VEX IQ competition for the first time. The focus is teamwork, building, competition process, and engineering notebook basics.</w:t>
            </w:r>
          </w:p>
        </w:tc>
      </w:tr>
      <w:tr>
        <w:tc>
          <w:tcPr>
            <w:tcW w:type="dxa" w:w="3360"/>
            <w:vAlign w:val="top"/>
          </w:tcPr>
          <w:p>
            <w:r/>
            <w:r>
              <w:rPr>
                <w:b w:val="0"/>
                <w:sz w:val="19"/>
              </w:rPr>
              <w:t>3</w:t>
            </w:r>
          </w:p>
        </w:tc>
        <w:tc>
          <w:tcPr>
            <w:tcW w:type="dxa" w:w="3360"/>
            <w:vAlign w:val="top"/>
          </w:tcPr>
          <w:p>
            <w:r/>
            <w:r>
              <w:rPr>
                <w:b w:val="0"/>
                <w:sz w:val="19"/>
              </w:rPr>
              <w:t>Advanced Competition Team</w:t>
            </w:r>
          </w:p>
        </w:tc>
        <w:tc>
          <w:tcPr>
            <w:tcW w:type="dxa" w:w="3360"/>
            <w:vAlign w:val="top"/>
          </w:tcPr>
          <w:p>
            <w:r/>
            <w:r>
              <w:rPr>
                <w:b w:val="0"/>
                <w:sz w:val="19"/>
              </w:rPr>
              <w:t>For students who want a more systematic challenge. The focus is advanced robot design, complex strategy, on-field communication, and integrated competition capability.</w:t>
            </w:r>
          </w:p>
        </w:tc>
      </w:tr>
    </w:tbl>
    <w:p/>
    <w:p>
      <w:r>
        <w:t>Entry requirements and training expectations for the Advanced Competition Team should not be heavily promoted on the first public homepage. They are better explained through internal parent communication or consultation.</w:t>
      </w:r>
    </w:p>
    <w:p>
      <w:pPr>
        <w:pStyle w:val="Heading2"/>
      </w:pPr>
      <w:r>
        <w:t>6.6 Training Method</w:t>
      </w:r>
    </w:p>
    <w:p>
      <w:r>
        <w:t>RoBoGo should describe its training method as project-based learning and competition-driven training. Students learn by building, testing, failing, improving, and competing. This is more appropriate than presenting the club as a simple step-by-step robot building class.</w:t>
      </w:r>
    </w:p>
    <w:p>
      <w:pPr>
        <w:pStyle w:val="Heading2"/>
      </w:pPr>
      <w:r>
        <w:t>6.7 Images and Visual Material</w:t>
      </w:r>
    </w:p>
    <w:p>
      <w:r>
        <w:t>The first public website can mainly use official Max IQ / VEX IQ related images, supplemented by a small number of RoBoGo real work or classroom photos. This balances professionalism and authenticity.</w:t>
      </w:r>
    </w:p>
    <w:p>
      <w:pPr>
        <w:pStyle w:val="Heading2"/>
      </w:pPr>
      <w:r>
        <w:t>6.8 Pricing and Timetable</w:t>
      </w:r>
    </w:p>
    <w:p>
      <w:r>
        <w:t>The first public website should not publish detailed pricing or detailed class timetables. It should show course directions, training method, competition value, and contact options. Parent consultation should be handled personally by the club owner at this stage.</w:t>
      </w:r>
    </w:p>
    <w:p>
      <w:pPr>
        <w:pStyle w:val="Heading1"/>
      </w:pPr>
      <w:r>
        <w:t>7. Non-functional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r>
              <w:rPr>
                <w:b/>
                <w:sz w:val="19"/>
              </w:rPr>
              <w:t>Area</w:t>
            </w:r>
          </w:p>
        </w:tc>
        <w:tc>
          <w:tcPr>
            <w:tcW w:type="dxa" w:w="5040"/>
            <w:shd w:fill="D9EAF7"/>
            <w:vAlign w:val="center"/>
          </w:tcPr>
          <w:p>
            <w:r/>
            <w:r>
              <w:rPr>
                <w:b/>
                <w:sz w:val="19"/>
              </w:rPr>
              <w:t>Requirement</w:t>
            </w:r>
          </w:p>
        </w:tc>
      </w:tr>
      <w:tr>
        <w:tc>
          <w:tcPr>
            <w:tcW w:type="dxa" w:w="5040"/>
            <w:vAlign w:val="top"/>
          </w:tcPr>
          <w:p>
            <w:r/>
            <w:r>
              <w:rPr>
                <w:b w:val="0"/>
                <w:sz w:val="19"/>
              </w:rPr>
              <w:t>Usability</w:t>
            </w:r>
          </w:p>
        </w:tc>
        <w:tc>
          <w:tcPr>
            <w:tcW w:type="dxa" w:w="5040"/>
            <w:vAlign w:val="top"/>
          </w:tcPr>
          <w:p>
            <w:r/>
            <w:r>
              <w:rPr>
                <w:b w:val="0"/>
                <w:sz w:val="19"/>
              </w:rPr>
              <w:t>Student portal must be simple, clear, and suitable for children using their own computers.</w:t>
            </w:r>
          </w:p>
        </w:tc>
      </w:tr>
      <w:tr>
        <w:tc>
          <w:tcPr>
            <w:tcW w:type="dxa" w:w="5040"/>
            <w:vAlign w:val="top"/>
          </w:tcPr>
          <w:p>
            <w:r/>
            <w:r>
              <w:rPr>
                <w:b w:val="0"/>
                <w:sz w:val="19"/>
              </w:rPr>
              <w:t>Security</w:t>
            </w:r>
          </w:p>
        </w:tc>
        <w:tc>
          <w:tcPr>
            <w:tcW w:type="dxa" w:w="5040"/>
            <w:vAlign w:val="top"/>
          </w:tcPr>
          <w:p>
            <w:r/>
            <w:r>
              <w:rPr>
                <w:b w:val="0"/>
                <w:sz w:val="19"/>
              </w:rPr>
              <w:t>Students must not be able to view other students' materials or unassigned materials.</w:t>
            </w:r>
          </w:p>
        </w:tc>
      </w:tr>
      <w:tr>
        <w:tc>
          <w:tcPr>
            <w:tcW w:type="dxa" w:w="5040"/>
            <w:vAlign w:val="top"/>
          </w:tcPr>
          <w:p>
            <w:r/>
            <w:r>
              <w:rPr>
                <w:b w:val="0"/>
                <w:sz w:val="19"/>
              </w:rPr>
              <w:t>Privacy</w:t>
            </w:r>
          </w:p>
        </w:tc>
        <w:tc>
          <w:tcPr>
            <w:tcW w:type="dxa" w:w="5040"/>
            <w:vAlign w:val="top"/>
          </w:tcPr>
          <w:p>
            <w:r/>
            <w:r>
              <w:rPr>
                <w:b w:val="0"/>
                <w:sz w:val="19"/>
              </w:rPr>
              <w:t>Student email and location data must be handled carefully. Location should be used only for attendance verification.</w:t>
            </w:r>
          </w:p>
        </w:tc>
      </w:tr>
      <w:tr>
        <w:tc>
          <w:tcPr>
            <w:tcW w:type="dxa" w:w="5040"/>
            <w:vAlign w:val="top"/>
          </w:tcPr>
          <w:p>
            <w:r/>
            <w:r>
              <w:rPr>
                <w:b w:val="0"/>
                <w:sz w:val="19"/>
              </w:rPr>
              <w:t>Reliability</w:t>
            </w:r>
          </w:p>
        </w:tc>
        <w:tc>
          <w:tcPr>
            <w:tcW w:type="dxa" w:w="5040"/>
            <w:vAlign w:val="top"/>
          </w:tcPr>
          <w:p>
            <w:r/>
            <w:r>
              <w:rPr>
                <w:b w:val="0"/>
                <w:sz w:val="19"/>
              </w:rPr>
              <w:t>Teacher must be able to assign or change current lesson materials quickly during class.</w:t>
            </w:r>
          </w:p>
        </w:tc>
      </w:tr>
      <w:tr>
        <w:tc>
          <w:tcPr>
            <w:tcW w:type="dxa" w:w="5040"/>
            <w:vAlign w:val="top"/>
          </w:tcPr>
          <w:p>
            <w:r/>
            <w:r>
              <w:rPr>
                <w:b w:val="0"/>
                <w:sz w:val="19"/>
              </w:rPr>
              <w:t>Performance</w:t>
            </w:r>
          </w:p>
        </w:tc>
        <w:tc>
          <w:tcPr>
            <w:tcW w:type="dxa" w:w="5040"/>
            <w:vAlign w:val="top"/>
          </w:tcPr>
          <w:p>
            <w:r/>
            <w:r>
              <w:rPr>
                <w:b w:val="0"/>
                <w:sz w:val="19"/>
              </w:rPr>
              <w:t>Materials should open quickly enough for classroom use, especially PDFs and images.</w:t>
            </w:r>
          </w:p>
        </w:tc>
      </w:tr>
      <w:tr>
        <w:tc>
          <w:tcPr>
            <w:tcW w:type="dxa" w:w="5040"/>
            <w:vAlign w:val="top"/>
          </w:tcPr>
          <w:p>
            <w:r/>
            <w:r>
              <w:rPr>
                <w:b w:val="0"/>
                <w:sz w:val="19"/>
              </w:rPr>
              <w:t>Maintainability</w:t>
            </w:r>
          </w:p>
        </w:tc>
        <w:tc>
          <w:tcPr>
            <w:tcW w:type="dxa" w:w="5040"/>
            <w:vAlign w:val="top"/>
          </w:tcPr>
          <w:p>
            <w:r/>
            <w:r>
              <w:rPr>
                <w:b w:val="0"/>
                <w:sz w:val="19"/>
              </w:rPr>
              <w:t>The MVP should avoid over-complicated course hierarchy so future course structures can be added later.</w:t>
            </w:r>
          </w:p>
        </w:tc>
      </w:tr>
      <w:tr>
        <w:tc>
          <w:tcPr>
            <w:tcW w:type="dxa" w:w="5040"/>
            <w:vAlign w:val="top"/>
          </w:tcPr>
          <w:p>
            <w:r/>
            <w:r>
              <w:rPr>
                <w:b w:val="0"/>
                <w:sz w:val="19"/>
              </w:rPr>
              <w:t>Auditability</w:t>
            </w:r>
          </w:p>
        </w:tc>
        <w:tc>
          <w:tcPr>
            <w:tcW w:type="dxa" w:w="5040"/>
            <w:vAlign w:val="top"/>
          </w:tcPr>
          <w:p>
            <w:r/>
            <w:r>
              <w:rPr>
                <w:b w:val="0"/>
                <w:sz w:val="19"/>
              </w:rPr>
              <w:t>Attendance records should include student, class session, time, location status, and source action.</w:t>
            </w:r>
          </w:p>
        </w:tc>
      </w:tr>
    </w:tbl>
    <w:p/>
    <w:p>
      <w:pPr>
        <w:pStyle w:val="Heading1"/>
      </w:pPr>
      <w:r>
        <w:t>8. Out of Scope for MVP</w:t>
      </w:r>
    </w:p>
    <w:p>
      <w:pPr>
        <w:pStyle w:val="ListBullet"/>
      </w:pPr>
      <w:r>
        <w:t>Parent accounts</w:t>
      </w:r>
    </w:p>
    <w:p>
      <w:pPr>
        <w:pStyle w:val="ListBullet"/>
      </w:pPr>
      <w:r>
        <w:t>Student self-registration</w:t>
      </w:r>
    </w:p>
    <w:p>
      <w:pPr>
        <w:pStyle w:val="ListBullet"/>
      </w:pPr>
      <w:r>
        <w:t>Student submissions such as robot photos, code screenshots, homework, or reflections</w:t>
      </w:r>
    </w:p>
    <w:p>
      <w:pPr>
        <w:pStyle w:val="ListBullet"/>
      </w:pPr>
      <w:r>
        <w:t>Automatic grading or teacher marking</w:t>
      </w:r>
    </w:p>
    <w:p>
      <w:pPr>
        <w:pStyle w:val="ListBullet"/>
      </w:pPr>
      <w:r>
        <w:t>Complex course hierarchy such as course series, units, lessons, tasks, and assessments</w:t>
      </w:r>
    </w:p>
    <w:p>
      <w:pPr>
        <w:pStyle w:val="ListBullet"/>
      </w:pPr>
      <w:r>
        <w:t>Complex teacher permissions</w:t>
      </w:r>
    </w:p>
    <w:p>
      <w:pPr>
        <w:pStyle w:val="ListBullet"/>
      </w:pPr>
      <w:r>
        <w:t>Public pricing and detailed timetable display</w:t>
      </w:r>
    </w:p>
    <w:p>
      <w:pPr>
        <w:pStyle w:val="ListBullet"/>
      </w:pPr>
      <w:r>
        <w:t>Public homepage explanation of Advanced Competition Team entry requirements</w:t>
      </w:r>
    </w:p>
    <w:p>
      <w:pPr>
        <w:pStyle w:val="ListBullet"/>
      </w:pPr>
      <w:r>
        <w:t>AI learning content promotion on the first homepage</w:t>
      </w:r>
    </w:p>
    <w:p>
      <w:pPr>
        <w:pStyle w:val="Heading1"/>
      </w:pPr>
      <w:r>
        <w:t>9. Risks and Open Questions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
              <w:rPr>
                <w:b/>
                <w:sz w:val="19"/>
              </w:rPr>
              <w:t>Risk / Question</w:t>
            </w:r>
          </w:p>
        </w:tc>
        <w:tc>
          <w:tcPr>
            <w:tcW w:type="dxa" w:w="3360"/>
            <w:shd w:fill="D9EAF7"/>
            <w:vAlign w:val="center"/>
          </w:tcPr>
          <w:p>
            <w:r/>
            <w:r>
              <w:rPr>
                <w:b/>
                <w:sz w:val="19"/>
              </w:rPr>
              <w:t>Impact</w:t>
            </w:r>
          </w:p>
        </w:tc>
        <w:tc>
          <w:tcPr>
            <w:tcW w:type="dxa" w:w="3360"/>
            <w:shd w:fill="D9EAF7"/>
            <w:vAlign w:val="center"/>
          </w:tcPr>
          <w:p>
            <w:r/>
            <w:r>
              <w:rPr>
                <w:b/>
                <w:sz w:val="19"/>
              </w:rPr>
              <w:t>Suggested Handling</w:t>
            </w:r>
          </w:p>
        </w:tc>
      </w:tr>
      <w:tr>
        <w:tc>
          <w:tcPr>
            <w:tcW w:type="dxa" w:w="3360"/>
            <w:vAlign w:val="top"/>
          </w:tcPr>
          <w:p>
            <w:r/>
            <w:r>
              <w:rPr>
                <w:b w:val="0"/>
                <w:sz w:val="19"/>
              </w:rPr>
              <w:t>Browser geolocation may be inaccurate on laptops.</w:t>
            </w:r>
          </w:p>
        </w:tc>
        <w:tc>
          <w:tcPr>
            <w:tcW w:type="dxa" w:w="3360"/>
            <w:vAlign w:val="top"/>
          </w:tcPr>
          <w:p>
            <w:r/>
            <w:r>
              <w:rPr>
                <w:b w:val="0"/>
                <w:sz w:val="19"/>
              </w:rPr>
              <w:t>Attendance may be wrongly rejected or accepted.</w:t>
            </w:r>
          </w:p>
        </w:tc>
        <w:tc>
          <w:tcPr>
            <w:tcW w:type="dxa" w:w="3360"/>
            <w:vAlign w:val="top"/>
          </w:tcPr>
          <w:p>
            <w:r/>
            <w:r>
              <w:rPr>
                <w:b w:val="0"/>
                <w:sz w:val="19"/>
              </w:rPr>
              <w:t>Use a reasonable radius around the classroom location and show location verification status.</w:t>
            </w:r>
          </w:p>
        </w:tc>
      </w:tr>
      <w:tr>
        <w:tc>
          <w:tcPr>
            <w:tcW w:type="dxa" w:w="3360"/>
            <w:vAlign w:val="top"/>
          </w:tcPr>
          <w:p>
            <w:r/>
            <w:r>
              <w:rPr>
                <w:b w:val="0"/>
                <w:sz w:val="19"/>
              </w:rPr>
              <w:t>Students may deny location permission.</w:t>
            </w:r>
          </w:p>
        </w:tc>
        <w:tc>
          <w:tcPr>
            <w:tcW w:type="dxa" w:w="3360"/>
            <w:vAlign w:val="top"/>
          </w:tcPr>
          <w:p>
            <w:r/>
            <w:r>
              <w:rPr>
                <w:b w:val="0"/>
                <w:sz w:val="19"/>
              </w:rPr>
              <w:t>Attendance cannot be verified automatically.</w:t>
            </w:r>
          </w:p>
        </w:tc>
        <w:tc>
          <w:tcPr>
            <w:tcW w:type="dxa" w:w="3360"/>
            <w:vAlign w:val="top"/>
          </w:tcPr>
          <w:p>
            <w:r/>
            <w:r>
              <w:rPr>
                <w:b w:val="0"/>
                <w:sz w:val="19"/>
              </w:rPr>
              <w:t>Allow material viewing but mark attendance as not verified.</w:t>
            </w:r>
          </w:p>
        </w:tc>
      </w:tr>
      <w:tr>
        <w:tc>
          <w:tcPr>
            <w:tcW w:type="dxa" w:w="3360"/>
            <w:vAlign w:val="top"/>
          </w:tcPr>
          <w:p>
            <w:r/>
            <w:r>
              <w:rPr>
                <w:b w:val="0"/>
                <w:sz w:val="19"/>
              </w:rPr>
              <w:t>Email login may be difficult if parents control the email account.</w:t>
            </w:r>
          </w:p>
        </w:tc>
        <w:tc>
          <w:tcPr>
            <w:tcW w:type="dxa" w:w="3360"/>
            <w:vAlign w:val="top"/>
          </w:tcPr>
          <w:p>
            <w:r/>
            <w:r>
              <w:rPr>
                <w:b w:val="0"/>
                <w:sz w:val="19"/>
              </w:rPr>
              <w:t>Classroom login may become slow.</w:t>
            </w:r>
          </w:p>
        </w:tc>
        <w:tc>
          <w:tcPr>
            <w:tcW w:type="dxa" w:w="3360"/>
            <w:vAlign w:val="top"/>
          </w:tcPr>
          <w:p>
            <w:r/>
            <w:r>
              <w:rPr>
                <w:b w:val="0"/>
                <w:sz w:val="19"/>
              </w:rPr>
              <w:t>Consider one-time code, magic link, or later teacher-assisted classroom login code.</w:t>
            </w:r>
          </w:p>
        </w:tc>
      </w:tr>
      <w:tr>
        <w:tc>
          <w:tcPr>
            <w:tcW w:type="dxa" w:w="3360"/>
            <w:vAlign w:val="top"/>
          </w:tcPr>
          <w:p>
            <w:r/>
            <w:r>
              <w:rPr>
                <w:b w:val="0"/>
                <w:sz w:val="19"/>
              </w:rPr>
              <w:t>Video files may be large.</w:t>
            </w:r>
          </w:p>
        </w:tc>
        <w:tc>
          <w:tcPr>
            <w:tcW w:type="dxa" w:w="3360"/>
            <w:vAlign w:val="top"/>
          </w:tcPr>
          <w:p>
            <w:r/>
            <w:r>
              <w:rPr>
                <w:b w:val="0"/>
                <w:sz w:val="19"/>
              </w:rPr>
              <w:t>Storage cost and loading speed may be affected.</w:t>
            </w:r>
          </w:p>
        </w:tc>
        <w:tc>
          <w:tcPr>
            <w:tcW w:type="dxa" w:w="3360"/>
            <w:vAlign w:val="top"/>
          </w:tcPr>
          <w:p>
            <w:r/>
            <w:r>
              <w:rPr>
                <w:b w:val="0"/>
                <w:sz w:val="19"/>
              </w:rPr>
              <w:t>Consider file size limits and external video hosting in later versions.</w:t>
            </w:r>
          </w:p>
        </w:tc>
      </w:tr>
      <w:tr>
        <w:tc>
          <w:tcPr>
            <w:tcW w:type="dxa" w:w="3360"/>
            <w:vAlign w:val="top"/>
          </w:tcPr>
          <w:p>
            <w:r/>
            <w:r>
              <w:rPr>
                <w:b w:val="0"/>
                <w:sz w:val="19"/>
              </w:rPr>
              <w:t>Course content is still evolving.</w:t>
            </w:r>
          </w:p>
        </w:tc>
        <w:tc>
          <w:tcPr>
            <w:tcW w:type="dxa" w:w="3360"/>
            <w:vAlign w:val="top"/>
          </w:tcPr>
          <w:p>
            <w:r/>
            <w:r>
              <w:rPr>
                <w:b w:val="0"/>
                <w:sz w:val="19"/>
              </w:rPr>
              <w:t>A fixed course hierarchy may become restrictive.</w:t>
            </w:r>
          </w:p>
        </w:tc>
        <w:tc>
          <w:tcPr>
            <w:tcW w:type="dxa" w:w="3360"/>
            <w:vAlign w:val="top"/>
          </w:tcPr>
          <w:p>
            <w:r/>
            <w:r>
              <w:rPr>
                <w:b w:val="0"/>
                <w:sz w:val="19"/>
              </w:rPr>
              <w:t>Use a simple material library first; add course pathway later.</w:t>
            </w:r>
          </w:p>
        </w:tc>
      </w:tr>
    </w:tbl>
    <w:p/>
    <w:p>
      <w:pPr>
        <w:pStyle w:val="Heading1"/>
      </w:pPr>
      <w:r>
        <w:t>10. MVP Acceptance Criteria</w:t>
      </w:r>
    </w:p>
    <w:p>
      <w:pPr>
        <w:pStyle w:val="ListNumber"/>
      </w:pPr>
      <w:r>
        <w:t>Teacher can log in and create at least one class.</w:t>
      </w:r>
    </w:p>
    <w:p>
      <w:pPr>
        <w:pStyle w:val="ListNumber"/>
      </w:pPr>
      <w:r>
        <w:t>Teacher can create students using email addresses and assign them to a class.</w:t>
      </w:r>
    </w:p>
    <w:p>
      <w:pPr>
        <w:pStyle w:val="ListNumber"/>
      </w:pPr>
      <w:r>
        <w:t>Teacher can generate a term schedule for a class based on weekly class time.</w:t>
      </w:r>
    </w:p>
    <w:p>
      <w:pPr>
        <w:pStyle w:val="ListNumber"/>
      </w:pPr>
      <w:r>
        <w:t>Teacher can add and delete class sessions.</w:t>
      </w:r>
    </w:p>
    <w:p>
      <w:pPr>
        <w:pStyle w:val="ListNumber"/>
      </w:pPr>
      <w:r>
        <w:t>Teacher can upload at least PDF, image, and video materials into the material library.</w:t>
      </w:r>
    </w:p>
    <w:p>
      <w:pPr>
        <w:pStyle w:val="ListNumber"/>
      </w:pPr>
      <w:r>
        <w:t>Teacher can assign a material to a class session for the whole class.</w:t>
      </w:r>
    </w:p>
    <w:p>
      <w:pPr>
        <w:pStyle w:val="ListNumber"/>
      </w:pPr>
      <w:r>
        <w:t>Teacher can assign a different material to a specific student for a class session.</w:t>
      </w:r>
    </w:p>
    <w:p>
      <w:pPr>
        <w:pStyle w:val="ListNumber"/>
      </w:pPr>
      <w:r>
        <w:t>Student can log in using a registered email.</w:t>
      </w:r>
    </w:p>
    <w:p>
      <w:pPr>
        <w:pStyle w:val="ListNumber"/>
      </w:pPr>
      <w:r>
        <w:t>During class time, student can open the current lesson material.</w:t>
      </w:r>
    </w:p>
    <w:p>
      <w:pPr>
        <w:pStyle w:val="ListNumber"/>
      </w:pPr>
      <w:r>
        <w:t>If location and time conditions are valid, attendance is recorded once for that session.</w:t>
      </w:r>
    </w:p>
    <w:p>
      <w:pPr>
        <w:pStyle w:val="ListNumber"/>
      </w:pPr>
      <w:r>
        <w:t>Student can open Review and see historical materials in time order.</w:t>
      </w:r>
    </w:p>
    <w:p>
      <w:pPr>
        <w:pStyle w:val="ListNumber"/>
      </w:pPr>
      <w:r>
        <w:t>Teacher can view attendance by class session and identify who attended or missed class.</w:t>
      </w:r>
    </w:p>
    <w:p>
      <w:pPr>
        <w:pStyle w:val="Heading1"/>
      </w:pPr>
      <w:r>
        <w:t>11. Suggested Next Steps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r>
              <w:rPr>
                <w:b/>
                <w:sz w:val="19"/>
              </w:rPr>
              <w:t>Step</w:t>
            </w:r>
          </w:p>
        </w:tc>
        <w:tc>
          <w:tcPr>
            <w:tcW w:type="dxa" w:w="5040"/>
            <w:shd w:fill="D9EAF7"/>
            <w:vAlign w:val="center"/>
          </w:tcPr>
          <w:p>
            <w:r/>
            <w:r>
              <w:rPr>
                <w:b/>
                <w:sz w:val="19"/>
              </w:rPr>
              <w:t>Action</w:t>
            </w:r>
          </w:p>
        </w:tc>
      </w:tr>
      <w:tr>
        <w:tc>
          <w:tcPr>
            <w:tcW w:type="dxa" w:w="5040"/>
            <w:vAlign w:val="top"/>
          </w:tcPr>
          <w:p>
            <w:r/>
            <w:r>
              <w:rPr>
                <w:b w:val="0"/>
                <w:sz w:val="19"/>
              </w:rPr>
              <w:t>1</w:t>
            </w:r>
          </w:p>
        </w:tc>
        <w:tc>
          <w:tcPr>
            <w:tcW w:type="dxa" w:w="5040"/>
            <w:vAlign w:val="top"/>
          </w:tcPr>
          <w:p>
            <w:r/>
            <w:r>
              <w:rPr>
                <w:b w:val="0"/>
                <w:sz w:val="19"/>
              </w:rPr>
              <w:t>Confirm the technology stack for the MVP.</w:t>
            </w:r>
          </w:p>
        </w:tc>
      </w:tr>
      <w:tr>
        <w:tc>
          <w:tcPr>
            <w:tcW w:type="dxa" w:w="5040"/>
            <w:vAlign w:val="top"/>
          </w:tcPr>
          <w:p>
            <w:r/>
            <w:r>
              <w:rPr>
                <w:b w:val="0"/>
                <w:sz w:val="19"/>
              </w:rPr>
              <w:t>2</w:t>
            </w:r>
          </w:p>
        </w:tc>
        <w:tc>
          <w:tcPr>
            <w:tcW w:type="dxa" w:w="5040"/>
            <w:vAlign w:val="top"/>
          </w:tcPr>
          <w:p>
            <w:r/>
            <w:r>
              <w:rPr>
                <w:b w:val="0"/>
                <w:sz w:val="19"/>
              </w:rPr>
              <w:t>Design the database tables for users, students, classes, sessions, materials, assignments, views, and attendance.</w:t>
            </w:r>
          </w:p>
        </w:tc>
      </w:tr>
      <w:tr>
        <w:tc>
          <w:tcPr>
            <w:tcW w:type="dxa" w:w="5040"/>
            <w:vAlign w:val="top"/>
          </w:tcPr>
          <w:p>
            <w:r/>
            <w:r>
              <w:rPr>
                <w:b w:val="0"/>
                <w:sz w:val="19"/>
              </w:rPr>
              <w:t>3</w:t>
            </w:r>
          </w:p>
        </w:tc>
        <w:tc>
          <w:tcPr>
            <w:tcW w:type="dxa" w:w="5040"/>
            <w:vAlign w:val="top"/>
          </w:tcPr>
          <w:p>
            <w:r/>
            <w:r>
              <w:rPr>
                <w:b w:val="0"/>
                <w:sz w:val="19"/>
              </w:rPr>
              <w:t>Build login, teacher dashboard, and student portal skeleton first.</w:t>
            </w:r>
          </w:p>
        </w:tc>
      </w:tr>
      <w:tr>
        <w:tc>
          <w:tcPr>
            <w:tcW w:type="dxa" w:w="5040"/>
            <w:vAlign w:val="top"/>
          </w:tcPr>
          <w:p>
            <w:r/>
            <w:r>
              <w:rPr>
                <w:b w:val="0"/>
                <w:sz w:val="19"/>
              </w:rPr>
              <w:t>4</w:t>
            </w:r>
          </w:p>
        </w:tc>
        <w:tc>
          <w:tcPr>
            <w:tcW w:type="dxa" w:w="5040"/>
            <w:vAlign w:val="top"/>
          </w:tcPr>
          <w:p>
            <w:r/>
            <w:r>
              <w:rPr>
                <w:b w:val="0"/>
                <w:sz w:val="19"/>
              </w:rPr>
              <w:t>Implement class/session generation and material upload.</w:t>
            </w:r>
          </w:p>
        </w:tc>
      </w:tr>
      <w:tr>
        <w:tc>
          <w:tcPr>
            <w:tcW w:type="dxa" w:w="5040"/>
            <w:vAlign w:val="top"/>
          </w:tcPr>
          <w:p>
            <w:r/>
            <w:r>
              <w:rPr>
                <w:b w:val="0"/>
                <w:sz w:val="19"/>
              </w:rPr>
              <w:t>5</w:t>
            </w:r>
          </w:p>
        </w:tc>
        <w:tc>
          <w:tcPr>
            <w:tcW w:type="dxa" w:w="5040"/>
            <w:vAlign w:val="top"/>
          </w:tcPr>
          <w:p>
            <w:r/>
            <w:r>
              <w:rPr>
                <w:b w:val="0"/>
                <w:sz w:val="19"/>
              </w:rPr>
              <w:t>Implement current lesson, review, and attendance verification.</w:t>
            </w:r>
          </w:p>
        </w:tc>
      </w:tr>
      <w:tr>
        <w:tc>
          <w:tcPr>
            <w:tcW w:type="dxa" w:w="5040"/>
            <w:vAlign w:val="top"/>
          </w:tcPr>
          <w:p>
            <w:r/>
            <w:r>
              <w:rPr>
                <w:b w:val="0"/>
                <w:sz w:val="19"/>
              </w:rPr>
              <w:t>6</w:t>
            </w:r>
          </w:p>
        </w:tc>
        <w:tc>
          <w:tcPr>
            <w:tcW w:type="dxa" w:w="5040"/>
            <w:vAlign w:val="top"/>
          </w:tcPr>
          <w:p>
            <w:r/>
            <w:r>
              <w:rPr>
                <w:b w:val="0"/>
                <w:sz w:val="19"/>
              </w:rPr>
              <w:t>Run a small classroom pilot with one class before adding more features.</w:t>
            </w:r>
          </w:p>
        </w:tc>
      </w:tr>
      <w:tr>
        <w:tc>
          <w:tcPr>
            <w:tcW w:type="dxa" w:w="5040"/>
            <w:vAlign w:val="top"/>
          </w:tcPr>
          <w:p>
            <w:r/>
            <w:r>
              <w:rPr>
                <w:b w:val="0"/>
                <w:sz w:val="19"/>
              </w:rPr>
              <w:t>7</w:t>
            </w:r>
          </w:p>
        </w:tc>
        <w:tc>
          <w:tcPr>
            <w:tcW w:type="dxa" w:w="5040"/>
            <w:vAlign w:val="top"/>
          </w:tcPr>
          <w:p>
            <w:r/>
            <w:r>
              <w:rPr>
                <w:b w:val="0"/>
                <w:sz w:val="19"/>
              </w:rPr>
              <w:t>After the portal is stable, build the bilingual public website.</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RoBoGo Learning Portal - Detailed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