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F56A0" w14:textId="097FF41E" w:rsidR="00E42F58" w:rsidRDefault="00083921" w:rsidP="00671B0A">
      <w:pPr>
        <w:jc w:val="center"/>
        <w:rPr>
          <w:rFonts w:ascii="Times New Roman" w:hAnsi="Times New Roman" w:cs="Times New Roman"/>
          <w:b/>
          <w:sz w:val="28"/>
        </w:rPr>
      </w:pPr>
      <w:r>
        <w:rPr>
          <w:rFonts w:ascii="Times New Roman" w:hAnsi="Times New Roman" w:cs="Times New Roman"/>
          <w:b/>
          <w:sz w:val="28"/>
        </w:rPr>
        <w:t>A</w:t>
      </w:r>
      <w:r>
        <w:rPr>
          <w:rFonts w:ascii="Times New Roman" w:hAnsi="Times New Roman" w:cs="Times New Roman" w:hint="eastAsia"/>
          <w:b/>
          <w:sz w:val="28"/>
        </w:rPr>
        <w:t>ssociation</w:t>
      </w:r>
      <w:r>
        <w:rPr>
          <w:rFonts w:ascii="Times New Roman" w:hAnsi="Times New Roman" w:cs="Times New Roman"/>
          <w:b/>
          <w:sz w:val="28"/>
        </w:rPr>
        <w:t xml:space="preserve"> Rules</w:t>
      </w:r>
      <w:r w:rsidR="00986F55" w:rsidRPr="00EC68E7">
        <w:rPr>
          <w:rFonts w:ascii="Times New Roman" w:hAnsi="Times New Roman" w:cs="Times New Roman"/>
          <w:b/>
          <w:sz w:val="28"/>
        </w:rPr>
        <w:t xml:space="preserve"> Project</w:t>
      </w:r>
      <w:r>
        <w:rPr>
          <w:rFonts w:ascii="Times New Roman" w:hAnsi="Times New Roman" w:cs="Times New Roman"/>
          <w:b/>
          <w:sz w:val="28"/>
        </w:rPr>
        <w:t>2</w:t>
      </w:r>
    </w:p>
    <w:p w14:paraId="79A60685" w14:textId="4D7EC41B" w:rsidR="00E42F58" w:rsidRPr="00671B0A" w:rsidRDefault="00E42F58" w:rsidP="0085290F">
      <w:pPr>
        <w:jc w:val="center"/>
        <w:rPr>
          <w:rFonts w:ascii="Times New Roman" w:hAnsi="Times New Roman" w:cs="Times New Roman"/>
        </w:rPr>
      </w:pPr>
      <w:r w:rsidRPr="00671B0A">
        <w:rPr>
          <w:rFonts w:ascii="Times New Roman" w:hAnsi="Times New Roman" w:cs="Times New Roman"/>
        </w:rPr>
        <w:t>H</w:t>
      </w:r>
      <w:r w:rsidRPr="00671B0A">
        <w:rPr>
          <w:rFonts w:ascii="Times New Roman" w:hAnsi="Times New Roman" w:cs="Times New Roman" w:hint="eastAsia"/>
        </w:rPr>
        <w:t>ao</w:t>
      </w:r>
      <w:r w:rsidRPr="00671B0A">
        <w:rPr>
          <w:rFonts w:ascii="Times New Roman" w:hAnsi="Times New Roman" w:cs="Times New Roman"/>
        </w:rPr>
        <w:t xml:space="preserve"> Zhu</w:t>
      </w:r>
    </w:p>
    <w:p w14:paraId="097A75F4" w14:textId="77777777" w:rsidR="00EC68E7" w:rsidRPr="00EC68E7" w:rsidRDefault="00EC68E7" w:rsidP="00EC68E7">
      <w:pPr>
        <w:jc w:val="center"/>
        <w:rPr>
          <w:rFonts w:ascii="Times New Roman" w:hAnsi="Times New Roman" w:cs="Times New Roman"/>
          <w:b/>
          <w:sz w:val="28"/>
        </w:rPr>
      </w:pPr>
    </w:p>
    <w:p w14:paraId="742B2906" w14:textId="66542A59" w:rsidR="00511A11" w:rsidRDefault="00511A11">
      <w:pPr>
        <w:rPr>
          <w:rFonts w:ascii="Times New Roman" w:hAnsi="Times New Roman" w:cs="Times New Roman"/>
          <w:b/>
          <w:sz w:val="24"/>
        </w:rPr>
      </w:pPr>
      <w:r w:rsidRPr="00EC68E7">
        <w:rPr>
          <w:rFonts w:ascii="Times New Roman" w:hAnsi="Times New Roman" w:cs="Times New Roman"/>
          <w:b/>
          <w:sz w:val="24"/>
        </w:rPr>
        <w:t>Executive summary:</w:t>
      </w:r>
    </w:p>
    <w:p w14:paraId="5459BB65" w14:textId="27ED6272" w:rsidR="00324FC8" w:rsidRDefault="00324FC8">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e Dillard’s has never rearranged the floors of the store before. They want to use the transaction data they collect to analyze the relationship between products so that they can rearrange the SKU to get the two or more which have strong relationship close</w:t>
      </w:r>
      <w:r w:rsidR="00067E65">
        <w:rPr>
          <w:rFonts w:ascii="Times New Roman" w:hAnsi="Times New Roman" w:cs="Times New Roman"/>
        </w:rPr>
        <w:t xml:space="preserve"> and then improve the sales.</w:t>
      </w:r>
    </w:p>
    <w:p w14:paraId="6382AD64" w14:textId="7CC96C31" w:rsidR="00E15473" w:rsidRDefault="00E15473">
      <w:pPr>
        <w:rPr>
          <w:rFonts w:ascii="Times New Roman" w:hAnsi="Times New Roman" w:cs="Times New Roman"/>
        </w:rPr>
      </w:pPr>
      <w:r>
        <w:rPr>
          <w:rFonts w:ascii="Times New Roman" w:hAnsi="Times New Roman" w:cs="Times New Roman"/>
        </w:rPr>
        <w:t xml:space="preserve">In this case, we use the Dillard’s point of sales (POS) data over a period of time to </w:t>
      </w:r>
      <w:r w:rsidRPr="00083921">
        <w:rPr>
          <w:rFonts w:ascii="Times New Roman" w:hAnsi="Times New Roman" w:cs="Times New Roman"/>
        </w:rPr>
        <w:t>find the 100 SKUs that are best candidates to modify the planograms</w:t>
      </w:r>
      <w:r>
        <w:rPr>
          <w:rFonts w:ascii="Times New Roman" w:hAnsi="Times New Roman" w:cs="Times New Roman"/>
        </w:rPr>
        <w:t xml:space="preserve">. The data set is quite large, so </w:t>
      </w:r>
      <w:r w:rsidR="00071707">
        <w:rPr>
          <w:rFonts w:ascii="Times New Roman" w:hAnsi="Times New Roman" w:cs="Times New Roman"/>
        </w:rPr>
        <w:t>after</w:t>
      </w:r>
      <w:r>
        <w:rPr>
          <w:rFonts w:ascii="Times New Roman" w:hAnsi="Times New Roman" w:cs="Times New Roman"/>
        </w:rPr>
        <w:t xml:space="preserve"> import</w:t>
      </w:r>
      <w:r w:rsidR="00071707">
        <w:rPr>
          <w:rFonts w:ascii="Times New Roman" w:hAnsi="Times New Roman" w:cs="Times New Roman"/>
        </w:rPr>
        <w:t>ing</w:t>
      </w:r>
      <w:r>
        <w:rPr>
          <w:rFonts w:ascii="Times New Roman" w:hAnsi="Times New Roman" w:cs="Times New Roman"/>
        </w:rPr>
        <w:t xml:space="preserve"> it</w:t>
      </w:r>
      <w:r w:rsidR="00071707">
        <w:rPr>
          <w:rFonts w:ascii="Times New Roman" w:hAnsi="Times New Roman" w:cs="Times New Roman"/>
        </w:rPr>
        <w:t xml:space="preserve">, we </w:t>
      </w:r>
      <w:r>
        <w:rPr>
          <w:rFonts w:ascii="Times New Roman" w:hAnsi="Times New Roman" w:cs="Times New Roman"/>
        </w:rPr>
        <w:t>random</w:t>
      </w:r>
      <w:r w:rsidR="005B54C0">
        <w:rPr>
          <w:rFonts w:ascii="Times New Roman" w:hAnsi="Times New Roman" w:cs="Times New Roman"/>
        </w:rPr>
        <w:t>ly</w:t>
      </w:r>
      <w:r>
        <w:rPr>
          <w:rFonts w:ascii="Times New Roman" w:hAnsi="Times New Roman" w:cs="Times New Roman"/>
        </w:rPr>
        <w:t xml:space="preserve"> choose </w:t>
      </w:r>
      <w:r w:rsidR="00071707">
        <w:rPr>
          <w:rFonts w:ascii="Times New Roman" w:hAnsi="Times New Roman" w:cs="Times New Roman"/>
        </w:rPr>
        <w:t>5</w:t>
      </w:r>
      <w:r>
        <w:rPr>
          <w:rFonts w:ascii="Times New Roman" w:hAnsi="Times New Roman" w:cs="Times New Roman"/>
        </w:rPr>
        <w:t>000,000</w:t>
      </w:r>
      <w:r w:rsidR="00277300">
        <w:rPr>
          <w:rFonts w:ascii="Times New Roman" w:hAnsi="Times New Roman" w:cs="Times New Roman"/>
        </w:rPr>
        <w:t xml:space="preserve"> transaction records to analyze this problem.</w:t>
      </w:r>
    </w:p>
    <w:p w14:paraId="60355E71" w14:textId="7FE796D9" w:rsidR="00277300" w:rsidRDefault="00E15473">
      <w:pPr>
        <w:rPr>
          <w:rFonts w:ascii="Times New Roman" w:hAnsi="Times New Roman" w:cs="Times New Roman"/>
        </w:rPr>
      </w:pPr>
      <w:r>
        <w:rPr>
          <w:rFonts w:ascii="Times New Roman" w:hAnsi="Times New Roman" w:cs="Times New Roman"/>
        </w:rPr>
        <w:t xml:space="preserve">The algorithm we use is association rules learning. </w:t>
      </w:r>
      <w:r w:rsidRPr="00E15473">
        <w:rPr>
          <w:rFonts w:ascii="Times New Roman" w:hAnsi="Times New Roman" w:cs="Times New Roman"/>
        </w:rPr>
        <w:t>It is intended to identify strong rules discovered in databases using some measures of interestingness.</w:t>
      </w:r>
      <w:r w:rsidR="00277300">
        <w:rPr>
          <w:rFonts w:ascii="Times New Roman" w:hAnsi="Times New Roman" w:cs="Times New Roman"/>
        </w:rPr>
        <w:t xml:space="preserve"> We first </w:t>
      </w:r>
      <w:bookmarkStart w:id="0" w:name="_Hlk734468"/>
      <w:r w:rsidR="0030182A">
        <w:rPr>
          <w:rFonts w:ascii="Times New Roman" w:hAnsi="Times New Roman" w:cs="Times New Roman"/>
        </w:rPr>
        <w:t>review the summary of the transaction files</w:t>
      </w:r>
      <w:r w:rsidR="00277300">
        <w:rPr>
          <w:rFonts w:ascii="Times New Roman" w:hAnsi="Times New Roman" w:cs="Times New Roman"/>
        </w:rPr>
        <w:t xml:space="preserve"> </w:t>
      </w:r>
      <w:bookmarkEnd w:id="0"/>
      <w:r w:rsidR="00586525">
        <w:rPr>
          <w:rFonts w:ascii="Times New Roman" w:hAnsi="Times New Roman" w:cs="Times New Roman"/>
        </w:rPr>
        <w:t xml:space="preserve">to </w:t>
      </w:r>
      <w:r w:rsidR="00277300">
        <w:rPr>
          <w:rFonts w:ascii="Times New Roman" w:hAnsi="Times New Roman" w:cs="Times New Roman"/>
        </w:rPr>
        <w:t xml:space="preserve">set the appropriate minimum support </w:t>
      </w:r>
      <w:r w:rsidR="00254B17">
        <w:rPr>
          <w:rFonts w:ascii="Times New Roman" w:hAnsi="Times New Roman" w:cs="Times New Roman"/>
        </w:rPr>
        <w:t xml:space="preserve">0.000008 </w:t>
      </w:r>
      <w:r w:rsidR="00277300">
        <w:rPr>
          <w:rFonts w:ascii="Times New Roman" w:hAnsi="Times New Roman" w:cs="Times New Roman"/>
        </w:rPr>
        <w:t>and confidence</w:t>
      </w:r>
      <w:r w:rsidR="00254B17">
        <w:rPr>
          <w:rFonts w:ascii="Times New Roman" w:hAnsi="Times New Roman" w:cs="Times New Roman"/>
        </w:rPr>
        <w:t xml:space="preserve"> 0.01</w:t>
      </w:r>
      <w:r w:rsidR="00277300">
        <w:rPr>
          <w:rFonts w:ascii="Times New Roman" w:hAnsi="Times New Roman" w:cs="Times New Roman"/>
        </w:rPr>
        <w:t xml:space="preserve">. </w:t>
      </w:r>
      <w:r w:rsidR="00254B17">
        <w:rPr>
          <w:rFonts w:ascii="Times New Roman" w:hAnsi="Times New Roman" w:cs="Times New Roman"/>
        </w:rPr>
        <w:t>We</w:t>
      </w:r>
      <w:r w:rsidR="00277300">
        <w:rPr>
          <w:rFonts w:ascii="Times New Roman" w:hAnsi="Times New Roman" w:cs="Times New Roman"/>
        </w:rPr>
        <w:t xml:space="preserve"> generate the </w:t>
      </w:r>
      <w:r w:rsidR="00254B17">
        <w:rPr>
          <w:rFonts w:ascii="Times New Roman" w:hAnsi="Times New Roman" w:cs="Times New Roman"/>
        </w:rPr>
        <w:t xml:space="preserve">83 rules containing 90 SKUs, after </w:t>
      </w:r>
      <w:r w:rsidR="00277300">
        <w:rPr>
          <w:rFonts w:ascii="Times New Roman" w:hAnsi="Times New Roman" w:cs="Times New Roman"/>
        </w:rPr>
        <w:t>remov</w:t>
      </w:r>
      <w:r w:rsidR="00254B17">
        <w:rPr>
          <w:rFonts w:ascii="Times New Roman" w:hAnsi="Times New Roman" w:cs="Times New Roman"/>
        </w:rPr>
        <w:t>ing</w:t>
      </w:r>
      <w:r w:rsidR="00277300">
        <w:rPr>
          <w:rFonts w:ascii="Times New Roman" w:hAnsi="Times New Roman" w:cs="Times New Roman"/>
        </w:rPr>
        <w:t xml:space="preserve"> the redundant rules</w:t>
      </w:r>
      <w:r w:rsidR="00254B17">
        <w:rPr>
          <w:rFonts w:ascii="Times New Roman" w:hAnsi="Times New Roman" w:cs="Times New Roman"/>
        </w:rPr>
        <w:t>, there is 45 rules remaining.</w:t>
      </w:r>
      <w:r w:rsidR="00277300">
        <w:rPr>
          <w:rFonts w:ascii="Times New Roman" w:hAnsi="Times New Roman" w:cs="Times New Roman"/>
        </w:rPr>
        <w:t xml:space="preserve"> </w:t>
      </w:r>
    </w:p>
    <w:p w14:paraId="65B2C597" w14:textId="25C023A2" w:rsidR="00277300" w:rsidRDefault="00277300">
      <w:pPr>
        <w:rPr>
          <w:rFonts w:ascii="Times New Roman" w:hAnsi="Times New Roman" w:cs="Times New Roman"/>
        </w:rPr>
      </w:pPr>
      <w:r>
        <w:rPr>
          <w:rFonts w:ascii="Times New Roman" w:hAnsi="Times New Roman" w:cs="Times New Roman"/>
        </w:rPr>
        <w:t>We choose 20 rules from all the rules we get</w:t>
      </w:r>
      <w:r w:rsidR="00254B17">
        <w:rPr>
          <w:rFonts w:ascii="Times New Roman" w:hAnsi="Times New Roman" w:cs="Times New Roman"/>
        </w:rPr>
        <w:t xml:space="preserve"> by the order of the lift</w:t>
      </w:r>
      <w:r>
        <w:rPr>
          <w:rFonts w:ascii="Times New Roman" w:hAnsi="Times New Roman" w:cs="Times New Roman"/>
        </w:rPr>
        <w:t>. The rules are quite strong, the lift</w:t>
      </w:r>
      <w:r w:rsidR="00D75278">
        <w:rPr>
          <w:rFonts w:ascii="Times New Roman" w:hAnsi="Times New Roman" w:cs="Times New Roman"/>
        </w:rPr>
        <w:t>s</w:t>
      </w:r>
      <w:r>
        <w:rPr>
          <w:rFonts w:ascii="Times New Roman" w:hAnsi="Times New Roman" w:cs="Times New Roman"/>
        </w:rPr>
        <w:t xml:space="preserve"> are all big enough although the support and confidence are relatively low due to the large </w:t>
      </w:r>
      <w:r w:rsidR="002E5826">
        <w:rPr>
          <w:rFonts w:ascii="Times New Roman" w:hAnsi="Times New Roman" w:cs="Times New Roman"/>
        </w:rPr>
        <w:t>number</w:t>
      </w:r>
      <w:r>
        <w:rPr>
          <w:rFonts w:ascii="Times New Roman" w:hAnsi="Times New Roman" w:cs="Times New Roman"/>
        </w:rPr>
        <w:t xml:space="preserve"> of datasets.</w:t>
      </w:r>
    </w:p>
    <w:p w14:paraId="7BF14B25" w14:textId="77777777" w:rsidR="00B426C8" w:rsidRPr="00D73B2C" w:rsidRDefault="00B426C8">
      <w:pPr>
        <w:rPr>
          <w:rFonts w:ascii="Times New Roman" w:hAnsi="Times New Roman" w:cs="Times New Roman"/>
        </w:rPr>
      </w:pPr>
    </w:p>
    <w:p w14:paraId="5BBB6547" w14:textId="7BE4F92A" w:rsidR="00986F55" w:rsidRPr="00EC68E7" w:rsidRDefault="00986F55">
      <w:pPr>
        <w:rPr>
          <w:rFonts w:ascii="Times New Roman" w:hAnsi="Times New Roman" w:cs="Times New Roman"/>
          <w:b/>
          <w:sz w:val="24"/>
        </w:rPr>
      </w:pPr>
      <w:r w:rsidRPr="00EC68E7">
        <w:rPr>
          <w:rFonts w:ascii="Times New Roman" w:hAnsi="Times New Roman" w:cs="Times New Roman"/>
          <w:b/>
          <w:sz w:val="24"/>
        </w:rPr>
        <w:t>Problem Statement:</w:t>
      </w:r>
    </w:p>
    <w:p w14:paraId="34A3EE26" w14:textId="081A355F" w:rsidR="00083921" w:rsidRDefault="00083921" w:rsidP="00083921">
      <w:pPr>
        <w:rPr>
          <w:rFonts w:ascii="Times New Roman" w:hAnsi="Times New Roman" w:cs="Times New Roman"/>
        </w:rPr>
      </w:pPr>
      <w:r w:rsidRPr="00083921">
        <w:rPr>
          <w:rFonts w:ascii="Times New Roman" w:hAnsi="Times New Roman" w:cs="Times New Roman"/>
        </w:rPr>
        <w:t>The retailer is interested in rearranging the floors of the stores. For budgetary reasons (manpower) they can only make at most 20 moves across the entire</w:t>
      </w:r>
      <w:r>
        <w:rPr>
          <w:rFonts w:ascii="Times New Roman" w:hAnsi="Times New Roman" w:cs="Times New Roman"/>
        </w:rPr>
        <w:t xml:space="preserve"> </w:t>
      </w:r>
      <w:r w:rsidRPr="00083921">
        <w:rPr>
          <w:rFonts w:ascii="Times New Roman" w:hAnsi="Times New Roman" w:cs="Times New Roman"/>
        </w:rPr>
        <w:t xml:space="preserve">chain. (A move consists of moving one SKU to a different position.) The </w:t>
      </w:r>
      <w:r>
        <w:rPr>
          <w:rFonts w:ascii="Times New Roman" w:hAnsi="Times New Roman" w:cs="Times New Roman"/>
        </w:rPr>
        <w:t>problem</w:t>
      </w:r>
      <w:r w:rsidRPr="00083921">
        <w:rPr>
          <w:rFonts w:ascii="Times New Roman" w:hAnsi="Times New Roman" w:cs="Times New Roman"/>
        </w:rPr>
        <w:t xml:space="preserve"> is </w:t>
      </w:r>
      <w:r>
        <w:rPr>
          <w:rFonts w:ascii="Times New Roman" w:hAnsi="Times New Roman" w:cs="Times New Roman"/>
        </w:rPr>
        <w:t xml:space="preserve">how </w:t>
      </w:r>
      <w:r w:rsidRPr="00083921">
        <w:rPr>
          <w:rFonts w:ascii="Times New Roman" w:hAnsi="Times New Roman" w:cs="Times New Roman"/>
        </w:rPr>
        <w:t>to find the 100 SKUs that are best candidates to modify the planograms</w:t>
      </w:r>
      <w:r>
        <w:rPr>
          <w:rFonts w:ascii="Times New Roman" w:hAnsi="Times New Roman" w:cs="Times New Roman"/>
        </w:rPr>
        <w:t xml:space="preserve"> from the transaction record data.</w:t>
      </w:r>
    </w:p>
    <w:p w14:paraId="56712B6B" w14:textId="7E4B9519" w:rsidR="00FC3489" w:rsidRPr="00EC68E7" w:rsidRDefault="00FC3489" w:rsidP="00083921">
      <w:pPr>
        <w:rPr>
          <w:rFonts w:ascii="Times New Roman" w:hAnsi="Times New Roman" w:cs="Times New Roman"/>
          <w:b/>
          <w:sz w:val="24"/>
        </w:rPr>
      </w:pPr>
      <w:r w:rsidRPr="00EC68E7">
        <w:rPr>
          <w:rFonts w:ascii="Times New Roman" w:hAnsi="Times New Roman" w:cs="Times New Roman"/>
          <w:b/>
          <w:sz w:val="24"/>
        </w:rPr>
        <w:t>Assumptions:</w:t>
      </w:r>
    </w:p>
    <w:p w14:paraId="4A1FD170" w14:textId="6FDF24F4" w:rsidR="003B2737" w:rsidRDefault="00083921" w:rsidP="003B2737">
      <w:pPr>
        <w:pStyle w:val="ListParagraph"/>
        <w:numPr>
          <w:ilvl w:val="0"/>
          <w:numId w:val="1"/>
        </w:numPr>
        <w:rPr>
          <w:rFonts w:ascii="Times New Roman" w:hAnsi="Times New Roman" w:cs="Times New Roman"/>
        </w:rPr>
      </w:pPr>
      <w:r w:rsidRPr="00083921">
        <w:rPr>
          <w:rFonts w:ascii="Times New Roman" w:hAnsi="Times New Roman" w:cs="Times New Roman"/>
        </w:rPr>
        <w:t>This is the first time the company is performing this analysis and thus it is highly unlikely that SKUs are already appropriately close to each other.</w:t>
      </w:r>
    </w:p>
    <w:p w14:paraId="5E9998C7" w14:textId="243AE000" w:rsidR="007619BD" w:rsidRDefault="003B37D1" w:rsidP="003B2737">
      <w:pPr>
        <w:pStyle w:val="ListParagraph"/>
        <w:numPr>
          <w:ilvl w:val="0"/>
          <w:numId w:val="1"/>
        </w:numPr>
        <w:rPr>
          <w:rFonts w:ascii="Times New Roman" w:hAnsi="Times New Roman" w:cs="Times New Roman"/>
        </w:rPr>
      </w:pPr>
      <w:r>
        <w:rPr>
          <w:rFonts w:ascii="Times New Roman" w:hAnsi="Times New Roman" w:cs="Times New Roman"/>
        </w:rPr>
        <w:t>Assume that the reason why the items are returned is not related to the association rules, so t</w:t>
      </w:r>
      <w:r w:rsidR="007619BD">
        <w:rPr>
          <w:rFonts w:ascii="Times New Roman" w:hAnsi="Times New Roman" w:cs="Times New Roman"/>
        </w:rPr>
        <w:t>he return items are not included in our analysis .</w:t>
      </w:r>
    </w:p>
    <w:p w14:paraId="101465F9" w14:textId="4B05890B" w:rsidR="003377E9" w:rsidRDefault="003377E9" w:rsidP="003B2737">
      <w:pPr>
        <w:pStyle w:val="ListParagraph"/>
        <w:numPr>
          <w:ilvl w:val="0"/>
          <w:numId w:val="1"/>
        </w:numPr>
        <w:rPr>
          <w:rFonts w:ascii="Times New Roman" w:hAnsi="Times New Roman" w:cs="Times New Roman"/>
        </w:rPr>
      </w:pPr>
      <w:r>
        <w:rPr>
          <w:rFonts w:ascii="Times New Roman" w:hAnsi="Times New Roman" w:cs="Times New Roman"/>
        </w:rPr>
        <w:t xml:space="preserve">One package is </w:t>
      </w:r>
      <w:r w:rsidR="00957DD9">
        <w:rPr>
          <w:rFonts w:ascii="Times New Roman" w:hAnsi="Times New Roman" w:cs="Times New Roman"/>
        </w:rPr>
        <w:t>calculated as one regardless of how many items in this package.</w:t>
      </w:r>
    </w:p>
    <w:p w14:paraId="2E674B0E" w14:textId="5CDE2381" w:rsidR="00355067" w:rsidRDefault="00355067" w:rsidP="003B2737">
      <w:pPr>
        <w:pStyle w:val="ListParagraph"/>
        <w:numPr>
          <w:ilvl w:val="0"/>
          <w:numId w:val="1"/>
        </w:numPr>
        <w:rPr>
          <w:rFonts w:ascii="Times New Roman" w:hAnsi="Times New Roman" w:cs="Times New Roman"/>
        </w:rPr>
      </w:pPr>
      <w:r>
        <w:rPr>
          <w:rFonts w:ascii="Times New Roman" w:hAnsi="Times New Roman" w:cs="Times New Roman"/>
        </w:rPr>
        <w:t xml:space="preserve">We do not consider </w:t>
      </w:r>
      <w:r w:rsidR="00FC01FD">
        <w:rPr>
          <w:rFonts w:ascii="Times New Roman" w:hAnsi="Times New Roman" w:cs="Times New Roman"/>
        </w:rPr>
        <w:t xml:space="preserve">the influence produced by </w:t>
      </w:r>
      <w:r>
        <w:rPr>
          <w:rFonts w:ascii="Times New Roman" w:hAnsi="Times New Roman" w:cs="Times New Roman"/>
        </w:rPr>
        <w:t>different area</w:t>
      </w:r>
      <w:r w:rsidR="00FC01FD">
        <w:rPr>
          <w:rFonts w:ascii="Times New Roman" w:hAnsi="Times New Roman" w:cs="Times New Roman"/>
        </w:rPr>
        <w:t>s</w:t>
      </w:r>
      <w:r>
        <w:rPr>
          <w:rFonts w:ascii="Times New Roman" w:hAnsi="Times New Roman" w:cs="Times New Roman"/>
        </w:rPr>
        <w:t xml:space="preserve"> and state</w:t>
      </w:r>
      <w:r w:rsidR="00FC01FD">
        <w:rPr>
          <w:rFonts w:ascii="Times New Roman" w:hAnsi="Times New Roman" w:cs="Times New Roman"/>
        </w:rPr>
        <w:t>s</w:t>
      </w:r>
      <w:r w:rsidR="00303363">
        <w:rPr>
          <w:rFonts w:ascii="Times New Roman" w:hAnsi="Times New Roman" w:cs="Times New Roman"/>
        </w:rPr>
        <w:t xml:space="preserve">, so </w:t>
      </w:r>
      <w:r w:rsidR="00DE4239">
        <w:rPr>
          <w:rFonts w:ascii="Times New Roman" w:hAnsi="Times New Roman" w:cs="Times New Roman"/>
        </w:rPr>
        <w:t>all the customers and retail stores are relative.</w:t>
      </w:r>
    </w:p>
    <w:p w14:paraId="396AE4A5" w14:textId="5135EFA8" w:rsidR="003B37D1" w:rsidRDefault="00912DF9" w:rsidP="003B2737">
      <w:pPr>
        <w:pStyle w:val="ListParagraph"/>
        <w:numPr>
          <w:ilvl w:val="0"/>
          <w:numId w:val="1"/>
        </w:numPr>
        <w:rPr>
          <w:rFonts w:ascii="Times New Roman" w:hAnsi="Times New Roman" w:cs="Times New Roman"/>
        </w:rPr>
      </w:pPr>
      <w:r>
        <w:rPr>
          <w:rFonts w:ascii="Times New Roman" w:hAnsi="Times New Roman" w:cs="Times New Roman"/>
        </w:rPr>
        <w:t xml:space="preserve">Assume </w:t>
      </w:r>
      <w:r w:rsidR="00412976">
        <w:rPr>
          <w:rFonts w:ascii="Times New Roman" w:hAnsi="Times New Roman" w:cs="Times New Roman"/>
        </w:rPr>
        <w:t>same</w:t>
      </w:r>
      <w:r>
        <w:rPr>
          <w:rFonts w:ascii="Times New Roman" w:hAnsi="Times New Roman" w:cs="Times New Roman"/>
        </w:rPr>
        <w:t xml:space="preserve"> transaction code</w:t>
      </w:r>
      <w:r w:rsidR="00412976">
        <w:rPr>
          <w:rFonts w:ascii="Times New Roman" w:hAnsi="Times New Roman" w:cs="Times New Roman"/>
        </w:rPr>
        <w:t>, store</w:t>
      </w:r>
      <w:r>
        <w:rPr>
          <w:rFonts w:ascii="Times New Roman" w:hAnsi="Times New Roman" w:cs="Times New Roman"/>
        </w:rPr>
        <w:t xml:space="preserve"> </w:t>
      </w:r>
      <w:r w:rsidR="00F82F60">
        <w:rPr>
          <w:rFonts w:ascii="Times New Roman" w:hAnsi="Times New Roman" w:cs="Times New Roman"/>
        </w:rPr>
        <w:t xml:space="preserve">and date </w:t>
      </w:r>
      <w:r>
        <w:rPr>
          <w:rFonts w:ascii="Times New Roman" w:hAnsi="Times New Roman" w:cs="Times New Roman"/>
        </w:rPr>
        <w:t xml:space="preserve">represent one </w:t>
      </w:r>
      <w:r w:rsidR="00DB2CC4">
        <w:rPr>
          <w:rFonts w:ascii="Times New Roman" w:hAnsi="Times New Roman" w:cs="Times New Roman"/>
        </w:rPr>
        <w:t>transaction</w:t>
      </w:r>
      <w:r>
        <w:rPr>
          <w:rFonts w:ascii="Times New Roman" w:hAnsi="Times New Roman" w:cs="Times New Roman"/>
        </w:rPr>
        <w:t>.</w:t>
      </w:r>
    </w:p>
    <w:p w14:paraId="5B3C18E0" w14:textId="37A2BB56" w:rsidR="00DE4239" w:rsidRDefault="00DE4239" w:rsidP="003B2737">
      <w:pPr>
        <w:pStyle w:val="ListParagraph"/>
        <w:numPr>
          <w:ilvl w:val="0"/>
          <w:numId w:val="1"/>
        </w:numPr>
        <w:rPr>
          <w:rFonts w:ascii="Times New Roman" w:hAnsi="Times New Roman" w:cs="Times New Roman"/>
        </w:rPr>
      </w:pPr>
      <w:r>
        <w:rPr>
          <w:rFonts w:ascii="Times New Roman" w:hAnsi="Times New Roman" w:cs="Times New Roman"/>
        </w:rPr>
        <w:t>The number of one SKU per transaction is recognized as one, situation that more purchase on the one SKU per transaction is not taken into consideration.</w:t>
      </w:r>
    </w:p>
    <w:p w14:paraId="78F998E5" w14:textId="1314B17B" w:rsidR="00FD6BA4" w:rsidRPr="00EC68E7" w:rsidRDefault="00FD6BA4" w:rsidP="003B2737">
      <w:pPr>
        <w:pStyle w:val="ListParagraph"/>
        <w:numPr>
          <w:ilvl w:val="0"/>
          <w:numId w:val="1"/>
        </w:numPr>
        <w:rPr>
          <w:rFonts w:ascii="Times New Roman" w:hAnsi="Times New Roman" w:cs="Times New Roman"/>
        </w:rPr>
      </w:pPr>
      <w:r>
        <w:rPr>
          <w:rFonts w:ascii="Times New Roman" w:hAnsi="Times New Roman" w:cs="Times New Roman"/>
        </w:rPr>
        <w:t>The aim of the association rules is to increase number of sales not the profit.</w:t>
      </w:r>
    </w:p>
    <w:p w14:paraId="241E71AE" w14:textId="49CC9FEB" w:rsidR="00986F55" w:rsidRPr="00EC68E7" w:rsidRDefault="00986F55" w:rsidP="003B2737">
      <w:pPr>
        <w:rPr>
          <w:rFonts w:ascii="Times New Roman" w:hAnsi="Times New Roman" w:cs="Times New Roman"/>
          <w:b/>
          <w:sz w:val="24"/>
        </w:rPr>
      </w:pPr>
      <w:r w:rsidRPr="00EC68E7">
        <w:rPr>
          <w:rFonts w:ascii="Times New Roman" w:hAnsi="Times New Roman" w:cs="Times New Roman"/>
          <w:b/>
          <w:sz w:val="24"/>
        </w:rPr>
        <w:t>Methodology</w:t>
      </w:r>
    </w:p>
    <w:p w14:paraId="4AFC5489" w14:textId="666FC278" w:rsidR="00150F86" w:rsidRDefault="00912DF9" w:rsidP="001A430B">
      <w:pPr>
        <w:rPr>
          <w:rFonts w:ascii="Times New Roman" w:hAnsi="Times New Roman" w:cs="Times New Roman"/>
        </w:rPr>
      </w:pPr>
      <w:r>
        <w:rPr>
          <w:rFonts w:ascii="Times New Roman" w:hAnsi="Times New Roman" w:cs="Times New Roman"/>
        </w:rPr>
        <w:t>First, import the data</w:t>
      </w:r>
      <w:r w:rsidR="00071707">
        <w:rPr>
          <w:rFonts w:ascii="Times New Roman" w:hAnsi="Times New Roman" w:cs="Times New Roman"/>
        </w:rPr>
        <w:t>,</w:t>
      </w:r>
      <w:r>
        <w:rPr>
          <w:rFonts w:ascii="Times New Roman" w:hAnsi="Times New Roman" w:cs="Times New Roman"/>
        </w:rPr>
        <w:t xml:space="preserve"> </w:t>
      </w:r>
      <w:r w:rsidR="00DE4239">
        <w:rPr>
          <w:rFonts w:ascii="Times New Roman" w:hAnsi="Times New Roman" w:cs="Times New Roman"/>
        </w:rPr>
        <w:t xml:space="preserve">explore the features and </w:t>
      </w:r>
      <w:r>
        <w:rPr>
          <w:rFonts w:ascii="Times New Roman" w:hAnsi="Times New Roman" w:cs="Times New Roman"/>
        </w:rPr>
        <w:t>preprocess the data, set up the table of SKU per transaction as basket</w:t>
      </w:r>
      <w:r w:rsidR="0006418E">
        <w:rPr>
          <w:rFonts w:ascii="Times New Roman" w:hAnsi="Times New Roman" w:cs="Times New Roman"/>
        </w:rPr>
        <w:t xml:space="preserve"> exclude the return transaction</w:t>
      </w:r>
      <w:r>
        <w:rPr>
          <w:rFonts w:ascii="Times New Roman" w:hAnsi="Times New Roman" w:cs="Times New Roman"/>
        </w:rPr>
        <w:t>.</w:t>
      </w:r>
      <w:r w:rsidR="00150F86">
        <w:rPr>
          <w:rFonts w:ascii="Times New Roman" w:hAnsi="Times New Roman" w:cs="Times New Roman"/>
        </w:rPr>
        <w:t xml:space="preserve"> We use “TRANNUM</w:t>
      </w:r>
      <w:r w:rsidR="0030182A">
        <w:rPr>
          <w:rFonts w:ascii="Times New Roman" w:hAnsi="Times New Roman" w:cs="Times New Roman"/>
        </w:rPr>
        <w:t>”,” STORE</w:t>
      </w:r>
      <w:r w:rsidR="0006418E">
        <w:rPr>
          <w:rFonts w:ascii="Times New Roman" w:hAnsi="Times New Roman" w:cs="Times New Roman"/>
        </w:rPr>
        <w:t xml:space="preserve">”, “Sale Date” </w:t>
      </w:r>
      <w:r w:rsidR="00150F86">
        <w:rPr>
          <w:rFonts w:ascii="Times New Roman" w:hAnsi="Times New Roman" w:cs="Times New Roman"/>
        </w:rPr>
        <w:t xml:space="preserve">to identify the </w:t>
      </w:r>
      <w:r w:rsidR="00150F86">
        <w:rPr>
          <w:rFonts w:ascii="Times New Roman" w:hAnsi="Times New Roman" w:cs="Times New Roman"/>
        </w:rPr>
        <w:lastRenderedPageBreak/>
        <w:t xml:space="preserve">single transaction and combine SKU with same </w:t>
      </w:r>
      <w:r w:rsidR="0006418E">
        <w:rPr>
          <w:rFonts w:ascii="Times New Roman" w:hAnsi="Times New Roman" w:cs="Times New Roman"/>
        </w:rPr>
        <w:t>“TRANNUM</w:t>
      </w:r>
      <w:proofErr w:type="gramStart"/>
      <w:r w:rsidR="0006418E">
        <w:rPr>
          <w:rFonts w:ascii="Times New Roman" w:hAnsi="Times New Roman" w:cs="Times New Roman"/>
        </w:rPr>
        <w:t>” ,”STORE</w:t>
      </w:r>
      <w:proofErr w:type="gramEnd"/>
      <w:r w:rsidR="0006418E">
        <w:rPr>
          <w:rFonts w:ascii="Times New Roman" w:hAnsi="Times New Roman" w:cs="Times New Roman"/>
        </w:rPr>
        <w:t xml:space="preserve">”, “Sale Date” </w:t>
      </w:r>
      <w:r w:rsidR="00150F86">
        <w:rPr>
          <w:rFonts w:ascii="Times New Roman" w:hAnsi="Times New Roman" w:cs="Times New Roman"/>
        </w:rPr>
        <w:t xml:space="preserve"> as one transaction record.</w:t>
      </w:r>
      <w:r w:rsidR="00561D23">
        <w:rPr>
          <w:rFonts w:ascii="Times New Roman" w:hAnsi="Times New Roman" w:cs="Times New Roman"/>
        </w:rPr>
        <w:t xml:space="preserve"> </w:t>
      </w:r>
    </w:p>
    <w:p w14:paraId="568DF947" w14:textId="153ABA82" w:rsidR="00D11E7A" w:rsidRDefault="00912DF9" w:rsidP="001A430B">
      <w:pPr>
        <w:rPr>
          <w:rFonts w:ascii="Times New Roman" w:hAnsi="Times New Roman" w:cs="Times New Roman"/>
        </w:rPr>
      </w:pPr>
      <w:r>
        <w:rPr>
          <w:rFonts w:ascii="Times New Roman" w:hAnsi="Times New Roman" w:cs="Times New Roman"/>
        </w:rPr>
        <w:t xml:space="preserve"> Next, </w:t>
      </w:r>
      <w:r w:rsidR="00561D23">
        <w:rPr>
          <w:rFonts w:ascii="Times New Roman" w:hAnsi="Times New Roman" w:cs="Times New Roman"/>
        </w:rPr>
        <w:t>in order to</w:t>
      </w:r>
      <w:r>
        <w:rPr>
          <w:rFonts w:ascii="Times New Roman" w:hAnsi="Times New Roman" w:cs="Times New Roman"/>
        </w:rPr>
        <w:t xml:space="preserve"> set the </w:t>
      </w:r>
      <w:r w:rsidR="00561D23">
        <w:rPr>
          <w:rFonts w:ascii="Times New Roman" w:hAnsi="Times New Roman" w:cs="Times New Roman"/>
        </w:rPr>
        <w:t>minimum support and confidence</w:t>
      </w:r>
      <w:r>
        <w:rPr>
          <w:rFonts w:ascii="Times New Roman" w:hAnsi="Times New Roman" w:cs="Times New Roman"/>
        </w:rPr>
        <w:t>,</w:t>
      </w:r>
      <w:r w:rsidR="00561D23">
        <w:rPr>
          <w:rFonts w:ascii="Times New Roman" w:hAnsi="Times New Roman" w:cs="Times New Roman"/>
        </w:rPr>
        <w:t xml:space="preserve"> we </w:t>
      </w:r>
      <w:r w:rsidR="0030182A">
        <w:rPr>
          <w:rFonts w:ascii="Times New Roman" w:hAnsi="Times New Roman" w:cs="Times New Roman"/>
        </w:rPr>
        <w:t xml:space="preserve">see the summary of the transaction </w:t>
      </w:r>
      <w:r w:rsidR="00E87778">
        <w:rPr>
          <w:rFonts w:ascii="Times New Roman" w:hAnsi="Times New Roman" w:cs="Times New Roman"/>
        </w:rPr>
        <w:t>and then</w:t>
      </w:r>
      <w:r w:rsidR="00561D23">
        <w:rPr>
          <w:rFonts w:ascii="Times New Roman" w:hAnsi="Times New Roman" w:cs="Times New Roman"/>
        </w:rPr>
        <w:t xml:space="preserve"> </w:t>
      </w:r>
      <w:bookmarkStart w:id="1" w:name="_GoBack"/>
      <w:bookmarkEnd w:id="1"/>
      <w:r w:rsidR="00561D23">
        <w:rPr>
          <w:rFonts w:ascii="Times New Roman" w:hAnsi="Times New Roman" w:cs="Times New Roman"/>
        </w:rPr>
        <w:t>set the support and confidence.</w:t>
      </w:r>
      <w:r>
        <w:rPr>
          <w:rFonts w:ascii="Times New Roman" w:hAnsi="Times New Roman" w:cs="Times New Roman"/>
        </w:rPr>
        <w:t xml:space="preserve"> </w:t>
      </w:r>
      <w:r w:rsidR="00561D23">
        <w:rPr>
          <w:rFonts w:ascii="Times New Roman" w:hAnsi="Times New Roman" w:cs="Times New Roman"/>
        </w:rPr>
        <w:t>After that, we can</w:t>
      </w:r>
      <w:r>
        <w:rPr>
          <w:rFonts w:ascii="Times New Roman" w:hAnsi="Times New Roman" w:cs="Times New Roman"/>
        </w:rPr>
        <w:t xml:space="preserve"> gene</w:t>
      </w:r>
      <w:r w:rsidR="007C629E">
        <w:rPr>
          <w:rFonts w:ascii="Times New Roman" w:hAnsi="Times New Roman" w:cs="Times New Roman"/>
        </w:rPr>
        <w:t>rate</w:t>
      </w:r>
      <w:r>
        <w:rPr>
          <w:rFonts w:ascii="Times New Roman" w:hAnsi="Times New Roman" w:cs="Times New Roman"/>
        </w:rPr>
        <w:t xml:space="preserve"> the association rules mining to find the best combinations. </w:t>
      </w:r>
      <w:r w:rsidR="00150F86">
        <w:rPr>
          <w:rFonts w:ascii="Times New Roman" w:hAnsi="Times New Roman" w:cs="Times New Roman"/>
        </w:rPr>
        <w:t>When we get the rules,</w:t>
      </w:r>
      <w:r w:rsidR="007C629E">
        <w:rPr>
          <w:rFonts w:ascii="Times New Roman" w:hAnsi="Times New Roman" w:cs="Times New Roman"/>
        </w:rPr>
        <w:t xml:space="preserve"> </w:t>
      </w:r>
      <w:r w:rsidR="007C629E" w:rsidRPr="007C629E">
        <w:rPr>
          <w:rFonts w:ascii="Times New Roman" w:hAnsi="Times New Roman" w:cs="Times New Roman"/>
        </w:rPr>
        <w:t>remove redundant rules</w:t>
      </w:r>
      <w:r w:rsidR="007C629E">
        <w:rPr>
          <w:rFonts w:ascii="Times New Roman" w:hAnsi="Times New Roman" w:cs="Times New Roman"/>
        </w:rPr>
        <w:t>.</w:t>
      </w:r>
    </w:p>
    <w:p w14:paraId="58BD9537" w14:textId="32517D78" w:rsidR="00150F86" w:rsidRPr="00EC68E7" w:rsidRDefault="00150F86" w:rsidP="001A430B">
      <w:pPr>
        <w:rPr>
          <w:rFonts w:ascii="Times New Roman" w:hAnsi="Times New Roman" w:cs="Times New Roman"/>
        </w:rPr>
      </w:pPr>
      <w:r>
        <w:rPr>
          <w:rFonts w:ascii="Times New Roman" w:hAnsi="Times New Roman" w:cs="Times New Roman"/>
        </w:rPr>
        <w:t xml:space="preserve">At last, </w:t>
      </w:r>
      <w:r w:rsidR="00561D23">
        <w:rPr>
          <w:rFonts w:ascii="Times New Roman" w:hAnsi="Times New Roman" w:cs="Times New Roman"/>
        </w:rPr>
        <w:t>visualize the association rules results.</w:t>
      </w:r>
    </w:p>
    <w:p w14:paraId="4D5E6A4C" w14:textId="7E8BC227" w:rsidR="000A4257" w:rsidRPr="000F7ECF" w:rsidRDefault="000A4257">
      <w:pPr>
        <w:rPr>
          <w:rFonts w:ascii="Times New Roman" w:hAnsi="Times New Roman" w:cs="Times New Roman"/>
          <w:b/>
          <w:sz w:val="24"/>
        </w:rPr>
      </w:pPr>
      <w:r w:rsidRPr="000F7ECF">
        <w:rPr>
          <w:rFonts w:ascii="Times New Roman" w:hAnsi="Times New Roman" w:cs="Times New Roman"/>
          <w:b/>
          <w:sz w:val="24"/>
        </w:rPr>
        <w:t>Analysis:</w:t>
      </w:r>
    </w:p>
    <w:p w14:paraId="15502AB2" w14:textId="179CF30B" w:rsidR="004E5FE9" w:rsidRDefault="00CD1118" w:rsidP="0067058A">
      <w:pPr>
        <w:rPr>
          <w:rFonts w:ascii="Times New Roman" w:hAnsi="Times New Roman" w:cs="Times New Roman"/>
        </w:rPr>
      </w:pPr>
      <w:r>
        <w:rPr>
          <w:rFonts w:ascii="Times New Roman" w:hAnsi="Times New Roman" w:cs="Times New Roman"/>
        </w:rPr>
        <w:t xml:space="preserve">After importing the transaction files, we summary it and </w:t>
      </w:r>
      <w:r w:rsidR="00F82F60">
        <w:rPr>
          <w:rFonts w:ascii="Times New Roman" w:hAnsi="Times New Roman" w:cs="Times New Roman"/>
        </w:rPr>
        <w:t>plot the top10 support item</w:t>
      </w:r>
      <w:r>
        <w:rPr>
          <w:rFonts w:ascii="Times New Roman" w:hAnsi="Times New Roman" w:cs="Times New Roman"/>
        </w:rPr>
        <w:t>.</w:t>
      </w:r>
    </w:p>
    <w:p w14:paraId="7B24AFE7" w14:textId="78631FBD" w:rsidR="00F82F60" w:rsidRDefault="00F82F60" w:rsidP="00F82F60">
      <w:pPr>
        <w:jc w:val="center"/>
        <w:rPr>
          <w:rFonts w:ascii="Times New Roman" w:hAnsi="Times New Roman" w:cs="Times New Roman"/>
        </w:rPr>
      </w:pPr>
      <w:r>
        <w:rPr>
          <w:noProof/>
        </w:rPr>
        <w:drawing>
          <wp:inline distT="0" distB="0" distL="0" distR="0" wp14:anchorId="20BAE910" wp14:editId="5195BC3C">
            <wp:extent cx="5943600" cy="1801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1495"/>
                    </a:xfrm>
                    <a:prstGeom prst="rect">
                      <a:avLst/>
                    </a:prstGeom>
                  </pic:spPr>
                </pic:pic>
              </a:graphicData>
            </a:graphic>
          </wp:inline>
        </w:drawing>
      </w:r>
    </w:p>
    <w:p w14:paraId="0DC57C9D" w14:textId="1DCE3345" w:rsidR="00F82F60" w:rsidRDefault="00F82F60" w:rsidP="00F82F60">
      <w:pPr>
        <w:jc w:val="center"/>
        <w:rPr>
          <w:rFonts w:ascii="Times New Roman" w:hAnsi="Times New Roman" w:cs="Times New Roman"/>
        </w:rPr>
      </w:pPr>
      <w:r>
        <w:rPr>
          <w:rFonts w:ascii="Times New Roman" w:hAnsi="Times New Roman" w:cs="Times New Roman"/>
          <w:noProof/>
        </w:rPr>
        <w:drawing>
          <wp:inline distT="0" distB="0" distL="0" distR="0" wp14:anchorId="7EF987B2" wp14:editId="699BEC89">
            <wp:extent cx="5936615" cy="35312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531235"/>
                    </a:xfrm>
                    <a:prstGeom prst="rect">
                      <a:avLst/>
                    </a:prstGeom>
                    <a:noFill/>
                    <a:ln>
                      <a:noFill/>
                    </a:ln>
                  </pic:spPr>
                </pic:pic>
              </a:graphicData>
            </a:graphic>
          </wp:inline>
        </w:drawing>
      </w:r>
    </w:p>
    <w:p w14:paraId="3192A6C2" w14:textId="1D37DBD2" w:rsidR="008821E5" w:rsidRDefault="008821E5" w:rsidP="008821E5">
      <w:pPr>
        <w:jc w:val="center"/>
        <w:rPr>
          <w:rFonts w:ascii="Times New Roman" w:hAnsi="Times New Roman" w:cs="Times New Roman"/>
        </w:rPr>
      </w:pPr>
    </w:p>
    <w:p w14:paraId="14C82D75" w14:textId="2101596A" w:rsidR="00B53D1C" w:rsidRDefault="00B53D1C" w:rsidP="0067058A">
      <w:pPr>
        <w:rPr>
          <w:rFonts w:ascii="Times New Roman" w:hAnsi="Times New Roman" w:cs="Times New Roman"/>
        </w:rPr>
      </w:pPr>
      <w:r>
        <w:rPr>
          <w:rFonts w:ascii="Times New Roman" w:hAnsi="Times New Roman" w:cs="Times New Roman"/>
        </w:rPr>
        <w:t xml:space="preserve">From this </w:t>
      </w:r>
      <w:r w:rsidR="0030182A">
        <w:rPr>
          <w:rFonts w:ascii="Times New Roman" w:hAnsi="Times New Roman" w:cs="Times New Roman"/>
        </w:rPr>
        <w:t>summary</w:t>
      </w:r>
      <w:r>
        <w:rPr>
          <w:rFonts w:ascii="Times New Roman" w:hAnsi="Times New Roman" w:cs="Times New Roman"/>
        </w:rPr>
        <w:t>, we appropriately set the minimum support as 0.0000</w:t>
      </w:r>
      <w:r w:rsidR="009D2EF2">
        <w:rPr>
          <w:rFonts w:ascii="Times New Roman" w:hAnsi="Times New Roman" w:cs="Times New Roman"/>
        </w:rPr>
        <w:t>0</w:t>
      </w:r>
      <w:r>
        <w:rPr>
          <w:rFonts w:ascii="Times New Roman" w:hAnsi="Times New Roman" w:cs="Times New Roman"/>
        </w:rPr>
        <w:t>8 and the minimum confidence as 0.</w:t>
      </w:r>
      <w:r w:rsidR="00254B17">
        <w:rPr>
          <w:rFonts w:ascii="Times New Roman" w:hAnsi="Times New Roman" w:cs="Times New Roman"/>
        </w:rPr>
        <w:t>01</w:t>
      </w:r>
      <w:r>
        <w:rPr>
          <w:rFonts w:ascii="Times New Roman" w:hAnsi="Times New Roman" w:cs="Times New Roman"/>
        </w:rPr>
        <w:t xml:space="preserve">, then perform the association rules mining. </w:t>
      </w:r>
      <w:r w:rsidR="00F01863">
        <w:rPr>
          <w:rFonts w:ascii="Times New Roman" w:hAnsi="Times New Roman" w:cs="Times New Roman"/>
        </w:rPr>
        <w:t xml:space="preserve">We generate the 83 rules containing 90 SKUs, after </w:t>
      </w:r>
      <w:r w:rsidR="00F01863">
        <w:rPr>
          <w:rFonts w:ascii="Times New Roman" w:hAnsi="Times New Roman" w:cs="Times New Roman"/>
        </w:rPr>
        <w:lastRenderedPageBreak/>
        <w:t xml:space="preserve">removing the redundant rules, there is 45 rules remaining. </w:t>
      </w:r>
      <w:r>
        <w:rPr>
          <w:rFonts w:ascii="Times New Roman" w:hAnsi="Times New Roman" w:cs="Times New Roman"/>
        </w:rPr>
        <w:t>We inspect the rules by the order of the lift. As the problem required, we need to select the best 20 rules for floor rearrangement. So, the rules or SKUS below are what we advise company to rearrange.</w:t>
      </w:r>
    </w:p>
    <w:p w14:paraId="12EE89B3" w14:textId="38ED592C" w:rsidR="00DA474A" w:rsidRPr="00DA474A" w:rsidRDefault="00DA474A" w:rsidP="00DA474A">
      <w:pPr>
        <w:rPr>
          <w:rFonts w:ascii="Times New Roman" w:hAnsi="Times New Roman" w:cs="Times New Roman"/>
        </w:rPr>
      </w:pPr>
      <w:r w:rsidRPr="00DA474A">
        <w:rPr>
          <w:rFonts w:ascii="Times New Roman" w:hAnsi="Times New Roman" w:cs="Times New Roman"/>
        </w:rPr>
        <w:t xml:space="preserve">     </w:t>
      </w:r>
      <w:proofErr w:type="spellStart"/>
      <w:r w:rsidRPr="00DA474A">
        <w:rPr>
          <w:rFonts w:ascii="Times New Roman" w:hAnsi="Times New Roman" w:cs="Times New Roman"/>
        </w:rPr>
        <w:t>lhs</w:t>
      </w:r>
      <w:proofErr w:type="spellEnd"/>
      <w:r w:rsidRPr="00DA474A">
        <w:rPr>
          <w:rFonts w:ascii="Times New Roman" w:hAnsi="Times New Roman" w:cs="Times New Roman"/>
        </w:rPr>
        <w:t xml:space="preserve">          </w:t>
      </w:r>
      <w:proofErr w:type="spellStart"/>
      <w:r w:rsidRPr="00DA474A">
        <w:rPr>
          <w:rFonts w:ascii="Times New Roman" w:hAnsi="Times New Roman" w:cs="Times New Roman"/>
        </w:rPr>
        <w:t>rhs</w:t>
      </w:r>
      <w:proofErr w:type="spellEnd"/>
      <w:r w:rsidRPr="00DA474A">
        <w:rPr>
          <w:rFonts w:ascii="Times New Roman" w:hAnsi="Times New Roman" w:cs="Times New Roman"/>
        </w:rPr>
        <w:t xml:space="preserve">       </w:t>
      </w:r>
      <w:r>
        <w:rPr>
          <w:rFonts w:ascii="Times New Roman" w:hAnsi="Times New Roman" w:cs="Times New Roman"/>
        </w:rPr>
        <w:t xml:space="preserve">                        </w:t>
      </w:r>
      <w:r w:rsidRPr="00DA474A">
        <w:rPr>
          <w:rFonts w:ascii="Times New Roman" w:hAnsi="Times New Roman" w:cs="Times New Roman"/>
        </w:rPr>
        <w:t xml:space="preserve">support </w:t>
      </w:r>
      <w:r>
        <w:rPr>
          <w:rFonts w:ascii="Times New Roman" w:hAnsi="Times New Roman" w:cs="Times New Roman"/>
        </w:rPr>
        <w:t xml:space="preserve">     </w:t>
      </w:r>
      <w:proofErr w:type="spellStart"/>
      <w:r w:rsidRPr="00DA474A">
        <w:rPr>
          <w:rFonts w:ascii="Times New Roman" w:hAnsi="Times New Roman" w:cs="Times New Roman"/>
        </w:rPr>
        <w:t>confidenc</w:t>
      </w:r>
      <w:proofErr w:type="spellEnd"/>
      <w:r>
        <w:rPr>
          <w:rFonts w:ascii="Times New Roman" w:hAnsi="Times New Roman" w:cs="Times New Roman"/>
        </w:rPr>
        <w:t xml:space="preserve">        </w:t>
      </w:r>
      <w:r w:rsidRPr="00DA474A">
        <w:rPr>
          <w:rFonts w:ascii="Times New Roman" w:hAnsi="Times New Roman" w:cs="Times New Roman"/>
        </w:rPr>
        <w:t xml:space="preserve">lift       </w:t>
      </w:r>
      <w:r>
        <w:rPr>
          <w:rFonts w:ascii="Times New Roman" w:hAnsi="Times New Roman" w:cs="Times New Roman"/>
        </w:rPr>
        <w:t xml:space="preserve">   </w:t>
      </w:r>
      <w:r w:rsidRPr="00DA474A">
        <w:rPr>
          <w:rFonts w:ascii="Times New Roman" w:hAnsi="Times New Roman" w:cs="Times New Roman"/>
        </w:rPr>
        <w:t>count</w:t>
      </w:r>
    </w:p>
    <w:p w14:paraId="64255BB0"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[1</w:t>
      </w:r>
      <w:proofErr w:type="gramStart"/>
      <w:r w:rsidRPr="00DA474A">
        <w:rPr>
          <w:rFonts w:ascii="Times New Roman" w:hAnsi="Times New Roman" w:cs="Times New Roman"/>
        </w:rPr>
        <w:t>]  {</w:t>
      </w:r>
      <w:proofErr w:type="gramEnd"/>
      <w:r w:rsidRPr="00DA474A">
        <w:rPr>
          <w:rFonts w:ascii="Times New Roman" w:hAnsi="Times New Roman" w:cs="Times New Roman"/>
        </w:rPr>
        <w:t xml:space="preserve">2657335} =&gt; {2587335} 8.473701e-06 0.13432836 1685.095840 27   </w:t>
      </w:r>
    </w:p>
    <w:p w14:paraId="083B499B"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[2</w:t>
      </w:r>
      <w:proofErr w:type="gramStart"/>
      <w:r w:rsidRPr="00DA474A">
        <w:rPr>
          <w:rFonts w:ascii="Times New Roman" w:hAnsi="Times New Roman" w:cs="Times New Roman"/>
        </w:rPr>
        <w:t>]  {</w:t>
      </w:r>
      <w:proofErr w:type="gramEnd"/>
      <w:r w:rsidRPr="00DA474A">
        <w:rPr>
          <w:rFonts w:ascii="Times New Roman" w:hAnsi="Times New Roman" w:cs="Times New Roman"/>
        </w:rPr>
        <w:t xml:space="preserve">6782521} =&gt; {6792521} 8.473701e-06 0.09782609 1078.567813 27   </w:t>
      </w:r>
    </w:p>
    <w:p w14:paraId="65836A8A"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[3</w:t>
      </w:r>
      <w:proofErr w:type="gramStart"/>
      <w:r w:rsidRPr="00DA474A">
        <w:rPr>
          <w:rFonts w:ascii="Times New Roman" w:hAnsi="Times New Roman" w:cs="Times New Roman"/>
        </w:rPr>
        <w:t>]  {</w:t>
      </w:r>
      <w:proofErr w:type="gramEnd"/>
      <w:r w:rsidRPr="00DA474A">
        <w:rPr>
          <w:rFonts w:ascii="Times New Roman" w:hAnsi="Times New Roman" w:cs="Times New Roman"/>
        </w:rPr>
        <w:t xml:space="preserve">6600353} =&gt; {6420353} 8.159860e-06 0.09219858 1076.098953 26   </w:t>
      </w:r>
    </w:p>
    <w:p w14:paraId="7D9B28EA"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[4</w:t>
      </w:r>
      <w:proofErr w:type="gramStart"/>
      <w:r w:rsidRPr="00DA474A">
        <w:rPr>
          <w:rFonts w:ascii="Times New Roman" w:hAnsi="Times New Roman" w:cs="Times New Roman"/>
        </w:rPr>
        <w:t>]  {</w:t>
      </w:r>
      <w:proofErr w:type="gramEnd"/>
      <w:r w:rsidRPr="00DA474A">
        <w:rPr>
          <w:rFonts w:ascii="Times New Roman" w:hAnsi="Times New Roman" w:cs="Times New Roman"/>
        </w:rPr>
        <w:t xml:space="preserve">4732521} =&gt; {4762521} 8.473701e-06 0.09121622  870.194237 27   </w:t>
      </w:r>
    </w:p>
    <w:p w14:paraId="447D91B8"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[5</w:t>
      </w:r>
      <w:proofErr w:type="gramStart"/>
      <w:r w:rsidRPr="00DA474A">
        <w:rPr>
          <w:rFonts w:ascii="Times New Roman" w:hAnsi="Times New Roman" w:cs="Times New Roman"/>
        </w:rPr>
        <w:t>]  {</w:t>
      </w:r>
      <w:proofErr w:type="gramEnd"/>
      <w:r w:rsidRPr="00DA474A">
        <w:rPr>
          <w:rFonts w:ascii="Times New Roman" w:hAnsi="Times New Roman" w:cs="Times New Roman"/>
        </w:rPr>
        <w:t xml:space="preserve">4722472} =&gt; {4772472} 8.473701e-06 0.09030100  822.082016 27   </w:t>
      </w:r>
    </w:p>
    <w:p w14:paraId="204C0B4C"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[6</w:t>
      </w:r>
      <w:proofErr w:type="gramStart"/>
      <w:r w:rsidRPr="00DA474A">
        <w:rPr>
          <w:rFonts w:ascii="Times New Roman" w:hAnsi="Times New Roman" w:cs="Times New Roman"/>
        </w:rPr>
        <w:t>]  {</w:t>
      </w:r>
      <w:proofErr w:type="gramEnd"/>
      <w:r w:rsidRPr="00DA474A">
        <w:rPr>
          <w:rFonts w:ascii="Times New Roman" w:hAnsi="Times New Roman" w:cs="Times New Roman"/>
        </w:rPr>
        <w:t xml:space="preserve">6520353} =&gt; {6500353} 8.159860e-06 0.08099688  726.993585 26   </w:t>
      </w:r>
    </w:p>
    <w:p w14:paraId="205A3914"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[7</w:t>
      </w:r>
      <w:proofErr w:type="gramStart"/>
      <w:r w:rsidRPr="00DA474A">
        <w:rPr>
          <w:rFonts w:ascii="Times New Roman" w:hAnsi="Times New Roman" w:cs="Times New Roman"/>
        </w:rPr>
        <w:t>]  {</w:t>
      </w:r>
      <w:proofErr w:type="gramEnd"/>
      <w:r w:rsidRPr="00DA474A">
        <w:rPr>
          <w:rFonts w:ascii="Times New Roman" w:hAnsi="Times New Roman" w:cs="Times New Roman"/>
        </w:rPr>
        <w:t xml:space="preserve">6372521} =&gt; {6402521} 1.098443e-05 0.09408602  725.881401 35   </w:t>
      </w:r>
    </w:p>
    <w:p w14:paraId="404C7F45"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[8</w:t>
      </w:r>
      <w:proofErr w:type="gramStart"/>
      <w:r w:rsidRPr="00DA474A">
        <w:rPr>
          <w:rFonts w:ascii="Times New Roman" w:hAnsi="Times New Roman" w:cs="Times New Roman"/>
        </w:rPr>
        <w:t>]  {</w:t>
      </w:r>
      <w:proofErr w:type="gramEnd"/>
      <w:r w:rsidRPr="00DA474A">
        <w:rPr>
          <w:rFonts w:ascii="Times New Roman" w:hAnsi="Times New Roman" w:cs="Times New Roman"/>
        </w:rPr>
        <w:t xml:space="preserve">8412644} =&gt; {8402644} 8.787542e-06 0.09491525  704.967895 28   </w:t>
      </w:r>
    </w:p>
    <w:p w14:paraId="51BB4D16"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[9</w:t>
      </w:r>
      <w:proofErr w:type="gramStart"/>
      <w:r w:rsidRPr="00DA474A">
        <w:rPr>
          <w:rFonts w:ascii="Times New Roman" w:hAnsi="Times New Roman" w:cs="Times New Roman"/>
        </w:rPr>
        <w:t>]  {</w:t>
      </w:r>
      <w:proofErr w:type="gramEnd"/>
      <w:r w:rsidRPr="00DA474A">
        <w:rPr>
          <w:rFonts w:ascii="Times New Roman" w:hAnsi="Times New Roman" w:cs="Times New Roman"/>
        </w:rPr>
        <w:t xml:space="preserve">8540723} =&gt; {8520723} 8.159860e-06 0.08666667  686.936600 26   </w:t>
      </w:r>
    </w:p>
    <w:p w14:paraId="198928B9"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 xml:space="preserve">[10] {1543503} =&gt; {1563503} 9.415224e-06 </w:t>
      </w:r>
      <w:proofErr w:type="gramStart"/>
      <w:r w:rsidRPr="00DA474A">
        <w:rPr>
          <w:rFonts w:ascii="Times New Roman" w:hAnsi="Times New Roman" w:cs="Times New Roman"/>
        </w:rPr>
        <w:t>0.09036145  683.898563</w:t>
      </w:r>
      <w:proofErr w:type="gramEnd"/>
      <w:r w:rsidRPr="00DA474A">
        <w:rPr>
          <w:rFonts w:ascii="Times New Roman" w:hAnsi="Times New Roman" w:cs="Times New Roman"/>
        </w:rPr>
        <w:t xml:space="preserve"> 30   </w:t>
      </w:r>
    </w:p>
    <w:p w14:paraId="3DEC11FB"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[11] {768635</w:t>
      </w:r>
      <w:proofErr w:type="gramStart"/>
      <w:r w:rsidRPr="00DA474A">
        <w:rPr>
          <w:rFonts w:ascii="Times New Roman" w:hAnsi="Times New Roman" w:cs="Times New Roman"/>
        </w:rPr>
        <w:t>}  =</w:t>
      </w:r>
      <w:proofErr w:type="gramEnd"/>
      <w:r w:rsidRPr="00DA474A">
        <w:rPr>
          <w:rFonts w:ascii="Times New Roman" w:hAnsi="Times New Roman" w:cs="Times New Roman"/>
        </w:rPr>
        <w:t xml:space="preserve">&gt; {828635}  8.159860e-06 0.07142857  573.286974 26   </w:t>
      </w:r>
    </w:p>
    <w:p w14:paraId="247A9CAF"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 xml:space="preserve">[12] {6412521} =&gt; {6402521} 9.101383e-06 </w:t>
      </w:r>
      <w:proofErr w:type="gramStart"/>
      <w:r w:rsidRPr="00DA474A">
        <w:rPr>
          <w:rFonts w:ascii="Times New Roman" w:hAnsi="Times New Roman" w:cs="Times New Roman"/>
        </w:rPr>
        <w:t>0.07323232  564.993403</w:t>
      </w:r>
      <w:proofErr w:type="gramEnd"/>
      <w:r w:rsidRPr="00DA474A">
        <w:rPr>
          <w:rFonts w:ascii="Times New Roman" w:hAnsi="Times New Roman" w:cs="Times New Roman"/>
        </w:rPr>
        <w:t xml:space="preserve"> 29   </w:t>
      </w:r>
    </w:p>
    <w:p w14:paraId="0ED99887"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 xml:space="preserve">[13] {8132644} =&gt; {8142644} 8.159860e-06 </w:t>
      </w:r>
      <w:proofErr w:type="gramStart"/>
      <w:r w:rsidRPr="00DA474A">
        <w:rPr>
          <w:rFonts w:ascii="Times New Roman" w:hAnsi="Times New Roman" w:cs="Times New Roman"/>
        </w:rPr>
        <w:t>0.07027027  547.443032</w:t>
      </w:r>
      <w:proofErr w:type="gramEnd"/>
      <w:r w:rsidRPr="00DA474A">
        <w:rPr>
          <w:rFonts w:ascii="Times New Roman" w:hAnsi="Times New Roman" w:cs="Times New Roman"/>
        </w:rPr>
        <w:t xml:space="preserve"> 26   </w:t>
      </w:r>
    </w:p>
    <w:p w14:paraId="4CBD3A4D"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 xml:space="preserve">[14] {6570353} =&gt; {6560353} 9.729064e-06 </w:t>
      </w:r>
      <w:proofErr w:type="gramStart"/>
      <w:r w:rsidRPr="00DA474A">
        <w:rPr>
          <w:rFonts w:ascii="Times New Roman" w:hAnsi="Times New Roman" w:cs="Times New Roman"/>
        </w:rPr>
        <w:t>0.09198813  516.028958</w:t>
      </w:r>
      <w:proofErr w:type="gramEnd"/>
      <w:r w:rsidRPr="00DA474A">
        <w:rPr>
          <w:rFonts w:ascii="Times New Roman" w:hAnsi="Times New Roman" w:cs="Times New Roman"/>
        </w:rPr>
        <w:t xml:space="preserve"> 31   </w:t>
      </w:r>
    </w:p>
    <w:p w14:paraId="12726BD9"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 xml:space="preserve">[15] {7222521} =&gt; {6972521} 8.473701e-06 </w:t>
      </w:r>
      <w:proofErr w:type="gramStart"/>
      <w:r w:rsidRPr="00DA474A">
        <w:rPr>
          <w:rFonts w:ascii="Times New Roman" w:hAnsi="Times New Roman" w:cs="Times New Roman"/>
        </w:rPr>
        <w:t>0.07068063  501.585157</w:t>
      </w:r>
      <w:proofErr w:type="gramEnd"/>
      <w:r w:rsidRPr="00DA474A">
        <w:rPr>
          <w:rFonts w:ascii="Times New Roman" w:hAnsi="Times New Roman" w:cs="Times New Roman"/>
        </w:rPr>
        <w:t xml:space="preserve"> 27   </w:t>
      </w:r>
    </w:p>
    <w:p w14:paraId="4AA02F6F"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 xml:space="preserve">[16] {4462521} =&gt; {4512521} 1.223979e-05 </w:t>
      </w:r>
      <w:proofErr w:type="gramStart"/>
      <w:r w:rsidRPr="00DA474A">
        <w:rPr>
          <w:rFonts w:ascii="Times New Roman" w:hAnsi="Times New Roman" w:cs="Times New Roman"/>
        </w:rPr>
        <w:t>0.08904110  497.744256</w:t>
      </w:r>
      <w:proofErr w:type="gramEnd"/>
      <w:r w:rsidRPr="00DA474A">
        <w:rPr>
          <w:rFonts w:ascii="Times New Roman" w:hAnsi="Times New Roman" w:cs="Times New Roman"/>
        </w:rPr>
        <w:t xml:space="preserve"> 39   </w:t>
      </w:r>
    </w:p>
    <w:p w14:paraId="7E4899BA"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 xml:space="preserve">[17] {6742521} =&gt; {6752521} 1.318131e-05 </w:t>
      </w:r>
      <w:proofErr w:type="gramStart"/>
      <w:r w:rsidRPr="00DA474A">
        <w:rPr>
          <w:rFonts w:ascii="Times New Roman" w:hAnsi="Times New Roman" w:cs="Times New Roman"/>
        </w:rPr>
        <w:t>0.08123791  493.048975</w:t>
      </w:r>
      <w:proofErr w:type="gramEnd"/>
      <w:r w:rsidRPr="00DA474A">
        <w:rPr>
          <w:rFonts w:ascii="Times New Roman" w:hAnsi="Times New Roman" w:cs="Times New Roman"/>
        </w:rPr>
        <w:t xml:space="preserve"> 42   </w:t>
      </w:r>
    </w:p>
    <w:p w14:paraId="423E5DB2"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 xml:space="preserve">[18] {8542644} =&gt; {8522644} 9.729064e-06 </w:t>
      </w:r>
      <w:proofErr w:type="gramStart"/>
      <w:r w:rsidRPr="00DA474A">
        <w:rPr>
          <w:rFonts w:ascii="Times New Roman" w:hAnsi="Times New Roman" w:cs="Times New Roman"/>
        </w:rPr>
        <w:t>0.07730673  478.300361</w:t>
      </w:r>
      <w:proofErr w:type="gramEnd"/>
      <w:r w:rsidRPr="00DA474A">
        <w:rPr>
          <w:rFonts w:ascii="Times New Roman" w:hAnsi="Times New Roman" w:cs="Times New Roman"/>
        </w:rPr>
        <w:t xml:space="preserve"> 31   </w:t>
      </w:r>
    </w:p>
    <w:p w14:paraId="6D9D4982" w14:textId="77777777" w:rsidR="00DA474A" w:rsidRPr="00DA474A" w:rsidRDefault="00DA474A" w:rsidP="00DA474A">
      <w:pPr>
        <w:rPr>
          <w:rFonts w:ascii="Times New Roman" w:hAnsi="Times New Roman" w:cs="Times New Roman"/>
        </w:rPr>
      </w:pPr>
      <w:r w:rsidRPr="00DA474A">
        <w:rPr>
          <w:rFonts w:ascii="Times New Roman" w:hAnsi="Times New Roman" w:cs="Times New Roman"/>
        </w:rPr>
        <w:t xml:space="preserve">[19] {6972521} =&gt; {7232521} 1.067059e-05 </w:t>
      </w:r>
      <w:proofErr w:type="gramStart"/>
      <w:r w:rsidRPr="00DA474A">
        <w:rPr>
          <w:rFonts w:ascii="Times New Roman" w:hAnsi="Times New Roman" w:cs="Times New Roman"/>
        </w:rPr>
        <w:t>0.07572383  468.506870</w:t>
      </w:r>
      <w:proofErr w:type="gramEnd"/>
      <w:r w:rsidRPr="00DA474A">
        <w:rPr>
          <w:rFonts w:ascii="Times New Roman" w:hAnsi="Times New Roman" w:cs="Times New Roman"/>
        </w:rPr>
        <w:t xml:space="preserve"> 34   </w:t>
      </w:r>
    </w:p>
    <w:p w14:paraId="4BD0067B" w14:textId="4619E3E2" w:rsidR="00DA474A" w:rsidRPr="00EC68E7" w:rsidRDefault="00DA474A" w:rsidP="00DA474A">
      <w:pPr>
        <w:rPr>
          <w:rFonts w:ascii="Times New Roman" w:hAnsi="Times New Roman" w:cs="Times New Roman"/>
        </w:rPr>
      </w:pPr>
      <w:r w:rsidRPr="00DA474A">
        <w:rPr>
          <w:rFonts w:ascii="Times New Roman" w:hAnsi="Times New Roman" w:cs="Times New Roman"/>
        </w:rPr>
        <w:t xml:space="preserve">[20] {6320353} =&gt; {6340353} 9.101383e-06 </w:t>
      </w:r>
      <w:proofErr w:type="gramStart"/>
      <w:r w:rsidRPr="00DA474A">
        <w:rPr>
          <w:rFonts w:ascii="Times New Roman" w:hAnsi="Times New Roman" w:cs="Times New Roman"/>
        </w:rPr>
        <w:t>0.08605341  465.525439</w:t>
      </w:r>
      <w:proofErr w:type="gramEnd"/>
      <w:r w:rsidRPr="00DA474A">
        <w:rPr>
          <w:rFonts w:ascii="Times New Roman" w:hAnsi="Times New Roman" w:cs="Times New Roman"/>
        </w:rPr>
        <w:t xml:space="preserve"> 29   </w:t>
      </w:r>
    </w:p>
    <w:p w14:paraId="21EAF7D1" w14:textId="511D6516" w:rsidR="001551A9" w:rsidRPr="00983D93" w:rsidRDefault="001551A9" w:rsidP="000A4257">
      <w:pPr>
        <w:rPr>
          <w:rFonts w:ascii="Times New Roman" w:hAnsi="Times New Roman" w:cs="Times New Roman"/>
          <w:b/>
          <w:sz w:val="24"/>
        </w:rPr>
      </w:pPr>
      <w:r w:rsidRPr="00983D93">
        <w:rPr>
          <w:rFonts w:ascii="Times New Roman" w:hAnsi="Times New Roman" w:cs="Times New Roman"/>
          <w:b/>
          <w:sz w:val="24"/>
        </w:rPr>
        <w:t>Conclusion</w:t>
      </w:r>
    </w:p>
    <w:p w14:paraId="13198778" w14:textId="3BEB2985" w:rsidR="00EC68E7" w:rsidRDefault="00B53D1C" w:rsidP="00EC68E7">
      <w:pPr>
        <w:rPr>
          <w:rFonts w:ascii="Times New Roman" w:hAnsi="Times New Roman" w:cs="Times New Roman"/>
        </w:rPr>
      </w:pPr>
      <w:r>
        <w:rPr>
          <w:rFonts w:ascii="Times New Roman" w:hAnsi="Times New Roman" w:cs="Times New Roman"/>
        </w:rPr>
        <w:t xml:space="preserve">We use the </w:t>
      </w:r>
      <w:r w:rsidR="0006418E">
        <w:rPr>
          <w:rFonts w:ascii="Times New Roman" w:hAnsi="Times New Roman" w:cs="Times New Roman"/>
        </w:rPr>
        <w:t>package of “</w:t>
      </w:r>
      <w:proofErr w:type="spellStart"/>
      <w:r w:rsidR="0006418E">
        <w:rPr>
          <w:rFonts w:ascii="Times New Roman" w:hAnsi="Times New Roman" w:cs="Times New Roman"/>
        </w:rPr>
        <w:t>arulesViz</w:t>
      </w:r>
      <w:proofErr w:type="spellEnd"/>
      <w:r w:rsidR="0006418E">
        <w:rPr>
          <w:rFonts w:ascii="Times New Roman" w:hAnsi="Times New Roman" w:cs="Times New Roman"/>
        </w:rPr>
        <w:t>” to visualize our selected rules.</w:t>
      </w:r>
      <w:r w:rsidR="000D4DFE">
        <w:rPr>
          <w:rFonts w:ascii="Times New Roman" w:hAnsi="Times New Roman" w:cs="Times New Roman"/>
        </w:rPr>
        <w:t xml:space="preserve"> From the picture, we can find that the support is very small for most of the rules because the dataset is </w:t>
      </w:r>
      <w:r w:rsidR="00D102BC">
        <w:rPr>
          <w:rFonts w:ascii="Times New Roman" w:hAnsi="Times New Roman" w:cs="Times New Roman"/>
        </w:rPr>
        <w:t xml:space="preserve">too large </w:t>
      </w:r>
      <w:r w:rsidR="00D102BC">
        <w:rPr>
          <w:rFonts w:ascii="Times New Roman" w:hAnsi="Times New Roman" w:cs="Times New Roman" w:hint="eastAsia"/>
        </w:rPr>
        <w:t>for</w:t>
      </w:r>
      <w:r w:rsidR="00D102BC">
        <w:rPr>
          <w:rFonts w:ascii="Times New Roman" w:hAnsi="Times New Roman" w:cs="Times New Roman"/>
        </w:rPr>
        <w:t xml:space="preserve"> the single SKU. Also, there is one rule that have relatively large confidence and lift compared to other rules, which means this rule is </w:t>
      </w:r>
      <w:r w:rsidR="00D102BC">
        <w:rPr>
          <w:rFonts w:ascii="Times New Roman" w:hAnsi="Times New Roman" w:cs="Times New Roman"/>
        </w:rPr>
        <w:lastRenderedPageBreak/>
        <w:t xml:space="preserve">better than others, Those 20 rules’ lifts are all larger than 3, which means they are quite convincing. </w:t>
      </w:r>
      <w:r w:rsidR="00D102BC">
        <w:rPr>
          <w:rFonts w:ascii="Times New Roman" w:hAnsi="Times New Roman" w:cs="Times New Roman"/>
          <w:noProof/>
        </w:rPr>
        <w:drawing>
          <wp:inline distT="0" distB="0" distL="0" distR="0" wp14:anchorId="0FC25DD8" wp14:editId="2CAE75D5">
            <wp:extent cx="5841604" cy="34747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359" cy="3493609"/>
                    </a:xfrm>
                    <a:prstGeom prst="rect">
                      <a:avLst/>
                    </a:prstGeom>
                    <a:noFill/>
                    <a:ln>
                      <a:noFill/>
                    </a:ln>
                  </pic:spPr>
                </pic:pic>
              </a:graphicData>
            </a:graphic>
          </wp:inline>
        </w:drawing>
      </w:r>
    </w:p>
    <w:p w14:paraId="47A4B58C" w14:textId="59A197A9" w:rsidR="00D102BC" w:rsidRPr="00EC68E7" w:rsidRDefault="00D102BC" w:rsidP="00EC68E7">
      <w:pPr>
        <w:rPr>
          <w:rFonts w:ascii="Times New Roman" w:hAnsi="Times New Roman" w:cs="Times New Roman"/>
        </w:rPr>
      </w:pPr>
      <w:r>
        <w:rPr>
          <w:rFonts w:ascii="Times New Roman" w:hAnsi="Times New Roman" w:cs="Times New Roman"/>
        </w:rPr>
        <w:t xml:space="preserve">Although we provide the 20 rules, the rules still need to be confirmed due to the large and broad dataset. The relationship between two SKUs is difficult to make it confident due to the dataset now we used. However, we can use these rules to dig out the relationship between two SKUs which people do not recognize before. </w:t>
      </w:r>
    </w:p>
    <w:p w14:paraId="6FBBCFA3" w14:textId="77777777" w:rsidR="00EC68E7" w:rsidRPr="00EC68E7" w:rsidRDefault="00EC68E7" w:rsidP="000A4257">
      <w:pPr>
        <w:rPr>
          <w:rFonts w:ascii="Times New Roman" w:hAnsi="Times New Roman" w:cs="Times New Roman"/>
        </w:rPr>
      </w:pPr>
    </w:p>
    <w:sectPr w:rsidR="00EC68E7" w:rsidRPr="00EC6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AC40E" w14:textId="77777777" w:rsidR="00D864ED" w:rsidRDefault="00D864ED" w:rsidP="000F7ECF">
      <w:pPr>
        <w:spacing w:after="0" w:line="240" w:lineRule="auto"/>
      </w:pPr>
      <w:r>
        <w:separator/>
      </w:r>
    </w:p>
  </w:endnote>
  <w:endnote w:type="continuationSeparator" w:id="0">
    <w:p w14:paraId="44B8660A" w14:textId="77777777" w:rsidR="00D864ED" w:rsidRDefault="00D864ED" w:rsidP="000F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6BCBB" w14:textId="77777777" w:rsidR="00D864ED" w:rsidRDefault="00D864ED" w:rsidP="000F7ECF">
      <w:pPr>
        <w:spacing w:after="0" w:line="240" w:lineRule="auto"/>
      </w:pPr>
      <w:r>
        <w:separator/>
      </w:r>
    </w:p>
  </w:footnote>
  <w:footnote w:type="continuationSeparator" w:id="0">
    <w:p w14:paraId="6963B3EF" w14:textId="77777777" w:rsidR="00D864ED" w:rsidRDefault="00D864ED" w:rsidP="000F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E0B07"/>
    <w:multiLevelType w:val="hybridMultilevel"/>
    <w:tmpl w:val="8D34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93"/>
    <w:rsid w:val="00001B4A"/>
    <w:rsid w:val="0006418E"/>
    <w:rsid w:val="00067E65"/>
    <w:rsid w:val="00071707"/>
    <w:rsid w:val="00083921"/>
    <w:rsid w:val="000946B2"/>
    <w:rsid w:val="000A4257"/>
    <w:rsid w:val="000B343C"/>
    <w:rsid w:val="000B41B6"/>
    <w:rsid w:val="000D4DFE"/>
    <w:rsid w:val="000F7ECF"/>
    <w:rsid w:val="00102285"/>
    <w:rsid w:val="00104A9B"/>
    <w:rsid w:val="00135059"/>
    <w:rsid w:val="00150F86"/>
    <w:rsid w:val="00152C1C"/>
    <w:rsid w:val="001551A9"/>
    <w:rsid w:val="00192911"/>
    <w:rsid w:val="001A430B"/>
    <w:rsid w:val="001D79FA"/>
    <w:rsid w:val="001E4BF4"/>
    <w:rsid w:val="00220D9E"/>
    <w:rsid w:val="0025180F"/>
    <w:rsid w:val="00254B17"/>
    <w:rsid w:val="002709AD"/>
    <w:rsid w:val="00272012"/>
    <w:rsid w:val="00277300"/>
    <w:rsid w:val="002C03D6"/>
    <w:rsid w:val="002C356F"/>
    <w:rsid w:val="002E5826"/>
    <w:rsid w:val="002F78DD"/>
    <w:rsid w:val="0030182A"/>
    <w:rsid w:val="0030241D"/>
    <w:rsid w:val="00303363"/>
    <w:rsid w:val="00324FC8"/>
    <w:rsid w:val="003377E9"/>
    <w:rsid w:val="00355067"/>
    <w:rsid w:val="00362E72"/>
    <w:rsid w:val="003A3295"/>
    <w:rsid w:val="003B2737"/>
    <w:rsid w:val="003B37D1"/>
    <w:rsid w:val="003E200D"/>
    <w:rsid w:val="003E3890"/>
    <w:rsid w:val="00412976"/>
    <w:rsid w:val="00495726"/>
    <w:rsid w:val="004E5FE9"/>
    <w:rsid w:val="00505D93"/>
    <w:rsid w:val="00511A11"/>
    <w:rsid w:val="00561D23"/>
    <w:rsid w:val="00586525"/>
    <w:rsid w:val="00591E11"/>
    <w:rsid w:val="00597321"/>
    <w:rsid w:val="005B3A13"/>
    <w:rsid w:val="005B519A"/>
    <w:rsid w:val="005B54C0"/>
    <w:rsid w:val="005D0206"/>
    <w:rsid w:val="00600465"/>
    <w:rsid w:val="0067058A"/>
    <w:rsid w:val="00671B0A"/>
    <w:rsid w:val="00673908"/>
    <w:rsid w:val="00682671"/>
    <w:rsid w:val="006D347C"/>
    <w:rsid w:val="006E521C"/>
    <w:rsid w:val="007311B0"/>
    <w:rsid w:val="00737F06"/>
    <w:rsid w:val="0075121B"/>
    <w:rsid w:val="00756B6B"/>
    <w:rsid w:val="007619BD"/>
    <w:rsid w:val="007857AF"/>
    <w:rsid w:val="007C629E"/>
    <w:rsid w:val="007E612B"/>
    <w:rsid w:val="0082622A"/>
    <w:rsid w:val="00841787"/>
    <w:rsid w:val="00844A48"/>
    <w:rsid w:val="0085290F"/>
    <w:rsid w:val="008821E5"/>
    <w:rsid w:val="008B124C"/>
    <w:rsid w:val="008E6213"/>
    <w:rsid w:val="00912DF9"/>
    <w:rsid w:val="00942FE7"/>
    <w:rsid w:val="00957DD9"/>
    <w:rsid w:val="00973AB7"/>
    <w:rsid w:val="00983D93"/>
    <w:rsid w:val="00986F55"/>
    <w:rsid w:val="009B3DC7"/>
    <w:rsid w:val="009D2EF2"/>
    <w:rsid w:val="009E19D0"/>
    <w:rsid w:val="00A10ED9"/>
    <w:rsid w:val="00A200F3"/>
    <w:rsid w:val="00A34947"/>
    <w:rsid w:val="00A60164"/>
    <w:rsid w:val="00A60BCA"/>
    <w:rsid w:val="00AE7AC0"/>
    <w:rsid w:val="00AF3C42"/>
    <w:rsid w:val="00B426C8"/>
    <w:rsid w:val="00B53D1C"/>
    <w:rsid w:val="00B62BE3"/>
    <w:rsid w:val="00B75F35"/>
    <w:rsid w:val="00B9421B"/>
    <w:rsid w:val="00BC69CD"/>
    <w:rsid w:val="00BE0E8E"/>
    <w:rsid w:val="00CD1118"/>
    <w:rsid w:val="00CE262B"/>
    <w:rsid w:val="00CE5D4B"/>
    <w:rsid w:val="00D0368E"/>
    <w:rsid w:val="00D102BC"/>
    <w:rsid w:val="00D11E7A"/>
    <w:rsid w:val="00D22898"/>
    <w:rsid w:val="00D73B2C"/>
    <w:rsid w:val="00D75278"/>
    <w:rsid w:val="00D864ED"/>
    <w:rsid w:val="00DA4244"/>
    <w:rsid w:val="00DA474A"/>
    <w:rsid w:val="00DB2CC4"/>
    <w:rsid w:val="00DE4239"/>
    <w:rsid w:val="00DE653A"/>
    <w:rsid w:val="00DF2E23"/>
    <w:rsid w:val="00E066FD"/>
    <w:rsid w:val="00E15473"/>
    <w:rsid w:val="00E42F58"/>
    <w:rsid w:val="00E87778"/>
    <w:rsid w:val="00EA479C"/>
    <w:rsid w:val="00EB41EF"/>
    <w:rsid w:val="00EC68E7"/>
    <w:rsid w:val="00ED4899"/>
    <w:rsid w:val="00F01863"/>
    <w:rsid w:val="00F82F60"/>
    <w:rsid w:val="00FC01FD"/>
    <w:rsid w:val="00FC3489"/>
    <w:rsid w:val="00FD6BA4"/>
    <w:rsid w:val="00FF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95C4B"/>
  <w15:chartTrackingRefBased/>
  <w15:docId w15:val="{AF1674C8-9349-442B-82A1-4A83F809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AB7"/>
    <w:pPr>
      <w:ind w:left="720"/>
      <w:contextualSpacing/>
    </w:pPr>
  </w:style>
  <w:style w:type="paragraph" w:styleId="Header">
    <w:name w:val="header"/>
    <w:basedOn w:val="Normal"/>
    <w:link w:val="HeaderChar"/>
    <w:uiPriority w:val="99"/>
    <w:unhideWhenUsed/>
    <w:rsid w:val="000F7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ECF"/>
  </w:style>
  <w:style w:type="paragraph" w:styleId="Footer">
    <w:name w:val="footer"/>
    <w:basedOn w:val="Normal"/>
    <w:link w:val="FooterChar"/>
    <w:uiPriority w:val="99"/>
    <w:unhideWhenUsed/>
    <w:rsid w:val="000F7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0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竺</dc:creator>
  <cp:keywords/>
  <dc:description/>
  <cp:lastModifiedBy>好 竺</cp:lastModifiedBy>
  <cp:revision>75</cp:revision>
  <dcterms:created xsi:type="dcterms:W3CDTF">2019-01-22T21:04:00Z</dcterms:created>
  <dcterms:modified xsi:type="dcterms:W3CDTF">2019-02-11T09:55:00Z</dcterms:modified>
</cp:coreProperties>
</file>