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  <w:u w:val="single"/>
        </w:rPr>
        <w:t xml:space="preserve">        </w:t>
      </w:r>
      <w:r>
        <w:rPr>
          <w:rFonts w:hint="eastAsia" w:ascii="方正小标宋简体" w:hAnsi="宋体" w:eastAsia="方正小标宋简体"/>
          <w:kern w:val="0"/>
          <w:sz w:val="44"/>
          <w:szCs w:val="44"/>
        </w:rPr>
        <w:t>管理信息系统</w:t>
      </w:r>
    </w:p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</w:rPr>
        <w:t>安装部署手册</w:t>
      </w:r>
    </w:p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</w:rPr>
        <w:t>（范本）</w:t>
      </w:r>
    </w:p>
    <w:p>
      <w:pPr>
        <w:jc w:val="center"/>
        <w:rPr>
          <w:rFonts w:ascii="宋体" w:hAnsi="宋体"/>
          <w:b/>
          <w:kern w:val="0"/>
          <w:sz w:val="28"/>
        </w:rPr>
      </w:pPr>
    </w:p>
    <w:tbl>
      <w:tblPr>
        <w:tblStyle w:val="10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744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restart"/>
            <w:shd w:val="clear" w:color="auto" w:fill="auto"/>
            <w:vAlign w:val="center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文件状态：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草稿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正在修改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正式签收</w:t>
            </w: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文件标识：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MIS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当前版本：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作    者：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完成日期：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 收 人：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签收日期：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  <w:r>
        <w:rPr>
          <w:rFonts w:hint="eastAsia" w:ascii="仿宋_GB2312" w:hAnsi="宋体" w:eastAsia="仿宋_GB2312"/>
          <w:b/>
          <w:kern w:val="0"/>
          <w:sz w:val="28"/>
        </w:rPr>
        <w:t>二○一 年  月  日</w:t>
      </w:r>
    </w:p>
    <w:p>
      <w:pPr>
        <w:spacing w:line="360" w:lineRule="auto"/>
        <w:jc w:val="center"/>
        <w:rPr>
          <w:rFonts w:ascii="黑体" w:hAnsi="宋体" w:eastAsia="黑体"/>
          <w:kern w:val="0"/>
          <w:sz w:val="32"/>
          <w:szCs w:val="32"/>
        </w:rPr>
      </w:pPr>
      <w:r>
        <w:rPr>
          <w:rFonts w:hint="eastAsia" w:ascii="黑体" w:hAnsi="宋体" w:eastAsia="黑体"/>
          <w:kern w:val="0"/>
          <w:sz w:val="32"/>
          <w:szCs w:val="32"/>
        </w:rPr>
        <w:t>文档修改历史记录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340"/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版本状态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修改日期</w:t>
            </w:r>
          </w:p>
        </w:tc>
        <w:tc>
          <w:tcPr>
            <w:tcW w:w="464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pStyle w:val="2"/>
        <w:rPr>
          <w:rFonts w:ascii="仿宋_GB2312" w:eastAsia="仿宋_GB2312"/>
        </w:rPr>
      </w:pPr>
      <w:bookmarkStart w:id="0" w:name="_Toc235356419"/>
      <w:r>
        <w:rPr>
          <w:rFonts w:hint="eastAsia" w:ascii="仿宋_GB2312" w:eastAsia="仿宋_GB2312"/>
        </w:rPr>
        <w:t>部署环境</w:t>
      </w:r>
      <w:bookmarkEnd w:id="0"/>
    </w:p>
    <w:p>
      <w:pPr>
        <w:pStyle w:val="3"/>
        <w:rPr>
          <w:rFonts w:ascii="仿宋_GB2312" w:eastAsia="仿宋_GB2312"/>
        </w:rPr>
      </w:pPr>
      <w:bookmarkStart w:id="1" w:name="_Toc202010840"/>
      <w:bookmarkStart w:id="2" w:name="_Toc202011480"/>
      <w:bookmarkStart w:id="3" w:name="_Toc202011599"/>
      <w:bookmarkStart w:id="4" w:name="_Toc227038640"/>
      <w:bookmarkStart w:id="5" w:name="_Toc235356420"/>
      <w:bookmarkStart w:id="6" w:name="_Toc202011658"/>
      <w:bookmarkStart w:id="7" w:name="_Toc202012411"/>
      <w:r>
        <w:rPr>
          <w:rFonts w:hint="eastAsia" w:ascii="仿宋_GB2312" w:eastAsia="仿宋_GB2312"/>
        </w:rPr>
        <w:t>系统部署结构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rFonts w:ascii="仿宋_GB2312" w:hAnsi="Verdana" w:eastAsia="仿宋_GB2312"/>
          <w:i/>
        </w:rPr>
      </w:pPr>
      <w:r>
        <w:rPr>
          <w:rFonts w:hint="eastAsia" w:ascii="仿宋_GB2312" w:hAnsi="Verdana" w:eastAsia="仿宋_GB2312"/>
          <w:i/>
          <w:color w:val="0000FF"/>
        </w:rPr>
        <w:t>可在本部分描述系统部署图，拓扑图等内容</w:t>
      </w:r>
      <w:r>
        <w:rPr>
          <w:rFonts w:hint="eastAsia" w:ascii="仿宋_GB2312" w:hAnsi="Verdana" w:eastAsia="仿宋_GB2312"/>
          <w:i/>
        </w:rPr>
        <w:t>。</w:t>
      </w:r>
      <w:bookmarkStart w:id="8" w:name="_服务器配置"/>
      <w:bookmarkEnd w:id="8"/>
      <w:bookmarkStart w:id="9" w:name="_Toc202010841"/>
      <w:bookmarkStart w:id="10" w:name="_Toc202011481"/>
      <w:bookmarkStart w:id="11" w:name="_Toc202011600"/>
      <w:bookmarkStart w:id="12" w:name="_Toc202011659"/>
      <w:bookmarkStart w:id="13" w:name="_Toc202012412"/>
      <w:bookmarkStart w:id="14" w:name="_Toc227038641"/>
    </w:p>
    <w:bookmarkEnd w:id="9"/>
    <w:bookmarkEnd w:id="10"/>
    <w:bookmarkEnd w:id="11"/>
    <w:bookmarkEnd w:id="12"/>
    <w:bookmarkEnd w:id="13"/>
    <w:bookmarkEnd w:id="14"/>
    <w:p>
      <w:pPr>
        <w:pStyle w:val="3"/>
        <w:rPr>
          <w:rFonts w:ascii="仿宋_GB2312" w:eastAsia="仿宋_GB2312"/>
        </w:rPr>
      </w:pPr>
      <w:bookmarkStart w:id="15" w:name="_Toc227038642"/>
      <w:bookmarkStart w:id="16" w:name="_Toc235356422"/>
      <w:r>
        <w:rPr>
          <w:rFonts w:hint="eastAsia" w:ascii="仿宋_GB2312" w:eastAsia="仿宋_GB2312"/>
        </w:rPr>
        <w:t>客户端配置</w:t>
      </w:r>
      <w:bookmarkEnd w:id="15"/>
      <w:bookmarkEnd w:id="16"/>
    </w:p>
    <w:p>
      <w:pPr>
        <w:rPr>
          <w:rFonts w:ascii="仿宋_GB2312" w:hAnsi="Verdana" w:eastAsia="仿宋_GB2312"/>
        </w:rPr>
      </w:pPr>
      <w:r>
        <w:rPr>
          <w:rFonts w:hint="eastAsia" w:ascii="仿宋_GB2312" w:hAnsi="Verdana" w:eastAsia="仿宋_GB2312"/>
          <w:i/>
          <w:color w:val="0000FF"/>
        </w:rPr>
        <w:t>可在本部分描述系统部署所需的各种客户端的配置</w:t>
      </w:r>
      <w:r>
        <w:rPr>
          <w:rFonts w:hint="eastAsia" w:ascii="仿宋_GB2312" w:hAnsi="Verdana" w:eastAsia="仿宋_GB2312"/>
          <w:i/>
        </w:rPr>
        <w:t>。</w:t>
      </w:r>
    </w:p>
    <w:p>
      <w:pPr>
        <w:pStyle w:val="4"/>
        <w:rPr>
          <w:rFonts w:ascii="仿宋_GB2312" w:eastAsia="仿宋_GB2312"/>
        </w:rPr>
      </w:pPr>
      <w:bookmarkStart w:id="17" w:name="_Toc227038643"/>
      <w:bookmarkStart w:id="18" w:name="_Toc235356423"/>
      <w:r>
        <w:rPr>
          <w:rFonts w:hint="eastAsia" w:ascii="仿宋_GB2312" w:eastAsia="仿宋_GB2312"/>
        </w:rPr>
        <w:t>客户端机器配置要求</w:t>
      </w:r>
      <w:bookmarkEnd w:id="17"/>
      <w:bookmarkEnd w:id="18"/>
    </w:p>
    <w:p>
      <w:pPr>
        <w:rPr>
          <w:rFonts w:ascii="仿宋_GB2312" w:hAnsi="Verdana" w:eastAsia="仿宋_GB2312"/>
          <w:i/>
          <w:color w:val="0000FF"/>
        </w:rPr>
      </w:pPr>
      <w:r>
        <w:rPr>
          <w:rFonts w:hint="eastAsia" w:ascii="仿宋_GB2312" w:hAnsi="Verdana" w:eastAsia="仿宋_GB2312"/>
          <w:i/>
          <w:color w:val="0000FF"/>
        </w:rPr>
        <w:t>描述硬件方面的配置要求。</w:t>
      </w:r>
    </w:p>
    <w:p>
      <w:pPr>
        <w:pStyle w:val="4"/>
        <w:rPr>
          <w:rFonts w:ascii="仿宋_GB2312" w:eastAsia="仿宋_GB2312"/>
        </w:rPr>
      </w:pPr>
      <w:bookmarkStart w:id="19" w:name="_Toc227038644"/>
      <w:bookmarkStart w:id="20" w:name="_Toc235356424"/>
      <w:r>
        <w:rPr>
          <w:rFonts w:hint="eastAsia" w:ascii="仿宋_GB2312" w:eastAsia="仿宋_GB2312"/>
        </w:rPr>
        <w:t>客户端机器系统软件环境</w:t>
      </w:r>
      <w:bookmarkEnd w:id="19"/>
      <w:bookmarkEnd w:id="20"/>
    </w:p>
    <w:p>
      <w:pPr>
        <w:rPr>
          <w:rFonts w:ascii="仿宋_GB2312" w:hAnsi="Verdana" w:eastAsia="仿宋_GB2312"/>
          <w:i/>
          <w:color w:val="0000FF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7" w:h="16840"/>
          <w:pgMar w:top="1418" w:right="1701" w:bottom="1418" w:left="1701" w:header="851" w:footer="879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仿宋_GB2312" w:hAnsi="Verdana" w:eastAsia="仿宋_GB2312"/>
          <w:i/>
          <w:color w:val="0000FF"/>
        </w:rPr>
        <w:t>描述软件方面的配置要求。</w:t>
      </w:r>
    </w:p>
    <w:p>
      <w:pPr>
        <w:pStyle w:val="2"/>
        <w:rPr>
          <w:rFonts w:ascii="仿宋_GB2312" w:eastAsia="仿宋_GB2312"/>
        </w:rPr>
      </w:pPr>
      <w:bookmarkStart w:id="21" w:name="_Toc202158549"/>
      <w:bookmarkEnd w:id="21"/>
      <w:bookmarkStart w:id="22" w:name="_Toc202158570"/>
      <w:bookmarkEnd w:id="22"/>
      <w:bookmarkStart w:id="23" w:name="_Toc202158580"/>
      <w:bookmarkEnd w:id="23"/>
      <w:bookmarkStart w:id="24" w:name="_Toc202012414"/>
      <w:bookmarkStart w:id="25" w:name="_Toc202010843"/>
      <w:bookmarkStart w:id="26" w:name="_Toc202011483"/>
      <w:bookmarkStart w:id="27" w:name="_Toc202011661"/>
      <w:bookmarkStart w:id="28" w:name="_Toc202011602"/>
      <w:bookmarkStart w:id="29" w:name="_Toc227038645"/>
      <w:bookmarkStart w:id="30" w:name="_Toc235356425"/>
      <w:r>
        <w:rPr>
          <w:rFonts w:hint="eastAsia" w:ascii="仿宋_GB2312" w:eastAsia="仿宋_GB2312"/>
        </w:rPr>
        <w:t>系统软硬件安装与配置</w:t>
      </w:r>
      <w:bookmarkEnd w:id="24"/>
      <w:bookmarkEnd w:id="25"/>
      <w:bookmarkEnd w:id="26"/>
      <w:bookmarkEnd w:id="27"/>
      <w:bookmarkEnd w:id="28"/>
      <w:r>
        <w:rPr>
          <w:rFonts w:hint="eastAsia" w:ascii="仿宋_GB2312" w:eastAsia="仿宋_GB2312"/>
        </w:rPr>
        <w:t>参考</w:t>
      </w:r>
      <w:bookmarkEnd w:id="29"/>
      <w:bookmarkEnd w:id="30"/>
    </w:p>
    <w:p>
      <w:pPr>
        <w:pStyle w:val="3"/>
        <w:rPr>
          <w:rFonts w:ascii="仿宋_GB2312" w:eastAsia="仿宋_GB2312"/>
        </w:rPr>
      </w:pPr>
      <w:bookmarkStart w:id="31" w:name="_Toc202158604"/>
      <w:bookmarkEnd w:id="31"/>
      <w:bookmarkStart w:id="32" w:name="_Toc202158601"/>
      <w:bookmarkEnd w:id="32"/>
      <w:bookmarkStart w:id="33" w:name="_Toc202158603"/>
      <w:bookmarkEnd w:id="33"/>
      <w:bookmarkStart w:id="34" w:name="_Windows_Server_2003安装要点"/>
      <w:bookmarkEnd w:id="34"/>
      <w:bookmarkStart w:id="35" w:name="_Toc202158602"/>
      <w:bookmarkEnd w:id="35"/>
      <w:bookmarkStart w:id="36" w:name="_Toc202011603"/>
      <w:bookmarkStart w:id="37" w:name="_Toc227038646"/>
      <w:bookmarkStart w:id="38" w:name="_Toc202012415"/>
      <w:bookmarkStart w:id="39" w:name="_Toc202011484"/>
      <w:bookmarkStart w:id="40" w:name="_Toc235356426"/>
      <w:bookmarkStart w:id="41" w:name="_Toc202011662"/>
      <w:bookmarkStart w:id="42" w:name="_Toc202010844"/>
      <w:r>
        <w:rPr>
          <w:rFonts w:hint="eastAsia" w:ascii="仿宋_GB2312" w:eastAsia="仿宋_GB2312"/>
        </w:rPr>
        <w:t>服务器操作系统和组件安装要点</w:t>
      </w:r>
      <w:bookmarkEnd w:id="36"/>
      <w:bookmarkEnd w:id="37"/>
      <w:bookmarkEnd w:id="38"/>
      <w:bookmarkEnd w:id="39"/>
      <w:bookmarkEnd w:id="40"/>
      <w:bookmarkEnd w:id="41"/>
      <w:bookmarkEnd w:id="42"/>
    </w:p>
    <w:p>
      <w:pPr>
        <w:rPr>
          <w:rFonts w:ascii="仿宋_GB2312" w:hAnsi="Verdana" w:eastAsia="仿宋_GB2312"/>
        </w:rPr>
      </w:pPr>
      <w:r>
        <w:rPr>
          <w:rFonts w:hint="eastAsia" w:ascii="仿宋_GB2312" w:hAnsi="Verdana" w:eastAsia="仿宋_GB2312"/>
          <w:i/>
          <w:color w:val="0000FF"/>
        </w:rPr>
        <w:t>可在本部分描述系统部署所需的各服务器（除数据库服务器外）的操作系统、应用软件及各类组建，如IIS、Oracle客户端、MQ等</w:t>
      </w:r>
      <w:r>
        <w:rPr>
          <w:rFonts w:hint="eastAsia" w:ascii="仿宋_GB2312" w:hAnsi="Verdana" w:eastAsia="仿宋_GB2312"/>
          <w:i/>
        </w:rPr>
        <w:t>。</w:t>
      </w:r>
    </w:p>
    <w:p>
      <w:pPr>
        <w:pStyle w:val="3"/>
        <w:rPr>
          <w:rFonts w:ascii="仿宋_GB2312" w:eastAsia="仿宋_GB2312"/>
        </w:rPr>
      </w:pPr>
      <w:bookmarkStart w:id="43" w:name="_Toc202012428"/>
      <w:bookmarkStart w:id="44" w:name="_Toc202011500"/>
      <w:bookmarkStart w:id="45" w:name="_Toc227038647"/>
      <w:bookmarkStart w:id="46" w:name="_Toc202011616"/>
      <w:bookmarkStart w:id="47" w:name="_Toc235356427"/>
      <w:bookmarkStart w:id="48" w:name="_Toc202010857"/>
      <w:bookmarkStart w:id="49" w:name="_Toc202011675"/>
      <w:r>
        <w:rPr>
          <w:rFonts w:hint="eastAsia" w:ascii="仿宋_GB2312" w:eastAsia="仿宋_GB2312"/>
        </w:rPr>
        <w:t>服务器安装与配置</w:t>
      </w:r>
      <w:bookmarkEnd w:id="43"/>
      <w:bookmarkEnd w:id="44"/>
      <w:bookmarkEnd w:id="45"/>
      <w:bookmarkEnd w:id="46"/>
      <w:bookmarkEnd w:id="47"/>
      <w:bookmarkEnd w:id="48"/>
      <w:bookmarkEnd w:id="49"/>
    </w:p>
    <w:p>
      <w:pPr>
        <w:rPr>
          <w:rFonts w:ascii="仿宋_GB2312" w:hAnsi="Verdana" w:eastAsia="仿宋_GB2312"/>
        </w:rPr>
      </w:pPr>
      <w:r>
        <w:rPr>
          <w:rFonts w:hint="eastAsia" w:ascii="仿宋_GB2312" w:hAnsi="Verdana" w:eastAsia="仿宋_GB2312"/>
          <w:i/>
          <w:color w:val="0000FF"/>
        </w:rPr>
        <w:t>可在本部分描述数据库服务器的安装和配置，如Oracle数据库</w:t>
      </w:r>
      <w:r>
        <w:rPr>
          <w:rFonts w:hint="eastAsia" w:ascii="仿宋_GB2312" w:hAnsi="Verdana" w:eastAsia="仿宋_GB2312"/>
          <w:i/>
        </w:rPr>
        <w:t>。</w:t>
      </w:r>
    </w:p>
    <w:p>
      <w:pPr>
        <w:rPr>
          <w:rFonts w:ascii="仿宋_GB2312" w:eastAsia="仿宋_GB2312"/>
        </w:rPr>
        <w:sectPr>
          <w:headerReference r:id="rId10" w:type="first"/>
          <w:footerReference r:id="rId13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07" w:h="16840"/>
          <w:pgMar w:top="1418" w:right="1701" w:bottom="1418" w:left="1701" w:header="851" w:footer="885" w:gutter="0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仿宋_GB2312" w:eastAsia="仿宋_GB2312"/>
        </w:rPr>
      </w:pPr>
      <w:bookmarkStart w:id="50" w:name="_Toc202158615"/>
      <w:bookmarkEnd w:id="50"/>
      <w:bookmarkStart w:id="51" w:name="_Toc202012432"/>
      <w:bookmarkStart w:id="52" w:name="_Toc202011620"/>
      <w:bookmarkStart w:id="53" w:name="_Toc202010861"/>
      <w:bookmarkStart w:id="54" w:name="_Toc202011679"/>
      <w:bookmarkStart w:id="55" w:name="_Toc235356429"/>
      <w:bookmarkStart w:id="56" w:name="_Toc227038649"/>
      <w:bookmarkStart w:id="57" w:name="_Toc202011504"/>
      <w:r>
        <w:rPr>
          <w:rFonts w:hint="eastAsia" w:ascii="仿宋_GB2312" w:eastAsia="仿宋_GB2312"/>
        </w:rPr>
        <w:t>系统安装与配置</w:t>
      </w:r>
      <w:bookmarkEnd w:id="51"/>
      <w:bookmarkEnd w:id="52"/>
      <w:bookmarkEnd w:id="53"/>
      <w:bookmarkEnd w:id="54"/>
      <w:bookmarkEnd w:id="55"/>
      <w:bookmarkEnd w:id="56"/>
      <w:bookmarkEnd w:id="57"/>
    </w:p>
    <w:p>
      <w:pPr>
        <w:pStyle w:val="3"/>
        <w:rPr>
          <w:rFonts w:ascii="仿宋_GB2312" w:eastAsia="仿宋_GB2312"/>
        </w:rPr>
      </w:pPr>
      <w:bookmarkStart w:id="58" w:name="_Toc227038650"/>
      <w:bookmarkStart w:id="59" w:name="_Toc235356430"/>
      <w:bookmarkStart w:id="60" w:name="_Toc202011621"/>
      <w:bookmarkStart w:id="61" w:name="_Toc202011680"/>
      <w:bookmarkStart w:id="62" w:name="_Toc202011505"/>
      <w:bookmarkStart w:id="63" w:name="_Toc202010862"/>
      <w:bookmarkStart w:id="64" w:name="_Toc202012433"/>
      <w:r>
        <w:rPr>
          <w:rFonts w:hint="eastAsia" w:ascii="仿宋_GB2312" w:eastAsia="仿宋_GB2312"/>
        </w:rPr>
        <w:t>总体说明</w:t>
      </w:r>
      <w:bookmarkEnd w:id="58"/>
      <w:bookmarkEnd w:id="59"/>
    </w:p>
    <w:p>
      <w:pPr>
        <w:spacing w:before="72" w:after="72"/>
        <w:rPr>
          <w:rFonts w:ascii="仿宋_GB2312" w:hAnsi="Verdana" w:eastAsia="仿宋_GB2312"/>
          <w:i/>
          <w:color w:val="0000FF"/>
        </w:rPr>
      </w:pPr>
      <w:r>
        <w:rPr>
          <w:rFonts w:hint="eastAsia" w:ascii="仿宋_GB2312" w:hAnsi="Verdana" w:eastAsia="仿宋_GB2312"/>
          <w:i/>
          <w:color w:val="0000FF"/>
        </w:rPr>
        <w:t>总体说明公司发布的系统的安装及启动顺序，不同系统可不同。</w:t>
      </w:r>
    </w:p>
    <w:p>
      <w:pPr>
        <w:pStyle w:val="3"/>
        <w:rPr>
          <w:rFonts w:ascii="仿宋_GB2312" w:eastAsia="仿宋_GB2312"/>
        </w:rPr>
      </w:pPr>
      <w:bookmarkStart w:id="65" w:name="_Toc235356431"/>
      <w:bookmarkStart w:id="66" w:name="_Toc227038651"/>
      <w:r>
        <w:rPr>
          <w:rFonts w:hint="eastAsia" w:ascii="仿宋_GB2312" w:eastAsia="仿宋_GB2312"/>
        </w:rPr>
        <w:t>数据库</w:t>
      </w:r>
      <w:bookmarkEnd w:id="60"/>
      <w:bookmarkEnd w:id="61"/>
      <w:bookmarkEnd w:id="62"/>
      <w:bookmarkEnd w:id="63"/>
      <w:bookmarkEnd w:id="64"/>
      <w:r>
        <w:rPr>
          <w:rFonts w:hint="eastAsia" w:ascii="仿宋_GB2312" w:eastAsia="仿宋_GB2312"/>
        </w:rPr>
        <w:t>数据初始化</w:t>
      </w:r>
      <w:bookmarkEnd w:id="65"/>
      <w:bookmarkEnd w:id="66"/>
    </w:p>
    <w:p>
      <w:pPr>
        <w:spacing w:before="72" w:after="72"/>
        <w:rPr>
          <w:rFonts w:ascii="仿宋_GB2312" w:eastAsia="仿宋_GB2312"/>
          <w:i/>
          <w:color w:val="0000FF"/>
        </w:rPr>
      </w:pPr>
      <w:r>
        <w:rPr>
          <w:rFonts w:hint="eastAsia" w:ascii="仿宋_GB2312" w:eastAsia="仿宋_GB2312"/>
          <w:i/>
          <w:color w:val="0000FF"/>
          <w:lang w:eastAsia="zh-CN"/>
        </w:rPr>
        <w:t>如有升级，</w:t>
      </w:r>
      <w:r>
        <w:rPr>
          <w:rFonts w:hint="eastAsia" w:ascii="仿宋_GB2312" w:eastAsia="仿宋_GB2312"/>
          <w:i/>
          <w:color w:val="0000FF"/>
        </w:rPr>
        <w:t>提供详细的数据库升级方式及脚本说明，可附件。</w:t>
      </w:r>
    </w:p>
    <w:p>
      <w:pPr>
        <w:spacing w:before="72" w:after="72"/>
        <w:rPr>
          <w:rFonts w:hint="eastAsia" w:ascii="仿宋_GB2312" w:eastAsia="仿宋_GB2312"/>
          <w:i/>
          <w:color w:val="0000FF"/>
        </w:rPr>
      </w:pPr>
      <w:r>
        <w:rPr>
          <w:rFonts w:hint="eastAsia" w:ascii="仿宋_GB2312" w:eastAsia="仿宋_GB2312"/>
          <w:i/>
          <w:color w:val="0000FF"/>
        </w:rPr>
        <w:t>以下各章节内容根据实际系统情况不同来分别描述，可增加和删除不同的具体章节。</w:t>
      </w:r>
    </w:p>
    <w:p>
      <w:pPr>
        <w:spacing w:before="72" w:after="72"/>
        <w:rPr>
          <w:rFonts w:hint="eastAsia" w:ascii="仿宋_GB2312" w:eastAsia="仿宋_GB2312"/>
          <w:i/>
          <w:color w:val="0000FF"/>
          <w:lang w:val="en-US" w:eastAsia="zh-CN"/>
        </w:rPr>
      </w:pPr>
      <w:r>
        <w:rPr>
          <w:rFonts w:hint="eastAsia" w:ascii="仿宋_GB2312" w:eastAsia="仿宋_GB2312"/>
          <w:i/>
          <w:color w:val="0000FF"/>
          <w:lang w:val="en-US" w:eastAsia="zh-CN"/>
        </w:rPr>
        <w:t>提供初始化数据，sql 附件。</w:t>
      </w:r>
    </w:p>
    <w:p>
      <w:pPr>
        <w:pStyle w:val="3"/>
        <w:rPr>
          <w:rFonts w:ascii="仿宋_GB2312" w:eastAsia="仿宋_GB2312"/>
        </w:rPr>
      </w:pPr>
      <w:bookmarkStart w:id="67" w:name="_Toc202010863"/>
      <w:bookmarkStart w:id="68" w:name="_Toc202011681"/>
      <w:bookmarkStart w:id="69" w:name="_Toc227038652"/>
      <w:bookmarkStart w:id="70" w:name="_Toc235356432"/>
      <w:bookmarkStart w:id="71" w:name="_Toc202011506"/>
      <w:bookmarkStart w:id="72" w:name="_Toc202012434"/>
      <w:bookmarkStart w:id="73" w:name="_Toc202011622"/>
      <w:r>
        <w:rPr>
          <w:rFonts w:hint="eastAsia" w:ascii="仿宋_GB2312" w:eastAsia="仿宋_GB2312"/>
        </w:rPr>
        <w:t>系统安装部署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spacing w:before="72" w:after="72"/>
        <w:rPr>
          <w:rFonts w:ascii="仿宋_GB2312" w:eastAsia="仿宋_GB2312"/>
          <w:i/>
          <w:color w:val="0000FF"/>
        </w:rPr>
      </w:pPr>
      <w:r>
        <w:rPr>
          <w:rFonts w:hint="eastAsia" w:ascii="仿宋_GB2312" w:eastAsia="仿宋_GB2312"/>
          <w:i/>
          <w:color w:val="0000FF"/>
        </w:rPr>
        <w:t>描述系统本身的安装部署，可分不同的子系统或者服务器来描述。</w:t>
      </w:r>
    </w:p>
    <w:p>
      <w:pPr>
        <w:pStyle w:val="3"/>
        <w:rPr>
          <w:rFonts w:ascii="仿宋_GB2312" w:eastAsia="仿宋_GB2312"/>
        </w:rPr>
      </w:pPr>
      <w:r>
        <w:rPr>
          <w:rFonts w:hint="eastAsia" w:ascii="仿宋_GB2312" w:eastAsia="仿宋_GB2312"/>
          <w:lang w:eastAsia="zh-CN"/>
        </w:rPr>
        <w:t>系统依赖配置</w:t>
      </w:r>
    </w:p>
    <w:p>
      <w:pPr>
        <w:spacing w:before="72" w:after="72"/>
        <w:rPr>
          <w:rFonts w:hint="eastAsia" w:ascii="仿宋_GB2312" w:eastAsia="仿宋_GB2312"/>
          <w:i/>
          <w:color w:val="0000FF"/>
          <w:lang w:eastAsia="zh-CN"/>
        </w:rPr>
      </w:pPr>
      <w:r>
        <w:rPr>
          <w:rFonts w:hint="eastAsia" w:ascii="仿宋_GB2312" w:eastAsia="仿宋_GB2312"/>
          <w:i/>
          <w:color w:val="0000FF"/>
          <w:lang w:eastAsia="zh-CN"/>
        </w:rPr>
        <w:t>这里描述系统需要依赖哪些已有的系统及服务，填写详细依赖文档。</w:t>
      </w:r>
      <w:bookmarkStart w:id="74" w:name="_GoBack"/>
      <w:bookmarkEnd w:id="74"/>
    </w:p>
    <w:p>
      <w:pPr>
        <w:pStyle w:val="5"/>
        <w:spacing w:after="93"/>
        <w:rPr>
          <w:rFonts w:ascii="仿宋_GB2312" w:eastAsia="仿宋_GB2312"/>
        </w:rPr>
      </w:pPr>
    </w:p>
    <w:p>
      <w:pPr>
        <w:pStyle w:val="5"/>
        <w:spacing w:after="93"/>
        <w:rPr>
          <w:rFonts w:ascii="仿宋_GB2312" w:eastAsia="仿宋_GB231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1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03588787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0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6393047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宁波大榭集装箱码头操作管理系统部署手册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6560874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left"/>
    </w:pPr>
    <w:r>
      <w:rPr>
        <w:rFonts w:hint="eastAsia"/>
        <w:lang w:eastAsia="zh-CN"/>
      </w:rPr>
      <w:t>福州梦诺信科技有限公司</w:t>
    </w:r>
    <w:r>
      <w:rPr>
        <w:rFonts w:hint="eastAsia"/>
      </w:rPr>
      <w:t xml:space="preserve">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文件密级:</w:t>
    </w:r>
    <w:r>
      <w:rPr>
        <w:rFonts w:hint="eastAsia" w:hAnsi="宋体" w:cs="宋体"/>
      </w:rPr>
      <w:t xml:space="preserve"> </w:t>
    </w:r>
    <w:r>
      <w:rPr>
        <w:rFonts w:hint="eastAsia"/>
      </w:rPr>
      <w:t>C级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w:rPr>
        <w:rFonts w:hint="eastAsia"/>
      </w:rPr>
      <w:t>武汉九鼎联辰科技有限公司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1590675" cy="152400"/>
          <wp:effectExtent l="0" t="0" r="952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系统软硬件安装与配置参考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系统软硬件安装与配置参考</w:t>
    </w:r>
    <w:r>
      <w:rPr>
        <w:rFonts w:hint="eastAsia"/>
      </w:rPr>
      <w:tab/>
    </w:r>
    <w:r>
      <w:rPr>
        <w:rFonts w:hint="eastAsia"/>
      </w:rPr>
      <w:tab/>
    </w:r>
    <w:r>
      <w:drawing>
        <wp:inline distT="0" distB="0" distL="0" distR="0">
          <wp:extent cx="1590675" cy="152400"/>
          <wp:effectExtent l="0" t="0" r="9525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</w:rPr>
      <w:t xml:space="preserve">武汉市九鼎联辰科技有限公司  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left"/>
      <w:rPr>
        <w:rFonts w:hint="eastAsia" w:eastAsia="宋体"/>
        <w:sz w:val="30"/>
        <w:szCs w:val="30"/>
        <w:lang w:eastAsia="zh-CN"/>
      </w:rPr>
    </w:pPr>
    <w:r>
      <w:rPr>
        <w:rFonts w:hint="eastAsia"/>
        <w:sz w:val="30"/>
        <w:szCs w:val="30"/>
        <w:lang w:eastAsia="zh-CN"/>
      </w:rPr>
      <w:t>福州梦诺信科技有限公司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1A12"/>
    <w:multiLevelType w:val="multilevel"/>
    <w:tmpl w:val="36D41A12"/>
    <w:lvl w:ilvl="0" w:tentative="0">
      <w:start w:val="1"/>
      <w:numFmt w:val="decimal"/>
      <w:pStyle w:val="2"/>
      <w:lvlText w:val="第%1章"/>
      <w:lvlJc w:val="left"/>
      <w:pPr>
        <w:tabs>
          <w:tab w:val="left" w:pos="-31680"/>
        </w:tabs>
        <w:ind w:left="-32347" w:firstLine="32767"/>
      </w:pPr>
      <w:rPr>
        <w:rFonts w:hint="default" w:ascii="Times New Roman" w:hAnsi="Times New Roman" w:eastAsia="黑体"/>
        <w:b/>
        <w:i w:val="0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21"/>
    <w:rsid w:val="000030D1"/>
    <w:rsid w:val="000A5D11"/>
    <w:rsid w:val="00334B6D"/>
    <w:rsid w:val="00344B21"/>
    <w:rsid w:val="00855A45"/>
    <w:rsid w:val="00931020"/>
    <w:rsid w:val="009E3A1F"/>
    <w:rsid w:val="009F53E8"/>
    <w:rsid w:val="00BA5B84"/>
    <w:rsid w:val="02D36642"/>
    <w:rsid w:val="063E478E"/>
    <w:rsid w:val="06EF4570"/>
    <w:rsid w:val="0774653E"/>
    <w:rsid w:val="07E312BD"/>
    <w:rsid w:val="0B172B3C"/>
    <w:rsid w:val="0E332DAB"/>
    <w:rsid w:val="15BE4706"/>
    <w:rsid w:val="16AE40A8"/>
    <w:rsid w:val="2D445A38"/>
    <w:rsid w:val="2FBD1DF4"/>
    <w:rsid w:val="341C63D1"/>
    <w:rsid w:val="377D450E"/>
    <w:rsid w:val="3B4224F8"/>
    <w:rsid w:val="3D2D3EA7"/>
    <w:rsid w:val="40BD3649"/>
    <w:rsid w:val="47C56659"/>
    <w:rsid w:val="4B166199"/>
    <w:rsid w:val="4B5F5E5E"/>
    <w:rsid w:val="5FF41AE6"/>
    <w:rsid w:val="63D822FC"/>
    <w:rsid w:val="6A1D4ADD"/>
    <w:rsid w:val="764D60D7"/>
    <w:rsid w:val="7EB403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0"/>
    <w:pPr>
      <w:keepNext/>
      <w:keepLines/>
      <w:numPr>
        <w:ilvl w:val="0"/>
        <w:numId w:val="1"/>
      </w:numPr>
      <w:spacing w:before="312" w:beforeLines="100" w:after="312" w:afterLines="100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4"/>
    <w:qFormat/>
    <w:uiPriority w:val="0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hAnsi="Times New Roman" w:eastAsia="黑体" w:cs="Times New Roman"/>
      <w:b/>
      <w:bCs/>
      <w:kern w:val="2"/>
      <w:sz w:val="30"/>
      <w:szCs w:val="30"/>
      <w:lang w:val="en-US" w:eastAsia="zh-CN" w:bidi="ar-SA"/>
    </w:rPr>
  </w:style>
  <w:style w:type="paragraph" w:styleId="4">
    <w:name w:val="heading 3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56" w:beforeLines="50"/>
      <w:outlineLvl w:val="2"/>
    </w:pPr>
    <w:rPr>
      <w:rFonts w:ascii="Times New Roman" w:hAnsi="Times New Roman" w:eastAsia="黑体" w:cs="Times New Roman"/>
      <w:b/>
      <w:bCs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0"/>
    <w:pPr>
      <w:tabs>
        <w:tab w:val="left" w:pos="360"/>
      </w:tabs>
      <w:spacing w:before="93" w:beforeLines="30" w:after="120" w:afterLines="30"/>
      <w:ind w:left="947"/>
      <w:jc w:val="left"/>
    </w:pPr>
    <w:rPr>
      <w:rFonts w:ascii="Times New Roman" w:hAnsi="Times New Roman"/>
      <w:szCs w:val="21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  <w:rPr>
      <w:rFonts w:ascii="Verdana" w:hAnsi="Verdana" w:eastAsia="宋体"/>
      <w:lang w:val="en-US" w:eastAsia="en-US" w:bidi="ar-SA"/>
    </w:rPr>
  </w:style>
  <w:style w:type="character" w:customStyle="1" w:styleId="11">
    <w:name w:val="页眉 Char"/>
    <w:basedOn w:val="8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8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标题 1 Char"/>
    <w:basedOn w:val="8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0"/>
    <w:rPr>
      <w:rFonts w:ascii="Times New Roman" w:hAnsi="Times New Roman" w:eastAsia="黑体" w:cs="Times New Roman"/>
      <w:b/>
      <w:bCs/>
      <w:sz w:val="30"/>
      <w:szCs w:val="30"/>
    </w:rPr>
  </w:style>
  <w:style w:type="character" w:customStyle="1" w:styleId="15">
    <w:name w:val="标题 3 Char"/>
    <w:basedOn w:val="8"/>
    <w:link w:val="4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character" w:customStyle="1" w:styleId="16">
    <w:name w:val="正文文本 Char"/>
    <w:basedOn w:val="8"/>
    <w:link w:val="5"/>
    <w:uiPriority w:val="0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124</Words>
  <Characters>707</Characters>
  <Lines>5</Lines>
  <Paragraphs>1</Paragraphs>
  <ScaleCrop>false</ScaleCrop>
  <LinksUpToDate>false</LinksUpToDate>
  <CharactersWithSpaces>830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2013-12-16T01:46:00Z</dcterms:created>
  <dc:creator>TangJW</dc:creator>
  <cp:lastModifiedBy>Administrator</cp:lastModifiedBy>
  <dcterms:modified xsi:type="dcterms:W3CDTF">2016-06-15T00:22:43Z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