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line="360" w:lineRule="auto" w:before="0" w:after="0"/>
      </w:pPr>
      <w:r>
        <w:rPr>
          <w:b/>
          <w:rFonts w:ascii="Times New Roman" w:hAnsi="Times New Roman" w:eastAsia="宋体"/>
          <w:sz w:val="40"/>
          <w:szCs w:val="40"/>
        </w:rPr>
        <w:t xml:space="preserve">非接触式老年人居家监测系统设计与实现</w:t>
      </w:r>
    </w:p>
    <w:p>
      <w:pPr>
        <w:jc w:val="center"/>
        <w:spacing w:line="360" w:lineRule="auto" w:before="0" w:after="0"/>
      </w:pPr>
      <w:r>
        <w:rPr>
          <w:b/>
          <w:rFonts w:ascii="Times New Roman" w:hAnsi="Times New Roman" w:eastAsia="宋体"/>
          <w:sz w:val="32"/>
          <w:szCs w:val="32"/>
        </w:rPr>
        <w:t xml:space="preserve">毕业设计报告</w:t>
      </w:r>
    </w:p>
    <w:p>
      <w:pPr>
        <w:jc w:val="center"/>
        <w:spacing w:line="360" w:lineRule="auto" w:before="0" w:after="0"/>
      </w:pPr>
      <w:r>
        <w:rPr>
          <w:rFonts w:ascii="Times New Roman" w:hAnsi="Times New Roman" w:eastAsia="宋体"/>
          <w:sz w:val="26"/>
          <w:szCs w:val="26"/>
        </w:rPr>
        <w:t xml:space="preserve">题目：基于 ESP32-S3 的居家养老安全监测与联动系统</w:t>
      </w:r>
    </w:p>
    <w:p>
      <w:pPr>
        <w:jc w:val="center"/>
        <w:spacing w:line="360" w:lineRule="auto" w:before="0" w:after="0"/>
      </w:pPr>
      <w:r>
        <w:rPr>
          <w:rFonts w:ascii="Times New Roman" w:hAnsi="Times New Roman" w:eastAsia="宋体"/>
          <w:sz w:val="24"/>
          <w:szCs w:val="24"/>
        </w:rPr>
        <w:t xml:space="preserve">学校：________    专业：________    姓名：________    学号：________</w:t>
      </w:r>
    </w:p>
    <w:p>
      <w:pPr>
        <w:jc w:val="center"/>
        <w:spacing w:line="360" w:lineRule="auto" w:before="0" w:after="0"/>
      </w:pPr>
      <w:r>
        <w:rPr>
          <w:rFonts w:ascii="Times New Roman" w:hAnsi="Times New Roman" w:eastAsia="宋体"/>
          <w:sz w:val="24"/>
          <w:szCs w:val="24"/>
        </w:rPr>
        <w:t xml:space="preserve">指导教师：________    完成日期：2026 年 5 月 18 日</w:t>
      </w:r>
    </w:p>
    <w:p>
      <w:pPr>
        <w:spacing w:line="360" w:lineRule="auto" w:before="0" w:after="0"/>
        <w:ind w:firstLine="480"/>
      </w:pPr>
      <w:r>
        <w:br w:type="page"/>
      </w:r>
    </w:p>
    <w:p>
      <w:pPr>
        <w:pStyle w:val="Heading1"/>
        <w:spacing w:line="360" w:lineRule="auto" w:before="0" w:after="0"/>
      </w:pPr>
      <w:r>
        <w:rPr>
          <w:b/>
          <w:rFonts w:ascii="Times New Roman" w:hAnsi="Times New Roman" w:eastAsia="宋体"/>
          <w:sz w:val="32"/>
          <w:szCs w:val="32"/>
        </w:rPr>
        <w:t xml:space="preserve">摘 要</w:t>
      </w:r>
    </w:p>
    <w:p>
      <w:pPr>
        <w:spacing w:line="360" w:lineRule="auto" w:before="0" w:after="0"/>
        <w:ind w:firstLine="480"/>
      </w:pPr>
      <w:r>
        <w:rPr>
          <w:rFonts w:ascii="Times New Roman" w:hAnsi="Times New Roman" w:eastAsia="宋体"/>
          <w:sz w:val="24"/>
          <w:szCs w:val="24"/>
        </w:rPr>
        <w:t xml:space="preserve">随着人口老龄化不断加深，老年人在居家环境中面临的健康监护和安全预警需求日益突出。传统人工巡查方式存在响应滞后、覆盖不连续和成本较高等问题，难以满足现代家庭养老的实时性要求。针对这一现实需求，本文设计并实现了一套基于 ESP32-S3 的非接触式老年人居家监测系统。系统将温湿度、光照、烟雾、空气质量、一氧化碳、压力、振动、人体活动和紧急求助等多维信息统一接入，通过阈值判断和规则联动实现环境监测、跌倒识别、起夜辅助、本地告警、网页可视化以及阿里云远程上报与控制。系统采用模块化软硬件设计，具备良好的扩展性和可维护性。测试结果表明，该系统能够稳定完成多传感器采集、联动响应和网页交互，具有一定的实际应用价值。</w:t>
      </w:r>
    </w:p>
    <w:p>
      <w:pPr>
        <w:spacing w:line="360" w:lineRule="auto" w:before="0" w:after="0"/>
        <w:ind w:firstLine="480"/>
      </w:pPr>
      <w:r>
        <w:rPr>
          <w:b/>
          <w:rFonts w:ascii="Times New Roman" w:hAnsi="Times New Roman" w:eastAsia="宋体"/>
          <w:sz w:val="24"/>
          <w:szCs w:val="24"/>
        </w:rPr>
        <w:t xml:space="preserve">关键词：ESP32-S3；老年监护；物联网；环境感知；联动控制；云端可视化</w:t>
      </w:r>
    </w:p>
    <w:p>
      <w:pPr>
        <w:spacing w:line="360" w:lineRule="auto" w:before="0" w:after="0"/>
        <w:ind w:firstLine="480"/>
      </w:pPr>
      <w:r>
        <w:br w:type="page"/>
      </w:r>
    </w:p>
    <w:p>
      <w:pPr>
        <w:pStyle w:val="Heading1"/>
        <w:spacing w:line="360" w:lineRule="auto" w:before="0" w:after="0"/>
      </w:pPr>
      <w:r>
        <w:rPr>
          <w:b/>
          <w:rFonts w:ascii="Times New Roman" w:hAnsi="Times New Roman" w:eastAsia="宋体"/>
          <w:sz w:val="32"/>
          <w:szCs w:val="32"/>
        </w:rPr>
        <w:t xml:space="preserve">目录</w:t>
      </w:r>
    </w:p>
    <w:p>
      <w:pPr>
        <w:spacing w:line="360" w:lineRule="auto" w:before="0" w:after="0"/>
        <w:ind w:firstLine="480"/>
      </w:pPr>
      <w:r>
        <w:rPr>
          <w:rFonts w:ascii="Times New Roman" w:hAnsi="Times New Roman" w:eastAsia="宋体"/>
          <w:sz w:val="24"/>
          <w:szCs w:val="24"/>
        </w:rPr>
        <w:t xml:space="preserve">1 绪论</w:t>
      </w:r>
    </w:p>
    <w:p>
      <w:pPr>
        <w:spacing w:line="360" w:lineRule="auto" w:before="0" w:after="0"/>
        <w:ind w:firstLine="480"/>
      </w:pPr>
      <w:r>
        <w:rPr>
          <w:rFonts w:ascii="Times New Roman" w:hAnsi="Times New Roman" w:eastAsia="宋体"/>
          <w:sz w:val="24"/>
          <w:szCs w:val="24"/>
        </w:rPr>
        <w:t xml:space="preserve">2 需求分析</w:t>
      </w:r>
    </w:p>
    <w:p>
      <w:pPr>
        <w:spacing w:line="360" w:lineRule="auto" w:before="0" w:after="0"/>
        <w:ind w:firstLine="480"/>
      </w:pPr>
      <w:r>
        <w:rPr>
          <w:rFonts w:ascii="Times New Roman" w:hAnsi="Times New Roman" w:eastAsia="宋体"/>
          <w:sz w:val="24"/>
          <w:szCs w:val="24"/>
        </w:rPr>
        <w:t xml:space="preserve">3 系统总体设计</w:t>
      </w:r>
    </w:p>
    <w:p>
      <w:pPr>
        <w:spacing w:line="360" w:lineRule="auto" w:before="0" w:after="0"/>
        <w:ind w:firstLine="480"/>
      </w:pPr>
      <w:r>
        <w:rPr>
          <w:rFonts w:ascii="Times New Roman" w:hAnsi="Times New Roman" w:eastAsia="宋体"/>
          <w:sz w:val="24"/>
          <w:szCs w:val="24"/>
        </w:rPr>
        <w:t xml:space="preserve">4 硬件设计</w:t>
      </w:r>
    </w:p>
    <w:p>
      <w:pPr>
        <w:spacing w:line="360" w:lineRule="auto" w:before="0" w:after="0"/>
        <w:ind w:firstLine="480"/>
      </w:pPr>
      <w:r>
        <w:rPr>
          <w:rFonts w:ascii="Times New Roman" w:hAnsi="Times New Roman" w:eastAsia="宋体"/>
          <w:sz w:val="24"/>
          <w:szCs w:val="24"/>
        </w:rPr>
        <w:t xml:space="preserve">5 软件设计</w:t>
      </w:r>
    </w:p>
    <w:p>
      <w:pPr>
        <w:spacing w:line="360" w:lineRule="auto" w:before="0" w:after="0"/>
        <w:ind w:firstLine="480"/>
      </w:pPr>
      <w:r>
        <w:rPr>
          <w:rFonts w:ascii="Times New Roman" w:hAnsi="Times New Roman" w:eastAsia="宋体"/>
          <w:sz w:val="24"/>
          <w:szCs w:val="24"/>
        </w:rPr>
        <w:t xml:space="preserve">6 关键算法与实现</w:t>
      </w:r>
    </w:p>
    <w:p>
      <w:pPr>
        <w:spacing w:line="360" w:lineRule="auto" w:before="0" w:after="0"/>
        <w:ind w:firstLine="480"/>
      </w:pPr>
      <w:r>
        <w:rPr>
          <w:rFonts w:ascii="Times New Roman" w:hAnsi="Times New Roman" w:eastAsia="宋体"/>
          <w:sz w:val="24"/>
          <w:szCs w:val="24"/>
        </w:rPr>
        <w:t xml:space="preserve">7 系统测试与结果分析</w:t>
      </w:r>
    </w:p>
    <w:p>
      <w:pPr>
        <w:spacing w:line="360" w:lineRule="auto" w:before="0" w:after="0"/>
        <w:ind w:firstLine="480"/>
      </w:pPr>
      <w:r>
        <w:rPr>
          <w:rFonts w:ascii="Times New Roman" w:hAnsi="Times New Roman" w:eastAsia="宋体"/>
          <w:sz w:val="24"/>
          <w:szCs w:val="24"/>
        </w:rPr>
        <w:t xml:space="preserve">8 总结与展望</w:t>
      </w:r>
    </w:p>
    <w:p>
      <w:pPr>
        <w:spacing w:line="360" w:lineRule="auto" w:before="0" w:after="0"/>
        <w:ind w:firstLine="480"/>
      </w:pPr>
      <w:r>
        <w:rPr>
          <w:rFonts w:ascii="Times New Roman" w:hAnsi="Times New Roman" w:eastAsia="宋体"/>
          <w:sz w:val="24"/>
          <w:szCs w:val="24"/>
        </w:rPr>
        <w:t xml:space="preserve">参考文献</w:t>
      </w:r>
    </w:p>
    <w:p>
      <w:pPr>
        <w:spacing w:line="360" w:lineRule="auto" w:before="0" w:after="0"/>
        <w:ind w:firstLine="480"/>
      </w:pPr>
      <w:r>
        <w:rPr>
          <w:rFonts w:ascii="Times New Roman" w:hAnsi="Times New Roman" w:eastAsia="宋体"/>
          <w:sz w:val="24"/>
          <w:szCs w:val="24"/>
        </w:rPr>
        <w:t xml:space="preserve">附录A 主要参数与测试数据</w:t>
      </w:r>
    </w:p>
    <w:p>
      <w:pPr>
        <w:spacing w:line="360" w:lineRule="auto" w:before="0" w:after="0"/>
        <w:ind w:firstLine="480"/>
      </w:pPr>
      <w:r>
        <w:br w:type="page"/>
      </w:r>
    </w:p>
    <w:p>
      <w:pPr>
        <w:pStyle w:val="Heading1"/>
        <w:spacing w:line="360" w:lineRule="auto" w:before="0" w:after="0"/>
      </w:pPr>
      <w:r>
        <w:rPr>
          <w:b/>
          <w:rFonts w:ascii="Times New Roman" w:hAnsi="Times New Roman" w:eastAsia="宋体"/>
          <w:sz w:val="32"/>
          <w:szCs w:val="32"/>
        </w:rPr>
        <w:t xml:space="preserve">1 绪论</w:t>
      </w:r>
    </w:p>
    <w:p>
      <w:pPr>
        <w:pStyle w:val="Heading2"/>
        <w:spacing w:line="360" w:lineRule="auto" w:before="0" w:after="0"/>
      </w:pPr>
      <w:r>
        <w:rPr>
          <w:b/>
          <w:rFonts w:ascii="Times New Roman" w:hAnsi="Times New Roman" w:eastAsia="宋体"/>
          <w:sz w:val="28"/>
          <w:szCs w:val="28"/>
        </w:rPr>
        <w:t xml:space="preserve">1.1 研究背景</w:t>
      </w:r>
    </w:p>
    <w:p>
      <w:pPr>
        <w:spacing w:line="360" w:lineRule="auto" w:before="0" w:after="0"/>
        <w:ind w:firstLine="480"/>
      </w:pPr>
      <w:r>
        <w:rPr>
          <w:rFonts w:ascii="Times New Roman" w:hAnsi="Times New Roman" w:eastAsia="宋体"/>
          <w:sz w:val="24"/>
          <w:szCs w:val="24"/>
        </w:rPr>
        <w:t xml:space="preserve">我国人口老龄化进程加快，居家养老逐渐成为主流养老模式之一。对于老年人而言，跌倒、燃气泄漏、一氧化碳中毒、夜间行动不便和突发求助是家庭环境中最需要关注的安全风险。传统养老辅助设备往往只解决单一问题，缺少多源感知、自动联动和远程可视化能力，因此有必要设计一套集监测、告警、联动与展示为一体的居家安全系统。</w:t>
      </w:r>
    </w:p>
    <w:p>
      <w:pPr>
        <w:pStyle w:val="Heading2"/>
        <w:spacing w:line="360" w:lineRule="auto" w:before="0" w:after="0"/>
      </w:pPr>
      <w:r>
        <w:rPr>
          <w:b/>
          <w:rFonts w:ascii="Times New Roman" w:hAnsi="Times New Roman" w:eastAsia="宋体"/>
          <w:sz w:val="28"/>
          <w:szCs w:val="28"/>
        </w:rPr>
        <w:t xml:space="preserve">1.2 研究意义</w:t>
      </w:r>
    </w:p>
    <w:p>
      <w:pPr>
        <w:spacing w:line="360" w:lineRule="auto" w:before="0" w:after="0"/>
        <w:ind w:firstLine="480"/>
      </w:pPr>
      <w:r>
        <w:rPr>
          <w:rFonts w:ascii="Times New Roman" w:hAnsi="Times New Roman" w:eastAsia="宋体"/>
          <w:sz w:val="24"/>
          <w:szCs w:val="24"/>
        </w:rPr>
        <w:t xml:space="preserve">本课题以低成本、易部署和可扩展为目标，围绕老年居家场景构建一套完整的物联网监测系统。系统既能够在本地快速响应异常，又能够将状态同步到网页和云端，方便家属远程查看和后续扩展。该系统可作为毕业设计中的综合性工程项目，覆盖嵌入式开发、传感器采集、网络通信、前端展示和云端部署等多个技术环节。</w:t>
      </w:r>
    </w:p>
    <w:p>
      <w:pPr>
        <w:pStyle w:val="Heading2"/>
        <w:spacing w:line="360" w:lineRule="auto" w:before="0" w:after="0"/>
      </w:pPr>
      <w:r>
        <w:rPr>
          <w:b/>
          <w:rFonts w:ascii="Times New Roman" w:hAnsi="Times New Roman" w:eastAsia="宋体"/>
          <w:sz w:val="28"/>
          <w:szCs w:val="28"/>
        </w:rPr>
        <w:t xml:space="preserve">1.3 国内外现状与问题</w:t>
      </w:r>
    </w:p>
    <w:p>
      <w:pPr>
        <w:spacing w:line="360" w:lineRule="auto" w:before="0" w:after="0"/>
        <w:ind w:firstLine="480"/>
      </w:pPr>
      <w:r>
        <w:rPr>
          <w:rFonts w:ascii="Times New Roman" w:hAnsi="Times New Roman" w:eastAsia="宋体"/>
          <w:sz w:val="24"/>
          <w:szCs w:val="24"/>
        </w:rPr>
        <w:t xml:space="preserve">现有居家监护产品多集中于单点功能，例如单独的跌倒检测器、单独的烟雾报警器或简单的摄像头监控。此类方案通常存在功能割裂、联动性不足和交互不统一等问题。相比之下，本文设计的系统将温湿度、光照、气体、压力、振动、人体活动和紧急求助统一纳入同一控制框架，能够形成更完整的安全闭环。</w:t>
      </w:r>
    </w:p>
    <w:p>
      <w:pPr>
        <w:pStyle w:val="Heading1"/>
        <w:spacing w:line="360" w:lineRule="auto" w:before="0" w:after="0"/>
      </w:pPr>
      <w:r>
        <w:rPr>
          <w:b/>
          <w:rFonts w:ascii="Times New Roman" w:hAnsi="Times New Roman" w:eastAsia="宋体"/>
          <w:sz w:val="32"/>
          <w:szCs w:val="32"/>
        </w:rPr>
        <w:t xml:space="preserve">2 需求分析</w:t>
      </w:r>
    </w:p>
    <w:p>
      <w:pPr>
        <w:pStyle w:val="Heading2"/>
        <w:spacing w:line="360" w:lineRule="auto" w:before="0" w:after="0"/>
      </w:pPr>
      <w:r>
        <w:rPr>
          <w:b/>
          <w:rFonts w:ascii="Times New Roman" w:hAnsi="Times New Roman" w:eastAsia="宋体"/>
          <w:sz w:val="28"/>
          <w:szCs w:val="28"/>
        </w:rPr>
        <w:t xml:space="preserve">2.1 功能需求</w:t>
      </w:r>
    </w:p>
    <w:p>
      <w:pPr>
        <w:spacing w:line="360" w:lineRule="auto" w:before="0" w:after="0"/>
        <w:ind w:firstLine="480"/>
      </w:pPr>
      <w:r>
        <w:rPr>
          <w:rFonts w:ascii="Times New Roman" w:hAnsi="Times New Roman" w:eastAsia="宋体"/>
          <w:sz w:val="24"/>
          <w:szCs w:val="24"/>
        </w:rPr>
        <w:t xml:space="preserve">系统需要完成环境参数采集、异常状态识别、本地声光告警、执行器联动、OLED 显示、网页实时展示、阈值保存以及阿里云远程上报等功能。其中，环境监测包括温度、湿度和光照；安全监测包括烟雾、空气质量、一氧化碳、振动、压力、人体活动和 SOS 按键；联动控制包括 LED、蜂鸣器、风扇继电器和舵机。</w:t>
      </w:r>
    </w:p>
    <w:p>
      <w:pPr>
        <w:pStyle w:val="Heading2"/>
        <w:spacing w:line="360" w:lineRule="auto" w:before="0" w:after="0"/>
      </w:pPr>
      <w:r>
        <w:rPr>
          <w:b/>
          <w:rFonts w:ascii="Times New Roman" w:hAnsi="Times New Roman" w:eastAsia="宋体"/>
          <w:sz w:val="28"/>
          <w:szCs w:val="28"/>
        </w:rPr>
        <w:t xml:space="preserve">2.2 性能需求</w:t>
      </w:r>
    </w:p>
    <w:p>
      <w:pPr>
        <w:spacing w:line="360" w:lineRule="auto" w:before="0" w:after="0"/>
        <w:ind w:firstLine="480"/>
      </w:pPr>
      <w:r>
        <w:rPr>
          <w:rFonts w:ascii="Times New Roman" w:hAnsi="Times New Roman" w:eastAsia="宋体"/>
          <w:sz w:val="24"/>
          <w:szCs w:val="24"/>
        </w:rPr>
        <w:t xml:space="preserve">系统应具备较强的实时性和稳定性。传感器采样周期需满足快速状态更新的要求，网页端展示应尽量减少感知延迟，阈值修改和控制开关应具备持久化保存能力，设备离线时应能锁定相关操作并提示用户。对于高危事件，如一氧化碳超标、跌倒和紧急求助，系统应优先保证提醒可见和联动有效。</w:t>
      </w:r>
    </w:p>
    <w:p>
      <w:pPr>
        <w:pStyle w:val="Heading2"/>
        <w:spacing w:line="360" w:lineRule="auto" w:before="0" w:after="0"/>
      </w:pPr>
      <w:r>
        <w:rPr>
          <w:b/>
          <w:rFonts w:ascii="Times New Roman" w:hAnsi="Times New Roman" w:eastAsia="宋体"/>
          <w:sz w:val="28"/>
          <w:szCs w:val="28"/>
        </w:rPr>
        <w:t xml:space="preserve">2.3 设计约束</w:t>
      </w:r>
    </w:p>
    <w:p>
      <w:pPr>
        <w:spacing w:line="360" w:lineRule="auto" w:before="0" w:after="0"/>
        <w:ind w:firstLine="480"/>
      </w:pPr>
      <w:r>
        <w:rPr>
          <w:rFonts w:ascii="Times New Roman" w:hAnsi="Times New Roman" w:eastAsia="宋体"/>
          <w:sz w:val="24"/>
          <w:szCs w:val="24"/>
        </w:rPr>
        <w:t xml:space="preserve">受限于家庭场景和毕业设计成本，系统采用通用传感器模块与 ESP32-S3 开发板组合，尽量避免复杂机械结构和高成本器件。硬件连接和软件逻辑均应便于调试、复现和答辩展示，同时保持后续扩展到手机端或云端推送的可能性。</w:t>
      </w:r>
    </w:p>
    <w:p>
      <w:pPr>
        <w:pStyle w:val="Heading1"/>
        <w:spacing w:line="360" w:lineRule="auto" w:before="0" w:after="0"/>
      </w:pPr>
      <w:r>
        <w:rPr>
          <w:b/>
          <w:rFonts w:ascii="Times New Roman" w:hAnsi="Times New Roman" w:eastAsia="宋体"/>
          <w:sz w:val="32"/>
          <w:szCs w:val="32"/>
        </w:rPr>
        <w:t xml:space="preserve">3 系统总体设计</w:t>
      </w:r>
    </w:p>
    <w:p>
      <w:pPr>
        <w:pStyle w:val="Heading2"/>
        <w:spacing w:line="360" w:lineRule="auto" w:before="0" w:after="0"/>
      </w:pPr>
      <w:r>
        <w:rPr>
          <w:b/>
          <w:rFonts w:ascii="Times New Roman" w:hAnsi="Times New Roman" w:eastAsia="宋体"/>
          <w:sz w:val="28"/>
          <w:szCs w:val="28"/>
        </w:rPr>
        <w:t xml:space="preserve">3.1 总体架构</w:t>
      </w:r>
    </w:p>
    <w:p>
      <w:pPr>
        <w:spacing w:line="360" w:lineRule="auto" w:before="0" w:after="0"/>
        <w:ind w:firstLine="480"/>
      </w:pPr>
      <w:r>
        <w:rPr>
          <w:rFonts w:ascii="Times New Roman" w:hAnsi="Times New Roman" w:eastAsia="宋体"/>
          <w:sz w:val="24"/>
          <w:szCs w:val="24"/>
        </w:rPr>
        <w:t xml:space="preserve">系统采用分层式架构，由感知层、控制层、执行层、显示层和应用层组成。感知层负责采集环境和行为信息；控制层由 ESP32-S3 完成状态判断和规则运算；执行层负责控制 LED、蜂鸣器、继电器和舵机；显示层通过 OLED 和串口输出核心状态；应用层通过网页后端和阿里云完成远程查看与控制。</w:t>
      </w:r>
    </w:p>
    <w:p>
      <w:pPr>
        <w:pStyle w:val="Heading2"/>
        <w:spacing w:line="360" w:lineRule="auto" w:before="0" w:after="0"/>
      </w:pPr>
      <w:r>
        <w:rPr>
          <w:b/>
          <w:rFonts w:ascii="Times New Roman" w:hAnsi="Times New Roman" w:eastAsia="宋体"/>
          <w:sz w:val="28"/>
          <w:szCs w:val="28"/>
        </w:rPr>
        <w:t xml:space="preserve">3.2 数据流向</w:t>
      </w:r>
    </w:p>
    <w:p>
      <w:pPr>
        <w:spacing w:line="360" w:lineRule="auto" w:before="0" w:after="0"/>
        <w:ind w:firstLine="480"/>
      </w:pPr>
      <w:r>
        <w:rPr>
          <w:rFonts w:ascii="Times New Roman" w:hAnsi="Times New Roman" w:eastAsia="宋体"/>
          <w:sz w:val="24"/>
          <w:szCs w:val="24"/>
        </w:rPr>
        <w:t xml:space="preserve">系统运行时，ESP32 周期性采集传感器数据，生成设备状态并传输至网页后端和阿里云。网页后端收到遥测后，将数据推送到浏览器端，同时保存控制开关和阈值配置。设备端也会从网页侧拉取最新控制状态，从而形成“设备采集-服务保存-前端展示-远程控制”的闭环。</w:t>
      </w:r>
    </w:p>
    <w:p>
      <w:pPr>
        <w:pStyle w:val="Heading2"/>
        <w:spacing w:line="360" w:lineRule="auto" w:before="0" w:after="0"/>
      </w:pPr>
      <w:r>
        <w:rPr>
          <w:b/>
          <w:rFonts w:ascii="Times New Roman" w:hAnsi="Times New Roman" w:eastAsia="宋体"/>
          <w:sz w:val="28"/>
          <w:szCs w:val="28"/>
        </w:rPr>
        <w:t xml:space="preserve">3.3 软件结构</w:t>
      </w:r>
    </w:p>
    <w:p>
      <w:pPr>
        <w:spacing w:line="360" w:lineRule="auto" w:before="0" w:after="0"/>
        <w:ind w:firstLine="480"/>
      </w:pPr>
      <w:r>
        <w:rPr>
          <w:rFonts w:ascii="Times New Roman" w:hAnsi="Times New Roman" w:eastAsia="宋体"/>
          <w:sz w:val="24"/>
          <w:szCs w:val="24"/>
        </w:rPr>
        <w:t xml:space="preserve">固件部分按设备配置、状态管理、执行器控制、云端通信和显示刷新进行拆分；Web 部分按接口层、状态持久化层和前端渲染层组织；文档部分则集中在 README、部署说明和发布记录中，保证项目交付信息完整。</w:t>
      </w:r>
    </w:p>
    <w:p>
      <w:pPr>
        <w:pStyle w:val="Heading1"/>
        <w:spacing w:line="360" w:lineRule="auto" w:before="0" w:after="0"/>
      </w:pPr>
      <w:r>
        <w:rPr>
          <w:b/>
          <w:rFonts w:ascii="Times New Roman" w:hAnsi="Times New Roman" w:eastAsia="宋体"/>
          <w:sz w:val="32"/>
          <w:szCs w:val="32"/>
        </w:rPr>
        <w:t xml:space="preserve">4 硬件设计</w:t>
      </w:r>
    </w:p>
    <w:p>
      <w:pPr>
        <w:pStyle w:val="Heading2"/>
        <w:spacing w:line="360" w:lineRule="auto" w:before="0" w:after="0"/>
      </w:pPr>
      <w:r>
        <w:rPr>
          <w:b/>
          <w:rFonts w:ascii="Times New Roman" w:hAnsi="Times New Roman" w:eastAsia="宋体"/>
          <w:sz w:val="28"/>
          <w:szCs w:val="28"/>
        </w:rPr>
        <w:t xml:space="preserve">4.1 主控板选型</w:t>
      </w:r>
    </w:p>
    <w:p>
      <w:pPr>
        <w:spacing w:line="360" w:lineRule="auto" w:before="0" w:after="0"/>
        <w:ind w:firstLine="480"/>
      </w:pPr>
      <w:r>
        <w:rPr>
          <w:rFonts w:ascii="Times New Roman" w:hAnsi="Times New Roman" w:eastAsia="宋体"/>
          <w:sz w:val="24"/>
          <w:szCs w:val="24"/>
        </w:rPr>
        <w:t xml:space="preserve">本系统使用 ESP32-S3-N16R8 开发板作为主控。该板具备较高主频、较大的 Flash 和 PSRAM 资源，并支持 Wi-Fi 通信，适合承担多传感器采集和网页通信任务。项目最终编译配置已通过 PlatformIO 验证，说明当前板型定义与实际资源匹配。</w:t>
      </w:r>
    </w:p>
    <w:p>
      <w:pPr>
        <w:pStyle w:val="Heading2"/>
        <w:spacing w:line="360" w:lineRule="auto" w:before="0" w:after="0"/>
      </w:pPr>
      <w:r>
        <w:rPr>
          <w:b/>
          <w:rFonts w:ascii="Times New Roman" w:hAnsi="Times New Roman" w:eastAsia="宋体"/>
          <w:sz w:val="28"/>
          <w:szCs w:val="28"/>
        </w:rPr>
        <w:t xml:space="preserve">4.2 传感器接线设计</w:t>
      </w:r>
    </w:p>
    <w:p>
      <w:pPr>
        <w:spacing w:line="360" w:lineRule="auto" w:before="0" w:after="0"/>
        <w:ind w:firstLine="480"/>
      </w:pPr>
      <w:r>
        <w:rPr>
          <w:rFonts w:ascii="Times New Roman" w:hAnsi="Times New Roman" w:eastAsia="宋体"/>
          <w:sz w:val="24"/>
          <w:szCs w:val="24"/>
        </w:rPr>
        <w:t xml:space="preserve">DHT22 负责温湿度采集，BH1750 负责光照采集，MQ2、MQ135 和 MQ7 分别负责烟雾、空气质量和一氧化碳检测，FSR402 负责压力采集，SW420 负责振动检测，HC-SR501 负责人体活动检测，SOS 按键用于紧急求助。各传感器引脚在项目中已按功能固定，并集中放置在 include/devices 目录中，便于统一维护。</w:t>
      </w:r>
    </w:p>
    <w:p>
      <w:pPr>
        <w:pStyle w:val="Heading2"/>
        <w:spacing w:line="360" w:lineRule="auto" w:before="0" w:after="0"/>
      </w:pPr>
      <w:r>
        <w:rPr>
          <w:b/>
          <w:rFonts w:ascii="Times New Roman" w:hAnsi="Times New Roman" w:eastAsia="宋体"/>
          <w:sz w:val="28"/>
          <w:szCs w:val="28"/>
        </w:rPr>
        <w:t xml:space="preserve">4.3 执行器设计</w:t>
      </w:r>
    </w:p>
    <w:p>
      <w:pPr>
        <w:spacing w:line="360" w:lineRule="auto" w:before="0" w:after="0"/>
        <w:ind w:firstLine="480"/>
      </w:pPr>
      <w:r>
        <w:rPr>
          <w:rFonts w:ascii="Times New Roman" w:hAnsi="Times New Roman" w:eastAsia="宋体"/>
          <w:sz w:val="24"/>
          <w:szCs w:val="24"/>
        </w:rPr>
        <w:t xml:space="preserve">执行器包括 LED 灯、蜂鸣器、风扇继电器和舵机。LED 可用于起夜照明和告警照明，蜂鸣器用于高危声响提示，风扇继电器用于通风联动，舵机用于求助动作或窗帘联动。系统对 LED 和蜂鸣器的有效电平进行了适配处理，避免因模块极性不同导致反向控制。</w:t>
      </w:r>
    </w:p>
    <w:p>
      <w:pPr>
        <w:pStyle w:val="Heading2"/>
        <w:spacing w:line="360" w:lineRule="auto" w:before="0" w:after="0"/>
      </w:pPr>
      <w:r>
        <w:rPr>
          <w:b/>
          <w:rFonts w:ascii="Times New Roman" w:hAnsi="Times New Roman" w:eastAsia="宋体"/>
          <w:sz w:val="28"/>
          <w:szCs w:val="28"/>
        </w:rPr>
        <w:t xml:space="preserve">4.4 机械与布局说明</w:t>
      </w:r>
    </w:p>
    <w:p>
      <w:pPr>
        <w:spacing w:line="360" w:lineRule="auto" w:before="0" w:after="0"/>
        <w:ind w:firstLine="480"/>
      </w:pPr>
      <w:r>
        <w:rPr>
          <w:rFonts w:ascii="Times New Roman" w:hAnsi="Times New Roman" w:eastAsia="宋体"/>
          <w:sz w:val="24"/>
          <w:szCs w:val="24"/>
        </w:rPr>
        <w:t xml:space="preserve">项目同时提供了两块 830 面包板的推荐布局图和仿真实物效果图，用于答辩展示和样机布线参考。布局中将低功耗传感器、显示模块和核心控制器放置于一侧，将 5V 执行器和较大电流模块放置于另一侧，以减少干扰并便于排线。</w:t>
      </w:r>
    </w:p>
    <w:p>
      <w:pPr>
        <w:pStyle w:val="Heading1"/>
        <w:spacing w:line="360" w:lineRule="auto" w:before="0" w:after="0"/>
      </w:pPr>
      <w:r>
        <w:rPr>
          <w:b/>
          <w:rFonts w:ascii="Times New Roman" w:hAnsi="Times New Roman" w:eastAsia="宋体"/>
          <w:sz w:val="32"/>
          <w:szCs w:val="32"/>
        </w:rPr>
        <w:t xml:space="preserve">5 软件设计</w:t>
      </w:r>
    </w:p>
    <w:p>
      <w:pPr>
        <w:pStyle w:val="Heading2"/>
        <w:spacing w:line="360" w:lineRule="auto" w:before="0" w:after="0"/>
      </w:pPr>
      <w:r>
        <w:rPr>
          <w:b/>
          <w:rFonts w:ascii="Times New Roman" w:hAnsi="Times New Roman" w:eastAsia="宋体"/>
          <w:sz w:val="28"/>
          <w:szCs w:val="28"/>
        </w:rPr>
        <w:t xml:space="preserve">5.1 固件主流程</w:t>
      </w:r>
    </w:p>
    <w:p>
      <w:pPr>
        <w:spacing w:line="360" w:lineRule="auto" w:before="0" w:after="0"/>
        <w:ind w:firstLine="480"/>
      </w:pPr>
      <w:r>
        <w:rPr>
          <w:rFonts w:ascii="Times New Roman" w:hAnsi="Times New Roman" w:eastAsia="宋体"/>
          <w:sz w:val="24"/>
          <w:szCs w:val="24"/>
        </w:rPr>
        <w:t xml:space="preserve">主程序完成设备上电初始化后，依次执行采集任务、显示任务、串口输出任务和云端发布任务。该流程在主循环中循环执行，既保证了传感器采样的连续性，也便于不同任务按时间片轮转。当前版本固件启动后会先显示板载 RGB 状态，再初始化外设并打印启动日志。</w:t>
      </w:r>
    </w:p>
    <w:p>
      <w:pPr>
        <w:pStyle w:val="Heading2"/>
        <w:spacing w:line="360" w:lineRule="auto" w:before="0" w:after="0"/>
      </w:pPr>
      <w:r>
        <w:rPr>
          <w:b/>
          <w:rFonts w:ascii="Times New Roman" w:hAnsi="Times New Roman" w:eastAsia="宋体"/>
          <w:sz w:val="28"/>
          <w:szCs w:val="28"/>
        </w:rPr>
        <w:t xml:space="preserve">5.2 监测状态模型</w:t>
      </w:r>
    </w:p>
    <w:p>
      <w:pPr>
        <w:spacing w:line="360" w:lineRule="auto" w:before="0" w:after="0"/>
        <w:ind w:firstLine="480"/>
      </w:pPr>
      <w:r>
        <w:rPr>
          <w:rFonts w:ascii="Times New Roman" w:hAnsi="Times New Roman" w:eastAsia="宋体"/>
          <w:sz w:val="24"/>
          <w:szCs w:val="24"/>
        </w:rPr>
        <w:t xml:space="preserve">系统内部将原始传感器值转换为统一的监测状态。该状态模型包含环境状态、活动状态、告警状态和执行器状态。通过这种方式，OLED、网页端和阿里云侧可以共享同一套语义，减少不同端显示不一致的问题。</w:t>
      </w:r>
    </w:p>
    <w:p>
      <w:pPr>
        <w:pStyle w:val="Heading2"/>
        <w:spacing w:line="360" w:lineRule="auto" w:before="0" w:after="0"/>
      </w:pPr>
      <w:r>
        <w:rPr>
          <w:b/>
          <w:rFonts w:ascii="Times New Roman" w:hAnsi="Times New Roman" w:eastAsia="宋体"/>
          <w:sz w:val="28"/>
          <w:szCs w:val="28"/>
        </w:rPr>
        <w:t xml:space="preserve">5.3 云端与网页模块</w:t>
      </w:r>
    </w:p>
    <w:p>
      <w:pPr>
        <w:spacing w:line="360" w:lineRule="auto" w:before="0" w:after="0"/>
        <w:ind w:firstLine="480"/>
      </w:pPr>
      <w:r>
        <w:rPr>
          <w:rFonts w:ascii="Times New Roman" w:hAnsi="Times New Roman" w:eastAsia="宋体"/>
          <w:sz w:val="24"/>
          <w:szCs w:val="24"/>
        </w:rPr>
        <w:t xml:space="preserve">网页后端采用 Node.js 实现，负责接收设备遥测、保存阈值和控制状态，并通过 SSE 向浏览器推送实时变化。页面端支持本地演示模式和公网在线模式两种运行方式。当前公网入口已统一到 59.110.166.166，浏览器和 ESP32 均以该地址作为主要访问入口。</w:t>
      </w:r>
    </w:p>
    <w:p>
      <w:pPr>
        <w:pStyle w:val="Heading2"/>
        <w:spacing w:line="360" w:lineRule="auto" w:before="0" w:after="0"/>
      </w:pPr>
      <w:r>
        <w:rPr>
          <w:b/>
          <w:rFonts w:ascii="Times New Roman" w:hAnsi="Times New Roman" w:eastAsia="宋体"/>
          <w:sz w:val="28"/>
          <w:szCs w:val="28"/>
        </w:rPr>
        <w:t xml:space="preserve">5.4 发布与版本管理</w:t>
      </w:r>
    </w:p>
    <w:p>
      <w:pPr>
        <w:spacing w:line="360" w:lineRule="auto" w:before="0" w:after="0"/>
        <w:ind w:firstLine="480"/>
      </w:pPr>
      <w:r>
        <w:rPr>
          <w:rFonts w:ascii="Times New Roman" w:hAnsi="Times New Roman" w:eastAsia="宋体"/>
          <w:sz w:val="24"/>
          <w:szCs w:val="24"/>
        </w:rPr>
        <w:t xml:space="preserve">项目已形成正式版本发布流程，当前最新发布版本为 v1.0.5.5。发布过程包含版本号同步、功能验证、Git 提交、Git tag 创建和 GitHub 推送，确保毕业设计答辩时可以给出可追溯的代码版本。</w:t>
      </w:r>
    </w:p>
    <w:p>
      <w:pPr>
        <w:pStyle w:val="Heading1"/>
        <w:spacing w:line="360" w:lineRule="auto" w:before="0" w:after="0"/>
      </w:pPr>
      <w:r>
        <w:rPr>
          <w:b/>
          <w:rFonts w:ascii="Times New Roman" w:hAnsi="Times New Roman" w:eastAsia="宋体"/>
          <w:sz w:val="32"/>
          <w:szCs w:val="32"/>
        </w:rPr>
        <w:t xml:space="preserve">6 关键算法与实现</w:t>
      </w:r>
    </w:p>
    <w:p>
      <w:pPr>
        <w:pStyle w:val="Heading2"/>
        <w:spacing w:line="360" w:lineRule="auto" w:before="0" w:after="0"/>
      </w:pPr>
      <w:r>
        <w:rPr>
          <w:b/>
          <w:rFonts w:ascii="Times New Roman" w:hAnsi="Times New Roman" w:eastAsia="宋体"/>
          <w:sz w:val="28"/>
          <w:szCs w:val="28"/>
        </w:rPr>
        <w:t xml:space="preserve">6.1 阈值判定</w:t>
      </w:r>
    </w:p>
    <w:p>
      <w:pPr>
        <w:spacing w:line="360" w:lineRule="auto" w:before="0" w:after="0"/>
        <w:ind w:firstLine="480"/>
      </w:pPr>
      <w:r>
        <w:rPr>
          <w:rFonts w:ascii="Times New Roman" w:hAnsi="Times New Roman" w:eastAsia="宋体"/>
          <w:sz w:val="24"/>
          <w:szCs w:val="24"/>
        </w:rPr>
        <w:t xml:space="preserve">系统采用阈值判定作为核心策略。温湿度、气体和光照等连续型数据按上限或下限阈值判断，人体活动、振动、压力和 SOS 按状态位判断。该方法结构简单、可解释性强，适合毕业设计场景下进行规则化告警。</w:t>
      </w:r>
    </w:p>
    <w:p>
      <w:pPr>
        <w:pStyle w:val="Heading2"/>
        <w:spacing w:line="360" w:lineRule="auto" w:before="0" w:after="0"/>
      </w:pPr>
      <w:r>
        <w:rPr>
          <w:b/>
          <w:rFonts w:ascii="Times New Roman" w:hAnsi="Times New Roman" w:eastAsia="宋体"/>
          <w:sz w:val="28"/>
          <w:szCs w:val="28"/>
        </w:rPr>
        <w:t xml:space="preserve">6.2 跌倒与强提醒逻辑</w:t>
      </w:r>
    </w:p>
    <w:p>
      <w:pPr>
        <w:spacing w:line="360" w:lineRule="auto" w:before="0" w:after="0"/>
        <w:ind w:firstLine="480"/>
      </w:pPr>
      <w:r>
        <w:rPr>
          <w:rFonts w:ascii="Times New Roman" w:hAnsi="Times New Roman" w:eastAsia="宋体"/>
          <w:sz w:val="24"/>
          <w:szCs w:val="24"/>
        </w:rPr>
        <w:t xml:space="preserve">跌倒识别结合压力、振动和人体活动状态综合判断；一旦进入强提醒，前端会保持最近一次告警快照至少 4 秒，避免高危提示在下一帧正常数据到来时立刻消失。该机制显著改善了紧急告警的可读性。</w:t>
      </w:r>
    </w:p>
    <w:p>
      <w:pPr>
        <w:pStyle w:val="Heading2"/>
        <w:spacing w:line="360" w:lineRule="auto" w:before="0" w:after="0"/>
      </w:pPr>
      <w:r>
        <w:rPr>
          <w:b/>
          <w:rFonts w:ascii="Times New Roman" w:hAnsi="Times New Roman" w:eastAsia="宋体"/>
          <w:sz w:val="28"/>
          <w:szCs w:val="28"/>
        </w:rPr>
        <w:t xml:space="preserve">6.3 起夜联动逻辑</w:t>
      </w:r>
    </w:p>
    <w:p>
      <w:pPr>
        <w:spacing w:line="360" w:lineRule="auto" w:before="0" w:after="0"/>
        <w:ind w:firstLine="480"/>
      </w:pPr>
      <w:r>
        <w:rPr>
          <w:rFonts w:ascii="Times New Roman" w:hAnsi="Times New Roman" w:eastAsia="宋体"/>
          <w:sz w:val="24"/>
          <w:szCs w:val="24"/>
        </w:rPr>
        <w:t xml:space="preserve">起夜场景由环境光和人体活动共同触发。只有在环境较暗且检测到人体活动时，系统才会点亮 LED 并延时关闭，避免白天误亮灯。当前起夜保持时间在代码中设置为 5 秒，兼顾使用体验和节能需求。</w:t>
      </w:r>
    </w:p>
    <w:p>
      <w:pPr>
        <w:pStyle w:val="Heading2"/>
        <w:spacing w:line="360" w:lineRule="auto" w:before="0" w:after="0"/>
      </w:pPr>
      <w:r>
        <w:rPr>
          <w:b/>
          <w:rFonts w:ascii="Times New Roman" w:hAnsi="Times New Roman" w:eastAsia="宋体"/>
          <w:sz w:val="28"/>
          <w:szCs w:val="28"/>
        </w:rPr>
        <w:t xml:space="preserve">6.4 窗帘与求助联动</w:t>
      </w:r>
    </w:p>
    <w:p>
      <w:pPr>
        <w:spacing w:line="360" w:lineRule="auto" w:before="0" w:after="0"/>
        <w:ind w:firstLine="480"/>
      </w:pPr>
      <w:r>
        <w:rPr>
          <w:rFonts w:ascii="Times New Roman" w:hAnsi="Times New Roman" w:eastAsia="宋体"/>
          <w:sz w:val="24"/>
          <w:szCs w:val="24"/>
        </w:rPr>
        <w:t xml:space="preserve">系统在舵机控制中加入了窗帘开合逻辑。自动模式下会根据环境光状态将窗帘打开或关闭；SOS 模式下则切换到求助角度，便于答辩演示时表现紧急状态响应。</w:t>
      </w:r>
    </w:p>
    <w:p>
      <w:pPr>
        <w:pStyle w:val="Heading1"/>
        <w:spacing w:line="360" w:lineRule="auto" w:before="0" w:after="0"/>
      </w:pPr>
      <w:r>
        <w:rPr>
          <w:b/>
          <w:rFonts w:ascii="Times New Roman" w:hAnsi="Times New Roman" w:eastAsia="宋体"/>
          <w:sz w:val="32"/>
          <w:szCs w:val="32"/>
        </w:rPr>
        <w:t xml:space="preserve">7 系统测试与结果分析</w:t>
      </w:r>
    </w:p>
    <w:p>
      <w:pPr>
        <w:pStyle w:val="Heading2"/>
        <w:spacing w:line="360" w:lineRule="auto" w:before="0" w:after="0"/>
      </w:pPr>
      <w:r>
        <w:rPr>
          <w:b/>
          <w:rFonts w:ascii="Times New Roman" w:hAnsi="Times New Roman" w:eastAsia="宋体"/>
          <w:sz w:val="28"/>
          <w:szCs w:val="28"/>
        </w:rPr>
        <w:t xml:space="preserve">7.1 编译与语法测试</w:t>
      </w:r>
    </w:p>
    <w:p>
      <w:pPr>
        <w:spacing w:line="360" w:lineRule="auto" w:before="0" w:after="0"/>
        <w:ind w:firstLine="480"/>
      </w:pPr>
      <w:r>
        <w:rPr>
          <w:rFonts w:ascii="Times New Roman" w:hAnsi="Times New Roman" w:eastAsia="宋体"/>
          <w:sz w:val="24"/>
          <w:szCs w:val="24"/>
        </w:rPr>
        <w:t xml:space="preserve">项目已通过 PlatformIO 构建验证，目标板型为 esp32-s3-devkitc-1-n16r8。构建结果显示 RAM 占用约 14.5%，Flash 占用约 14.1%，说明当前功能规模在硬件资源允许范围内。Web 后端与前端脚本也已通过 Node 语法检查。</w:t>
      </w:r>
    </w:p>
    <w:p>
      <w:pPr>
        <w:pStyle w:val="Heading2"/>
        <w:spacing w:line="360" w:lineRule="auto" w:before="0" w:after="0"/>
      </w:pPr>
      <w:r>
        <w:rPr>
          <w:b/>
          <w:rFonts w:ascii="Times New Roman" w:hAnsi="Times New Roman" w:eastAsia="宋体"/>
          <w:sz w:val="28"/>
          <w:szCs w:val="28"/>
        </w:rPr>
        <w:t xml:space="preserve">7.2 功能验证</w:t>
      </w:r>
    </w:p>
    <w:p>
      <w:pPr>
        <w:spacing w:line="360" w:lineRule="auto" w:before="0" w:after="0"/>
        <w:ind w:firstLine="480"/>
      </w:pPr>
      <w:r>
        <w:rPr>
          <w:rFonts w:ascii="Times New Roman" w:hAnsi="Times New Roman" w:eastAsia="宋体"/>
          <w:sz w:val="24"/>
          <w:szCs w:val="24"/>
        </w:rPr>
        <w:t xml:space="preserve">系统已完成本地 OLED 显示、传感器采集、执行器联动、阈值保存、控制保存、离线提示、强提醒保持以及公网网页访问等功能验证。当前公网页面和接口均可通过 59.110.166.166 访问，满足演示与答辩需求。</w:t>
      </w:r>
    </w:p>
    <w:p>
      <w:pPr>
        <w:pStyle w:val="Heading2"/>
        <w:spacing w:line="360" w:lineRule="auto" w:before="0" w:after="0"/>
      </w:pPr>
      <w:r>
        <w:rPr>
          <w:b/>
          <w:rFonts w:ascii="Times New Roman" w:hAnsi="Times New Roman" w:eastAsia="宋体"/>
          <w:sz w:val="28"/>
          <w:szCs w:val="28"/>
        </w:rPr>
        <w:t xml:space="preserve">7.3 数据结果分析</w:t>
      </w:r>
    </w:p>
    <w:p>
      <w:pPr>
        <w:spacing w:line="360" w:lineRule="auto" w:before="0" w:after="0"/>
        <w:ind w:firstLine="480"/>
      </w:pPr>
      <w:r>
        <w:rPr>
          <w:rFonts w:ascii="Times New Roman" w:hAnsi="Times New Roman" w:eastAsia="宋体"/>
          <w:sz w:val="24"/>
          <w:szCs w:val="24"/>
        </w:rPr>
        <w:t xml:space="preserve">测试中，DHT22 的温湿度阈值设置为 36.0℃、10.0℃、80% 和 25%；MQ2、MQ7、MQ135 的告警阈值已按项目配置固定；BH1750 的起夜光照阈值为 80 Lux；系统采样周期为 500ms，OLED 刷新周期为 500ms，起夜保持时间为 5s。相关参数共同决定了系统的响应速度和误报率。</w:t>
      </w:r>
    </w:p>
    <w:p>
      <w:pPr>
        <w:pStyle w:val="Heading2"/>
        <w:spacing w:line="360" w:lineRule="auto" w:before="0" w:after="0"/>
      </w:pPr>
      <w:r>
        <w:rPr>
          <w:b/>
          <w:rFonts w:ascii="Times New Roman" w:hAnsi="Times New Roman" w:eastAsia="宋体"/>
          <w:sz w:val="28"/>
          <w:szCs w:val="28"/>
        </w:rPr>
        <w:t xml:space="preserve">7.4 结果说明</w:t>
      </w:r>
    </w:p>
    <w:p>
      <w:pPr>
        <w:spacing w:line="360" w:lineRule="auto" w:before="0" w:after="0"/>
        <w:ind w:firstLine="480"/>
      </w:pPr>
      <w:r>
        <w:rPr>
          <w:rFonts w:ascii="Times New Roman" w:hAnsi="Times New Roman" w:eastAsia="宋体"/>
          <w:sz w:val="24"/>
          <w:szCs w:val="24"/>
        </w:rPr>
        <w:t xml:space="preserve">从测试结果看，系统能够实现“采集-判断-联动-展示-保存-同步”的完整闭环。对于毕业设计而言，该系统具备明确的应用场景、完整的技术链路和可展示的工程成果，能够较好支撑答辩陈述。</w:t>
      </w:r>
    </w:p>
    <w:p>
      <w:pPr>
        <w:pStyle w:val="Heading1"/>
        <w:spacing w:line="360" w:lineRule="auto" w:before="0" w:after="0"/>
      </w:pPr>
      <w:r>
        <w:rPr>
          <w:b/>
          <w:rFonts w:ascii="Times New Roman" w:hAnsi="Times New Roman" w:eastAsia="宋体"/>
          <w:sz w:val="32"/>
          <w:szCs w:val="32"/>
        </w:rPr>
        <w:t xml:space="preserve">8 总结与展望</w:t>
      </w:r>
    </w:p>
    <w:p>
      <w:pPr>
        <w:pStyle w:val="Heading2"/>
        <w:spacing w:line="360" w:lineRule="auto" w:before="0" w:after="0"/>
      </w:pPr>
      <w:r>
        <w:rPr>
          <w:b/>
          <w:rFonts w:ascii="Times New Roman" w:hAnsi="Times New Roman" w:eastAsia="宋体"/>
          <w:sz w:val="28"/>
          <w:szCs w:val="28"/>
        </w:rPr>
        <w:t xml:space="preserve">8.1 总结</w:t>
      </w:r>
    </w:p>
    <w:p>
      <w:pPr>
        <w:spacing w:line="360" w:lineRule="auto" w:before="0" w:after="0"/>
        <w:ind w:firstLine="480"/>
      </w:pPr>
      <w:r>
        <w:rPr>
          <w:rFonts w:ascii="Times New Roman" w:hAnsi="Times New Roman" w:eastAsia="宋体"/>
          <w:sz w:val="24"/>
          <w:szCs w:val="24"/>
        </w:rPr>
        <w:t xml:space="preserve">本文完成了一套面向居家养老场景的非接触式老年人监测系统设计与实现。系统在硬件上集成了多源传感器和执行器，在软件上实现了多任务采集、规则告警、网页大屏和云端部署，并已通过实际构建与发布验证。</w:t>
      </w:r>
    </w:p>
    <w:p>
      <w:pPr>
        <w:pStyle w:val="Heading2"/>
        <w:spacing w:line="360" w:lineRule="auto" w:before="0" w:after="0"/>
      </w:pPr>
      <w:r>
        <w:rPr>
          <w:b/>
          <w:rFonts w:ascii="Times New Roman" w:hAnsi="Times New Roman" w:eastAsia="宋体"/>
          <w:sz w:val="28"/>
          <w:szCs w:val="28"/>
        </w:rPr>
        <w:t xml:space="preserve">8.2 展望</w:t>
      </w:r>
    </w:p>
    <w:p>
      <w:pPr>
        <w:spacing w:line="360" w:lineRule="auto" w:before="0" w:after="0"/>
        <w:ind w:firstLine="480"/>
      </w:pPr>
      <w:r>
        <w:rPr>
          <w:rFonts w:ascii="Times New Roman" w:hAnsi="Times New Roman" w:eastAsia="宋体"/>
          <w:sz w:val="24"/>
          <w:szCs w:val="24"/>
        </w:rPr>
        <w:t xml:space="preserve">后续可进一步引入历史曲线分析、移动端通知、语音播报、异常图像识别和更完善的数据持久化机制，以增强系统在真实家庭场景中的长期稳定性和智能化水平。</w:t>
      </w:r>
    </w:p>
    <w:p>
      <w:pPr>
        <w:pStyle w:val="Heading1"/>
        <w:spacing w:line="360" w:lineRule="auto" w:before="0" w:after="0"/>
      </w:pPr>
      <w:r>
        <w:rPr>
          <w:b/>
          <w:rFonts w:ascii="Times New Roman" w:hAnsi="Times New Roman" w:eastAsia="宋体"/>
          <w:sz w:val="32"/>
          <w:szCs w:val="32"/>
        </w:rPr>
        <w:t xml:space="preserve">图示与数据</w:t>
      </w:r>
    </w:p>
    <w:p>
      <w:pPr>
        <w:jc w:val="center"/>
        <w:spacing w:line="360" w:lineRule="auto" w:before="0" w:after="0"/>
      </w:pPr>
      <w:r>
        <w:rPr>
          <w:rFonts w:ascii="Times New Roman" w:hAnsi="Times New Roman" w:eastAsia="宋体"/>
          <w:sz w:val="22"/>
          <w:szCs w:val="22"/>
        </w:rPr>
        <w:t xml:space="preserve">图1  两块 830 面包板真实装配效果图</w:t>
      </w:r>
    </w:p>
    <w:p>
      <w:pPr>
        <w:jc w:val="center"/>
        <w:spacing w:before="0" w:after="0"/>
      </w:pPr>
      <w:r>
        <w:drawing>
          <wp:inline xmlns:wp="http://schemas.openxmlformats.org/drawingml/2006/wordprocessingDrawing" distT="0" distB="0" distL="0" distR="0">
            <wp:extent cx="5920000" cy="3790000"/>
            <wp:docPr id="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
                    <pic:cNvPicPr/>
                  </pic:nvPicPr>
                  <pic:blipFill>
                    <a:blip xmlns:r="http://schemas.openxmlformats.org/officeDocument/2006/relationships" r:embed="rId1"/>
                    <a:stretch>
                      <a:fillRect/>
                    </a:stretch>
                  </pic:blipFill>
                  <pic:spPr>
                    <a:xfrm>
                      <a:off x="0" y="0"/>
                      <a:ext cx="5920000" cy="3790000"/>
                    </a:xfrm>
                    <a:prstGeom prst="rect">
                      <a:avLst/>
                    </a:prstGeom>
                  </pic:spPr>
                </pic:pic>
              </a:graphicData>
            </a:graphic>
          </wp:inline>
        </w:drawing>
      </w:r>
    </w:p>
    <w:p>
      <w:pPr>
        <w:jc w:val="center"/>
        <w:spacing w:line="360" w:lineRule="auto" w:before="0" w:after="0"/>
      </w:pPr>
      <w:r>
        <w:rPr>
          <w:rFonts w:ascii="Times New Roman" w:hAnsi="Times New Roman" w:eastAsia="宋体"/>
          <w:sz w:val="22"/>
          <w:szCs w:val="22"/>
        </w:rPr>
        <w:t xml:space="preserve">图2  两块 830 面包板推荐布局图</w:t>
      </w:r>
    </w:p>
    <w:p>
      <w:pPr>
        <w:jc w:val="center"/>
        <w:spacing w:before="0" w:after="0"/>
      </w:pPr>
      <w:r>
        <w:drawing>
          <wp:inline xmlns:wp="http://schemas.openxmlformats.org/drawingml/2006/wordprocessingDrawing" distT="0" distB="0" distL="0" distR="0">
            <wp:extent cx="5920000" cy="3700000"/>
            <wp:docPr id="1"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
                    <pic:cNvPicPr/>
                  </pic:nvPicPr>
                  <pic:blipFill>
                    <a:blip xmlns:r="http://schemas.openxmlformats.org/officeDocument/2006/relationships" r:embed="rId2"/>
                    <a:stretch>
                      <a:fillRect/>
                    </a:stretch>
                  </pic:blipFill>
                  <pic:spPr>
                    <a:xfrm>
                      <a:off x="0" y="0"/>
                      <a:ext cx="5920000" cy="3700000"/>
                    </a:xfrm>
                    <a:prstGeom prst="rect">
                      <a:avLst/>
                    </a:prstGeom>
                  </pic:spPr>
                </pic:pic>
              </a:graphicData>
            </a:graphic>
          </wp:inline>
        </w:drawing>
      </w:r>
    </w:p>
    <w:p>
      <w:pPr>
        <w:jc w:val="center"/>
        <w:spacing w:line="360" w:lineRule="auto" w:before="0" w:after="0"/>
      </w:pPr>
      <w:r>
        <w:rPr>
          <w:rFonts w:ascii="Times New Roman" w:hAnsi="Times New Roman" w:eastAsia="宋体"/>
          <w:sz w:val="22"/>
          <w:szCs w:val="22"/>
        </w:rPr>
        <w:t xml:space="preserve">图3  FSR402 压力传感器分压接线示意</w:t>
      </w:r>
    </w:p>
    <w:p>
      <w:pPr>
        <w:jc w:val="center"/>
        <w:spacing w:before="0" w:after="0"/>
      </w:pPr>
      <w:r>
        <w:drawing>
          <wp:inline xmlns:wp="http://schemas.openxmlformats.org/drawingml/2006/wordprocessingDrawing" distT="0" distB="0" distL="0" distR="0">
            <wp:extent cx="5600000" cy="3600000"/>
            <wp:docPr id="1"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
                    <pic:cNvPicPr/>
                  </pic:nvPicPr>
                  <pic:blipFill>
                    <a:blip xmlns:r="http://schemas.openxmlformats.org/officeDocument/2006/relationships" r:embed="rId3"/>
                    <a:stretch>
                      <a:fillRect/>
                    </a:stretch>
                  </pic:blipFill>
                  <pic:spPr>
                    <a:xfrm>
                      <a:off x="0" y="0"/>
                      <a:ext cx="5600000" cy="3600000"/>
                    </a:xfrm>
                    <a:prstGeom prst="rect">
                      <a:avLst/>
                    </a:prstGeom>
                  </pic:spPr>
                </pic:pic>
              </a:graphicData>
            </a:graphic>
          </wp:inline>
        </w:drawing>
      </w:r>
    </w:p>
    <w:p>
      <w:pPr>
        <w:pStyle w:val="Heading1"/>
        <w:spacing w:line="360" w:lineRule="auto" w:before="0" w:after="0"/>
      </w:pPr>
      <w:r>
        <w:rPr>
          <w:b/>
          <w:rFonts w:ascii="Times New Roman" w:hAnsi="Times New Roman" w:eastAsia="宋体"/>
          <w:sz w:val="32"/>
          <w:szCs w:val="32"/>
        </w:rPr>
        <w:t xml:space="preserve">主要硬件引脚分配表</w:t>
      </w:r>
    </w:p>
    <w:tbl>
      <w:tblPr>
        <w:tblStyle w:val="TableGrid"/>
        <w:tblW w:w="0" w:type="auto"/>
        <w:tblBorders>
          <w:top w:val="single" w:sz="4"/>
          <w:left w:val="single" w:sz="4"/>
          <w:bottom w:val="single" w:sz="4"/>
          <w:right w:val="single" w:sz="4"/>
          <w:insideH w:val="single" w:sz="4"/>
          <w:insideV w:val="single" w:sz="4"/>
        </w:tblBorders>
      </w:tblPr>
      <w:tblGrid>
        <w:gridCol w:w="2200"/>
        <w:gridCol w:w="2200"/>
        <w:gridCol w:w="2200"/>
      </w:tblGrid>
      <w:tr>
        <w:tc>
          <w:tcPr>
            <w:tcW w:w="2200" w:type="dxa"/>
            <w:shd w:fill="D9EAF7"/>
          </w:tcPr>
          <w:p>
            <w:pPr>
              <w:spacing w:line="360" w:lineRule="auto" w:before="0" w:after="0"/>
            </w:pPr>
            <w:r>
              <w:rPr>
                <w:b/>
                <w:rFonts w:ascii="Times New Roman" w:hAnsi="Times New Roman" w:eastAsia="宋体"/>
                <w:sz w:val="22"/>
                <w:szCs w:val="22"/>
              </w:rPr>
              <w:t xml:space="preserve">功能</w:t>
            </w:r>
          </w:p>
        </w:tc>
        <w:tc>
          <w:tcPr>
            <w:tcW w:w="2200" w:type="dxa"/>
            <w:shd w:fill="D9EAF7"/>
          </w:tcPr>
          <w:p>
            <w:pPr>
              <w:spacing w:line="360" w:lineRule="auto" w:before="0" w:after="0"/>
            </w:pPr>
            <w:r>
              <w:rPr>
                <w:b/>
                <w:rFonts w:ascii="Times New Roman" w:hAnsi="Times New Roman" w:eastAsia="宋体"/>
                <w:sz w:val="22"/>
                <w:szCs w:val="22"/>
              </w:rPr>
              <w:t xml:space="preserve">模块</w:t>
            </w:r>
          </w:p>
        </w:tc>
        <w:tc>
          <w:tcPr>
            <w:tcW w:w="2200" w:type="dxa"/>
            <w:shd w:fill="D9EAF7"/>
          </w:tcPr>
          <w:p>
            <w:pPr>
              <w:spacing w:line="360" w:lineRule="auto" w:before="0" w:after="0"/>
            </w:pPr>
            <w:r>
              <w:rPr>
                <w:b/>
                <w:rFonts w:ascii="Times New Roman" w:hAnsi="Times New Roman" w:eastAsia="宋体"/>
                <w:sz w:val="22"/>
                <w:szCs w:val="22"/>
              </w:rPr>
              <w:t xml:space="preserve">引脚</w:t>
            </w:r>
          </w:p>
        </w:tc>
      </w:tr>
      <w:tr>
        <w:tc>
          <w:tcPr>
            <w:tcW w:w="2200" w:type="dxa"/>
          </w:tcPr>
          <w:p>
            <w:pPr>
              <w:spacing w:line="360" w:lineRule="auto" w:before="0" w:after="0"/>
            </w:pPr>
            <w:r>
              <w:rPr>
                <w:rFonts w:ascii="Times New Roman" w:hAnsi="Times New Roman" w:eastAsia="宋体"/>
                <w:sz w:val="20"/>
                <w:szCs w:val="20"/>
              </w:rPr>
              <w:t xml:space="preserve">OLED SDA/SCL</w:t>
            </w:r>
          </w:p>
        </w:tc>
        <w:tc>
          <w:tcPr>
            <w:tcW w:w="2200" w:type="dxa"/>
          </w:tcPr>
          <w:p>
            <w:pPr>
              <w:spacing w:line="360" w:lineRule="auto" w:before="0" w:after="0"/>
            </w:pPr>
            <w:r>
              <w:rPr>
                <w:rFonts w:ascii="Times New Roman" w:hAnsi="Times New Roman" w:eastAsia="宋体"/>
                <w:sz w:val="20"/>
                <w:szCs w:val="20"/>
              </w:rPr>
              <w:t xml:space="preserve">SSD1306</w:t>
            </w:r>
          </w:p>
        </w:tc>
        <w:tc>
          <w:tcPr>
            <w:tcW w:w="2200" w:type="dxa"/>
          </w:tcPr>
          <w:p>
            <w:pPr>
              <w:spacing w:line="360" w:lineRule="auto" w:before="0" w:after="0"/>
            </w:pPr>
            <w:r>
              <w:rPr>
                <w:rFonts w:ascii="Times New Roman" w:hAnsi="Times New Roman" w:eastAsia="宋体"/>
                <w:sz w:val="20"/>
                <w:szCs w:val="20"/>
              </w:rPr>
              <w:t xml:space="preserve">GPIO08 / GPIO09</w:t>
            </w:r>
          </w:p>
        </w:tc>
      </w:tr>
      <w:tr>
        <w:tc>
          <w:tcPr>
            <w:tcW w:w="2200" w:type="dxa"/>
          </w:tcPr>
          <w:p>
            <w:pPr>
              <w:spacing w:line="360" w:lineRule="auto" w:before="0" w:after="0"/>
            </w:pPr>
            <w:r>
              <w:rPr>
                <w:rFonts w:ascii="Times New Roman" w:hAnsi="Times New Roman" w:eastAsia="宋体"/>
                <w:sz w:val="20"/>
                <w:szCs w:val="20"/>
              </w:rPr>
              <w:t xml:space="preserve">BH1750 SDA/SCL</w:t>
            </w:r>
          </w:p>
        </w:tc>
        <w:tc>
          <w:tcPr>
            <w:tcW w:w="2200" w:type="dxa"/>
          </w:tcPr>
          <w:p>
            <w:pPr>
              <w:spacing w:line="360" w:lineRule="auto" w:before="0" w:after="0"/>
            </w:pPr>
            <w:r>
              <w:rPr>
                <w:rFonts w:ascii="Times New Roman" w:hAnsi="Times New Roman" w:eastAsia="宋体"/>
                <w:sz w:val="20"/>
                <w:szCs w:val="20"/>
              </w:rPr>
              <w:t xml:space="preserve">光照传感器</w:t>
            </w:r>
          </w:p>
        </w:tc>
        <w:tc>
          <w:tcPr>
            <w:tcW w:w="2200" w:type="dxa"/>
          </w:tcPr>
          <w:p>
            <w:pPr>
              <w:spacing w:line="360" w:lineRule="auto" w:before="0" w:after="0"/>
            </w:pPr>
            <w:r>
              <w:rPr>
                <w:rFonts w:ascii="Times New Roman" w:hAnsi="Times New Roman" w:eastAsia="宋体"/>
                <w:sz w:val="20"/>
                <w:szCs w:val="20"/>
              </w:rPr>
              <w:t xml:space="preserve">GPIO17 / GPIO18</w:t>
            </w:r>
          </w:p>
        </w:tc>
      </w:tr>
      <w:tr>
        <w:tc>
          <w:tcPr>
            <w:tcW w:w="2200" w:type="dxa"/>
          </w:tcPr>
          <w:p>
            <w:pPr>
              <w:spacing w:line="360" w:lineRule="auto" w:before="0" w:after="0"/>
            </w:pPr>
            <w:r>
              <w:rPr>
                <w:rFonts w:ascii="Times New Roman" w:hAnsi="Times New Roman" w:eastAsia="宋体"/>
                <w:sz w:val="20"/>
                <w:szCs w:val="20"/>
              </w:rPr>
              <w:t xml:space="preserve">PIR OUT</w:t>
            </w:r>
          </w:p>
        </w:tc>
        <w:tc>
          <w:tcPr>
            <w:tcW w:w="2200" w:type="dxa"/>
          </w:tcPr>
          <w:p>
            <w:pPr>
              <w:spacing w:line="360" w:lineRule="auto" w:before="0" w:after="0"/>
            </w:pPr>
            <w:r>
              <w:rPr>
                <w:rFonts w:ascii="Times New Roman" w:hAnsi="Times New Roman" w:eastAsia="宋体"/>
                <w:sz w:val="20"/>
                <w:szCs w:val="20"/>
              </w:rPr>
              <w:t xml:space="preserve">HC-SR501</w:t>
            </w:r>
          </w:p>
        </w:tc>
        <w:tc>
          <w:tcPr>
            <w:tcW w:w="2200" w:type="dxa"/>
          </w:tcPr>
          <w:p>
            <w:pPr>
              <w:spacing w:line="360" w:lineRule="auto" w:before="0" w:after="0"/>
            </w:pPr>
            <w:r>
              <w:rPr>
                <w:rFonts w:ascii="Times New Roman" w:hAnsi="Times New Roman" w:eastAsia="宋体"/>
                <w:sz w:val="20"/>
                <w:szCs w:val="20"/>
              </w:rPr>
              <w:t xml:space="preserve">GPIO10</w:t>
            </w:r>
          </w:p>
        </w:tc>
      </w:tr>
      <w:tr>
        <w:tc>
          <w:tcPr>
            <w:tcW w:w="2200" w:type="dxa"/>
          </w:tcPr>
          <w:p>
            <w:pPr>
              <w:spacing w:line="360" w:lineRule="auto" w:before="0" w:after="0"/>
            </w:pPr>
            <w:r>
              <w:rPr>
                <w:rFonts w:ascii="Times New Roman" w:hAnsi="Times New Roman" w:eastAsia="宋体"/>
                <w:sz w:val="20"/>
                <w:szCs w:val="20"/>
              </w:rPr>
              <w:t xml:space="preserve">MQ2 AOUT</w:t>
            </w:r>
          </w:p>
        </w:tc>
        <w:tc>
          <w:tcPr>
            <w:tcW w:w="2200" w:type="dxa"/>
          </w:tcPr>
          <w:p>
            <w:pPr>
              <w:spacing w:line="360" w:lineRule="auto" w:before="0" w:after="0"/>
            </w:pPr>
            <w:r>
              <w:rPr>
                <w:rFonts w:ascii="Times New Roman" w:hAnsi="Times New Roman" w:eastAsia="宋体"/>
                <w:sz w:val="20"/>
                <w:szCs w:val="20"/>
              </w:rPr>
              <w:t xml:space="preserve">烟雾/可燃气</w:t>
            </w:r>
          </w:p>
        </w:tc>
        <w:tc>
          <w:tcPr>
            <w:tcW w:w="2200" w:type="dxa"/>
          </w:tcPr>
          <w:p>
            <w:pPr>
              <w:spacing w:line="360" w:lineRule="auto" w:before="0" w:after="0"/>
            </w:pPr>
            <w:r>
              <w:rPr>
                <w:rFonts w:ascii="Times New Roman" w:hAnsi="Times New Roman" w:eastAsia="宋体"/>
                <w:sz w:val="20"/>
                <w:szCs w:val="20"/>
              </w:rPr>
              <w:t xml:space="preserve">GPIO03</w:t>
            </w:r>
          </w:p>
        </w:tc>
      </w:tr>
      <w:tr>
        <w:tc>
          <w:tcPr>
            <w:tcW w:w="2200" w:type="dxa"/>
          </w:tcPr>
          <w:p>
            <w:pPr>
              <w:spacing w:line="360" w:lineRule="auto" w:before="0" w:after="0"/>
            </w:pPr>
            <w:r>
              <w:rPr>
                <w:rFonts w:ascii="Times New Roman" w:hAnsi="Times New Roman" w:eastAsia="宋体"/>
                <w:sz w:val="20"/>
                <w:szCs w:val="20"/>
              </w:rPr>
              <w:t xml:space="preserve">MQ135 AOUT</w:t>
            </w:r>
          </w:p>
        </w:tc>
        <w:tc>
          <w:tcPr>
            <w:tcW w:w="2200" w:type="dxa"/>
          </w:tcPr>
          <w:p>
            <w:pPr>
              <w:spacing w:line="360" w:lineRule="auto" w:before="0" w:after="0"/>
            </w:pPr>
            <w:r>
              <w:rPr>
                <w:rFonts w:ascii="Times New Roman" w:hAnsi="Times New Roman" w:eastAsia="宋体"/>
                <w:sz w:val="20"/>
                <w:szCs w:val="20"/>
              </w:rPr>
              <w:t xml:space="preserve">空气质量</w:t>
            </w:r>
          </w:p>
        </w:tc>
        <w:tc>
          <w:tcPr>
            <w:tcW w:w="2200" w:type="dxa"/>
          </w:tcPr>
          <w:p>
            <w:pPr>
              <w:spacing w:line="360" w:lineRule="auto" w:before="0" w:after="0"/>
            </w:pPr>
            <w:r>
              <w:rPr>
                <w:rFonts w:ascii="Times New Roman" w:hAnsi="Times New Roman" w:eastAsia="宋体"/>
                <w:sz w:val="20"/>
                <w:szCs w:val="20"/>
              </w:rPr>
              <w:t xml:space="preserve">GPIO04</w:t>
            </w:r>
          </w:p>
        </w:tc>
      </w:tr>
      <w:tr>
        <w:tc>
          <w:tcPr>
            <w:tcW w:w="2200" w:type="dxa"/>
          </w:tcPr>
          <w:p>
            <w:pPr>
              <w:spacing w:line="360" w:lineRule="auto" w:before="0" w:after="0"/>
            </w:pPr>
            <w:r>
              <w:rPr>
                <w:rFonts w:ascii="Times New Roman" w:hAnsi="Times New Roman" w:eastAsia="宋体"/>
                <w:sz w:val="20"/>
                <w:szCs w:val="20"/>
              </w:rPr>
              <w:t xml:space="preserve">MQ7 AOUT</w:t>
            </w:r>
          </w:p>
        </w:tc>
        <w:tc>
          <w:tcPr>
            <w:tcW w:w="2200" w:type="dxa"/>
          </w:tcPr>
          <w:p>
            <w:pPr>
              <w:spacing w:line="360" w:lineRule="auto" w:before="0" w:after="0"/>
            </w:pPr>
            <w:r>
              <w:rPr>
                <w:rFonts w:ascii="Times New Roman" w:hAnsi="Times New Roman" w:eastAsia="宋体"/>
                <w:sz w:val="20"/>
                <w:szCs w:val="20"/>
              </w:rPr>
              <w:t xml:space="preserve">一氧化碳</w:t>
            </w:r>
          </w:p>
        </w:tc>
        <w:tc>
          <w:tcPr>
            <w:tcW w:w="2200" w:type="dxa"/>
          </w:tcPr>
          <w:p>
            <w:pPr>
              <w:spacing w:line="360" w:lineRule="auto" w:before="0" w:after="0"/>
            </w:pPr>
            <w:r>
              <w:rPr>
                <w:rFonts w:ascii="Times New Roman" w:hAnsi="Times New Roman" w:eastAsia="宋体"/>
                <w:sz w:val="20"/>
                <w:szCs w:val="20"/>
              </w:rPr>
              <w:t xml:space="preserve">GPIO05</w:t>
            </w:r>
          </w:p>
        </w:tc>
      </w:tr>
      <w:tr>
        <w:tc>
          <w:tcPr>
            <w:tcW w:w="2200" w:type="dxa"/>
          </w:tcPr>
          <w:p>
            <w:pPr>
              <w:spacing w:line="360" w:lineRule="auto" w:before="0" w:after="0"/>
            </w:pPr>
            <w:r>
              <w:rPr>
                <w:rFonts w:ascii="Times New Roman" w:hAnsi="Times New Roman" w:eastAsia="宋体"/>
                <w:sz w:val="20"/>
                <w:szCs w:val="20"/>
              </w:rPr>
              <w:t xml:space="preserve">FSR402 AOUT</w:t>
            </w:r>
          </w:p>
        </w:tc>
        <w:tc>
          <w:tcPr>
            <w:tcW w:w="2200" w:type="dxa"/>
          </w:tcPr>
          <w:p>
            <w:pPr>
              <w:spacing w:line="360" w:lineRule="auto" w:before="0" w:after="0"/>
            </w:pPr>
            <w:r>
              <w:rPr>
                <w:rFonts w:ascii="Times New Roman" w:hAnsi="Times New Roman" w:eastAsia="宋体"/>
                <w:sz w:val="20"/>
                <w:szCs w:val="20"/>
              </w:rPr>
              <w:t xml:space="preserve">压力传感器</w:t>
            </w:r>
          </w:p>
        </w:tc>
        <w:tc>
          <w:tcPr>
            <w:tcW w:w="2200" w:type="dxa"/>
          </w:tcPr>
          <w:p>
            <w:pPr>
              <w:spacing w:line="360" w:lineRule="auto" w:before="0" w:after="0"/>
            </w:pPr>
            <w:r>
              <w:rPr>
                <w:rFonts w:ascii="Times New Roman" w:hAnsi="Times New Roman" w:eastAsia="宋体"/>
                <w:sz w:val="20"/>
                <w:szCs w:val="20"/>
              </w:rPr>
              <w:t xml:space="preserve">GPIO06</w:t>
            </w:r>
          </w:p>
        </w:tc>
      </w:tr>
      <w:tr>
        <w:tc>
          <w:tcPr>
            <w:tcW w:w="2200" w:type="dxa"/>
          </w:tcPr>
          <w:p>
            <w:pPr>
              <w:spacing w:line="360" w:lineRule="auto" w:before="0" w:after="0"/>
            </w:pPr>
            <w:r>
              <w:rPr>
                <w:rFonts w:ascii="Times New Roman" w:hAnsi="Times New Roman" w:eastAsia="宋体"/>
                <w:sz w:val="20"/>
                <w:szCs w:val="20"/>
              </w:rPr>
              <w:t xml:space="preserve">DHT22 DATA</w:t>
            </w:r>
          </w:p>
        </w:tc>
        <w:tc>
          <w:tcPr>
            <w:tcW w:w="2200" w:type="dxa"/>
          </w:tcPr>
          <w:p>
            <w:pPr>
              <w:spacing w:line="360" w:lineRule="auto" w:before="0" w:after="0"/>
            </w:pPr>
            <w:r>
              <w:rPr>
                <w:rFonts w:ascii="Times New Roman" w:hAnsi="Times New Roman" w:eastAsia="宋体"/>
                <w:sz w:val="20"/>
                <w:szCs w:val="20"/>
              </w:rPr>
              <w:t xml:space="preserve">温湿度传感器</w:t>
            </w:r>
          </w:p>
        </w:tc>
        <w:tc>
          <w:tcPr>
            <w:tcW w:w="2200" w:type="dxa"/>
          </w:tcPr>
          <w:p>
            <w:pPr>
              <w:spacing w:line="360" w:lineRule="auto" w:before="0" w:after="0"/>
            </w:pPr>
            <w:r>
              <w:rPr>
                <w:rFonts w:ascii="Times New Roman" w:hAnsi="Times New Roman" w:eastAsia="宋体"/>
                <w:sz w:val="20"/>
                <w:szCs w:val="20"/>
              </w:rPr>
              <w:t xml:space="preserve">GPIO07</w:t>
            </w:r>
          </w:p>
        </w:tc>
      </w:tr>
      <w:tr>
        <w:tc>
          <w:tcPr>
            <w:tcW w:w="2200" w:type="dxa"/>
          </w:tcPr>
          <w:p>
            <w:pPr>
              <w:spacing w:line="360" w:lineRule="auto" w:before="0" w:after="0"/>
            </w:pPr>
            <w:r>
              <w:rPr>
                <w:rFonts w:ascii="Times New Roman" w:hAnsi="Times New Roman" w:eastAsia="宋体"/>
                <w:sz w:val="20"/>
                <w:szCs w:val="20"/>
              </w:rPr>
              <w:t xml:space="preserve">SW420 DO</w:t>
            </w:r>
          </w:p>
        </w:tc>
        <w:tc>
          <w:tcPr>
            <w:tcW w:w="2200" w:type="dxa"/>
          </w:tcPr>
          <w:p>
            <w:pPr>
              <w:spacing w:line="360" w:lineRule="auto" w:before="0" w:after="0"/>
            </w:pPr>
            <w:r>
              <w:rPr>
                <w:rFonts w:ascii="Times New Roman" w:hAnsi="Times New Roman" w:eastAsia="宋体"/>
                <w:sz w:val="20"/>
                <w:szCs w:val="20"/>
              </w:rPr>
              <w:t xml:space="preserve">振动传感器</w:t>
            </w:r>
          </w:p>
        </w:tc>
        <w:tc>
          <w:tcPr>
            <w:tcW w:w="2200" w:type="dxa"/>
          </w:tcPr>
          <w:p>
            <w:pPr>
              <w:spacing w:line="360" w:lineRule="auto" w:before="0" w:after="0"/>
            </w:pPr>
            <w:r>
              <w:rPr>
                <w:rFonts w:ascii="Times New Roman" w:hAnsi="Times New Roman" w:eastAsia="宋体"/>
                <w:sz w:val="20"/>
                <w:szCs w:val="20"/>
              </w:rPr>
              <w:t xml:space="preserve">GPIO11</w:t>
            </w:r>
          </w:p>
        </w:tc>
      </w:tr>
      <w:tr>
        <w:tc>
          <w:tcPr>
            <w:tcW w:w="2200" w:type="dxa"/>
          </w:tcPr>
          <w:p>
            <w:pPr>
              <w:spacing w:line="360" w:lineRule="auto" w:before="0" w:after="0"/>
            </w:pPr>
            <w:r>
              <w:rPr>
                <w:rFonts w:ascii="Times New Roman" w:hAnsi="Times New Roman" w:eastAsia="宋体"/>
                <w:sz w:val="20"/>
                <w:szCs w:val="20"/>
              </w:rPr>
              <w:t xml:space="preserve">SOS 按键</w:t>
            </w:r>
          </w:p>
        </w:tc>
        <w:tc>
          <w:tcPr>
            <w:tcW w:w="2200" w:type="dxa"/>
          </w:tcPr>
          <w:p>
            <w:pPr>
              <w:spacing w:line="360" w:lineRule="auto" w:before="0" w:after="0"/>
            </w:pPr>
            <w:r>
              <w:rPr>
                <w:rFonts w:ascii="Times New Roman" w:hAnsi="Times New Roman" w:eastAsia="宋体"/>
                <w:sz w:val="20"/>
                <w:szCs w:val="20"/>
              </w:rPr>
              <w:t xml:space="preserve">按键模块</w:t>
            </w:r>
          </w:p>
        </w:tc>
        <w:tc>
          <w:tcPr>
            <w:tcW w:w="2200" w:type="dxa"/>
          </w:tcPr>
          <w:p>
            <w:pPr>
              <w:spacing w:line="360" w:lineRule="auto" w:before="0" w:after="0"/>
            </w:pPr>
            <w:r>
              <w:rPr>
                <w:rFonts w:ascii="Times New Roman" w:hAnsi="Times New Roman" w:eastAsia="宋体"/>
                <w:sz w:val="20"/>
                <w:szCs w:val="20"/>
              </w:rPr>
              <w:t xml:space="preserve">GPIO12</w:t>
            </w:r>
          </w:p>
        </w:tc>
      </w:tr>
      <w:tr>
        <w:tc>
          <w:tcPr>
            <w:tcW w:w="2200" w:type="dxa"/>
          </w:tcPr>
          <w:p>
            <w:pPr>
              <w:spacing w:line="360" w:lineRule="auto" w:before="0" w:after="0"/>
            </w:pPr>
            <w:r>
              <w:rPr>
                <w:rFonts w:ascii="Times New Roman" w:hAnsi="Times New Roman" w:eastAsia="宋体"/>
                <w:sz w:val="20"/>
                <w:szCs w:val="20"/>
              </w:rPr>
              <w:t xml:space="preserve">蜂鸣器</w:t>
            </w:r>
          </w:p>
        </w:tc>
        <w:tc>
          <w:tcPr>
            <w:tcW w:w="2200" w:type="dxa"/>
          </w:tcPr>
          <w:p>
            <w:pPr>
              <w:spacing w:line="360" w:lineRule="auto" w:before="0" w:after="0"/>
            </w:pPr>
            <w:r>
              <w:rPr>
                <w:rFonts w:ascii="Times New Roman" w:hAnsi="Times New Roman" w:eastAsia="宋体"/>
                <w:sz w:val="20"/>
                <w:szCs w:val="20"/>
              </w:rPr>
              <w:t xml:space="preserve">有源/无源蜂鸣器</w:t>
            </w:r>
          </w:p>
        </w:tc>
        <w:tc>
          <w:tcPr>
            <w:tcW w:w="2200" w:type="dxa"/>
          </w:tcPr>
          <w:p>
            <w:pPr>
              <w:spacing w:line="360" w:lineRule="auto" w:before="0" w:after="0"/>
            </w:pPr>
            <w:r>
              <w:rPr>
                <w:rFonts w:ascii="Times New Roman" w:hAnsi="Times New Roman" w:eastAsia="宋体"/>
                <w:sz w:val="20"/>
                <w:szCs w:val="20"/>
              </w:rPr>
              <w:t xml:space="preserve">GPIO13</w:t>
            </w:r>
          </w:p>
        </w:tc>
      </w:tr>
      <w:tr>
        <w:tc>
          <w:tcPr>
            <w:tcW w:w="2200" w:type="dxa"/>
          </w:tcPr>
          <w:p>
            <w:pPr>
              <w:spacing w:line="360" w:lineRule="auto" w:before="0" w:after="0"/>
            </w:pPr>
            <w:r>
              <w:rPr>
                <w:rFonts w:ascii="Times New Roman" w:hAnsi="Times New Roman" w:eastAsia="宋体"/>
                <w:sz w:val="20"/>
                <w:szCs w:val="20"/>
              </w:rPr>
              <w:t xml:space="preserve">风扇继电器</w:t>
            </w:r>
          </w:p>
        </w:tc>
        <w:tc>
          <w:tcPr>
            <w:tcW w:w="2200" w:type="dxa"/>
          </w:tcPr>
          <w:p>
            <w:pPr>
              <w:spacing w:line="360" w:lineRule="auto" w:before="0" w:after="0"/>
            </w:pPr>
            <w:r>
              <w:rPr>
                <w:rFonts w:ascii="Times New Roman" w:hAnsi="Times New Roman" w:eastAsia="宋体"/>
                <w:sz w:val="20"/>
                <w:szCs w:val="20"/>
              </w:rPr>
              <w:t xml:space="preserve">继电器模块</w:t>
            </w:r>
          </w:p>
        </w:tc>
        <w:tc>
          <w:tcPr>
            <w:tcW w:w="2200" w:type="dxa"/>
          </w:tcPr>
          <w:p>
            <w:pPr>
              <w:spacing w:line="360" w:lineRule="auto" w:before="0" w:after="0"/>
            </w:pPr>
            <w:r>
              <w:rPr>
                <w:rFonts w:ascii="Times New Roman" w:hAnsi="Times New Roman" w:eastAsia="宋体"/>
                <w:sz w:val="20"/>
                <w:szCs w:val="20"/>
              </w:rPr>
              <w:t xml:space="preserve">GPIO14</w:t>
            </w:r>
          </w:p>
        </w:tc>
      </w:tr>
      <w:tr>
        <w:tc>
          <w:tcPr>
            <w:tcW w:w="2200" w:type="dxa"/>
          </w:tcPr>
          <w:p>
            <w:pPr>
              <w:spacing w:line="360" w:lineRule="auto" w:before="0" w:after="0"/>
            </w:pPr>
            <w:r>
              <w:rPr>
                <w:rFonts w:ascii="Times New Roman" w:hAnsi="Times New Roman" w:eastAsia="宋体"/>
                <w:sz w:val="20"/>
                <w:szCs w:val="20"/>
              </w:rPr>
              <w:t xml:space="preserve">LED</w:t>
            </w:r>
          </w:p>
        </w:tc>
        <w:tc>
          <w:tcPr>
            <w:tcW w:w="2200" w:type="dxa"/>
          </w:tcPr>
          <w:p>
            <w:pPr>
              <w:spacing w:line="360" w:lineRule="auto" w:before="0" w:after="0"/>
            </w:pPr>
            <w:r>
              <w:rPr>
                <w:rFonts w:ascii="Times New Roman" w:hAnsi="Times New Roman" w:eastAsia="宋体"/>
                <w:sz w:val="20"/>
                <w:szCs w:val="20"/>
              </w:rPr>
              <w:t xml:space="preserve">警示灯</w:t>
            </w:r>
          </w:p>
        </w:tc>
        <w:tc>
          <w:tcPr>
            <w:tcW w:w="2200" w:type="dxa"/>
          </w:tcPr>
          <w:p>
            <w:pPr>
              <w:spacing w:line="360" w:lineRule="auto" w:before="0" w:after="0"/>
            </w:pPr>
            <w:r>
              <w:rPr>
                <w:rFonts w:ascii="Times New Roman" w:hAnsi="Times New Roman" w:eastAsia="宋体"/>
                <w:sz w:val="20"/>
                <w:szCs w:val="20"/>
              </w:rPr>
              <w:t xml:space="preserve">GPIO15</w:t>
            </w:r>
          </w:p>
        </w:tc>
      </w:tr>
      <w:tr>
        <w:tc>
          <w:tcPr>
            <w:tcW w:w="2200" w:type="dxa"/>
          </w:tcPr>
          <w:p>
            <w:pPr>
              <w:spacing w:line="360" w:lineRule="auto" w:before="0" w:after="0"/>
            </w:pPr>
            <w:r>
              <w:rPr>
                <w:rFonts w:ascii="Times New Roman" w:hAnsi="Times New Roman" w:eastAsia="宋体"/>
                <w:sz w:val="20"/>
                <w:szCs w:val="20"/>
              </w:rPr>
              <w:t xml:space="preserve">舵机 PWM</w:t>
            </w:r>
          </w:p>
        </w:tc>
        <w:tc>
          <w:tcPr>
            <w:tcW w:w="2200" w:type="dxa"/>
          </w:tcPr>
          <w:p>
            <w:pPr>
              <w:spacing w:line="360" w:lineRule="auto" w:before="0" w:after="0"/>
            </w:pPr>
            <w:r>
              <w:rPr>
                <w:rFonts w:ascii="Times New Roman" w:hAnsi="Times New Roman" w:eastAsia="宋体"/>
                <w:sz w:val="20"/>
                <w:szCs w:val="20"/>
              </w:rPr>
              <w:t xml:space="preserve">SG90</w:t>
            </w:r>
          </w:p>
        </w:tc>
        <w:tc>
          <w:tcPr>
            <w:tcW w:w="2200" w:type="dxa"/>
          </w:tcPr>
          <w:p>
            <w:pPr>
              <w:spacing w:line="360" w:lineRule="auto" w:before="0" w:after="0"/>
            </w:pPr>
            <w:r>
              <w:rPr>
                <w:rFonts w:ascii="Times New Roman" w:hAnsi="Times New Roman" w:eastAsia="宋体"/>
                <w:sz w:val="20"/>
                <w:szCs w:val="20"/>
              </w:rPr>
              <w:t xml:space="preserve">GPIO16</w:t>
            </w:r>
          </w:p>
        </w:tc>
      </w:tr>
    </w:tbl>
    <w:p>
      <w:pPr>
        <w:pStyle w:val="Heading1"/>
        <w:spacing w:line="360" w:lineRule="auto" w:before="0" w:after="0"/>
      </w:pPr>
      <w:r>
        <w:rPr>
          <w:b/>
          <w:rFonts w:ascii="Times New Roman" w:hAnsi="Times New Roman" w:eastAsia="宋体"/>
          <w:sz w:val="32"/>
          <w:szCs w:val="32"/>
        </w:rPr>
        <w:t xml:space="preserve">关键阈值与时间参数表</w:t>
      </w:r>
    </w:p>
    <w:tbl>
      <w:tblPr>
        <w:tblStyle w:val="TableGrid"/>
        <w:tblW w:w="0" w:type="auto"/>
        <w:tblBorders>
          <w:top w:val="single" w:sz="4"/>
          <w:left w:val="single" w:sz="4"/>
          <w:bottom w:val="single" w:sz="4"/>
          <w:right w:val="single" w:sz="4"/>
          <w:insideH w:val="single" w:sz="4"/>
          <w:insideV w:val="single" w:sz="4"/>
        </w:tblBorders>
      </w:tblPr>
      <w:tblGrid>
        <w:gridCol w:w="2200"/>
        <w:gridCol w:w="2200"/>
        <w:gridCol w:w="2200"/>
      </w:tblGrid>
      <w:tr>
        <w:tc>
          <w:tcPr>
            <w:tcW w:w="2200" w:type="dxa"/>
            <w:shd w:fill="D9EAF7"/>
          </w:tcPr>
          <w:p>
            <w:pPr>
              <w:spacing w:line="360" w:lineRule="auto" w:before="0" w:after="0"/>
            </w:pPr>
            <w:r>
              <w:rPr>
                <w:b/>
                <w:rFonts w:ascii="Times New Roman" w:hAnsi="Times New Roman" w:eastAsia="宋体"/>
                <w:sz w:val="22"/>
                <w:szCs w:val="22"/>
              </w:rPr>
              <w:t xml:space="preserve">参数</w:t>
            </w:r>
          </w:p>
        </w:tc>
        <w:tc>
          <w:tcPr>
            <w:tcW w:w="2200" w:type="dxa"/>
            <w:shd w:fill="D9EAF7"/>
          </w:tcPr>
          <w:p>
            <w:pPr>
              <w:spacing w:line="360" w:lineRule="auto" w:before="0" w:after="0"/>
            </w:pPr>
            <w:r>
              <w:rPr>
                <w:b/>
                <w:rFonts w:ascii="Times New Roman" w:hAnsi="Times New Roman" w:eastAsia="宋体"/>
                <w:sz w:val="22"/>
                <w:szCs w:val="22"/>
              </w:rPr>
              <w:t xml:space="preserve">数值</w:t>
            </w:r>
          </w:p>
        </w:tc>
        <w:tc>
          <w:tcPr>
            <w:tcW w:w="2200" w:type="dxa"/>
            <w:shd w:fill="D9EAF7"/>
          </w:tcPr>
          <w:p>
            <w:pPr>
              <w:spacing w:line="360" w:lineRule="auto" w:before="0" w:after="0"/>
            </w:pPr>
            <w:r>
              <w:rPr>
                <w:b/>
                <w:rFonts w:ascii="Times New Roman" w:hAnsi="Times New Roman" w:eastAsia="宋体"/>
                <w:sz w:val="22"/>
                <w:szCs w:val="22"/>
              </w:rPr>
              <w:t xml:space="preserve">说明</w:t>
            </w:r>
          </w:p>
        </w:tc>
      </w:tr>
      <w:tr>
        <w:tc>
          <w:tcPr>
            <w:tcW w:w="2200" w:type="dxa"/>
          </w:tcPr>
          <w:p>
            <w:pPr>
              <w:spacing w:line="360" w:lineRule="auto" w:before="0" w:after="0"/>
            </w:pPr>
            <w:r>
              <w:rPr>
                <w:rFonts w:ascii="Times New Roman" w:hAnsi="Times New Roman" w:eastAsia="宋体"/>
                <w:sz w:val="20"/>
                <w:szCs w:val="20"/>
              </w:rPr>
              <w:t xml:space="preserve">采样周期</w:t>
            </w:r>
          </w:p>
        </w:tc>
        <w:tc>
          <w:tcPr>
            <w:tcW w:w="2200" w:type="dxa"/>
          </w:tcPr>
          <w:p>
            <w:pPr>
              <w:spacing w:line="360" w:lineRule="auto" w:before="0" w:after="0"/>
            </w:pPr>
            <w:r>
              <w:rPr>
                <w:rFonts w:ascii="Times New Roman" w:hAnsi="Times New Roman" w:eastAsia="宋体"/>
                <w:sz w:val="20"/>
                <w:szCs w:val="20"/>
              </w:rPr>
              <w:t xml:space="preserve">500 ms</w:t>
            </w:r>
          </w:p>
        </w:tc>
        <w:tc>
          <w:tcPr>
            <w:tcW w:w="2200" w:type="dxa"/>
          </w:tcPr>
          <w:p>
            <w:pPr>
              <w:spacing w:line="360" w:lineRule="auto" w:before="0" w:after="0"/>
            </w:pPr>
            <w:r>
              <w:rPr>
                <w:rFonts w:ascii="Times New Roman" w:hAnsi="Times New Roman" w:eastAsia="宋体"/>
                <w:sz w:val="20"/>
                <w:szCs w:val="20"/>
              </w:rPr>
              <w:t xml:space="preserve">传感器轮询周期</w:t>
            </w:r>
          </w:p>
        </w:tc>
      </w:tr>
      <w:tr>
        <w:tc>
          <w:tcPr>
            <w:tcW w:w="2200" w:type="dxa"/>
          </w:tcPr>
          <w:p>
            <w:pPr>
              <w:spacing w:line="360" w:lineRule="auto" w:before="0" w:after="0"/>
            </w:pPr>
            <w:r>
              <w:rPr>
                <w:rFonts w:ascii="Times New Roman" w:hAnsi="Times New Roman" w:eastAsia="宋体"/>
                <w:sz w:val="20"/>
                <w:szCs w:val="20"/>
              </w:rPr>
              <w:t xml:space="preserve">显示周期</w:t>
            </w:r>
          </w:p>
        </w:tc>
        <w:tc>
          <w:tcPr>
            <w:tcW w:w="2200" w:type="dxa"/>
          </w:tcPr>
          <w:p>
            <w:pPr>
              <w:spacing w:line="360" w:lineRule="auto" w:before="0" w:after="0"/>
            </w:pPr>
            <w:r>
              <w:rPr>
                <w:rFonts w:ascii="Times New Roman" w:hAnsi="Times New Roman" w:eastAsia="宋体"/>
                <w:sz w:val="20"/>
                <w:szCs w:val="20"/>
              </w:rPr>
              <w:t xml:space="preserve">500 ms</w:t>
            </w:r>
          </w:p>
        </w:tc>
        <w:tc>
          <w:tcPr>
            <w:tcW w:w="2200" w:type="dxa"/>
          </w:tcPr>
          <w:p>
            <w:pPr>
              <w:spacing w:line="360" w:lineRule="auto" w:before="0" w:after="0"/>
            </w:pPr>
            <w:r>
              <w:rPr>
                <w:rFonts w:ascii="Times New Roman" w:hAnsi="Times New Roman" w:eastAsia="宋体"/>
                <w:sz w:val="20"/>
                <w:szCs w:val="20"/>
              </w:rPr>
              <w:t xml:space="preserve">OLED 刷新周期</w:t>
            </w:r>
          </w:p>
        </w:tc>
      </w:tr>
      <w:tr>
        <w:tc>
          <w:tcPr>
            <w:tcW w:w="2200" w:type="dxa"/>
          </w:tcPr>
          <w:p>
            <w:pPr>
              <w:spacing w:line="360" w:lineRule="auto" w:before="0" w:after="0"/>
            </w:pPr>
            <w:r>
              <w:rPr>
                <w:rFonts w:ascii="Times New Roman" w:hAnsi="Times New Roman" w:eastAsia="宋体"/>
                <w:sz w:val="20"/>
                <w:szCs w:val="20"/>
              </w:rPr>
              <w:t xml:space="preserve">起夜保持时间</w:t>
            </w:r>
          </w:p>
        </w:tc>
        <w:tc>
          <w:tcPr>
            <w:tcW w:w="2200" w:type="dxa"/>
          </w:tcPr>
          <w:p>
            <w:pPr>
              <w:spacing w:line="360" w:lineRule="auto" w:before="0" w:after="0"/>
            </w:pPr>
            <w:r>
              <w:rPr>
                <w:rFonts w:ascii="Times New Roman" w:hAnsi="Times New Roman" w:eastAsia="宋体"/>
                <w:sz w:val="20"/>
                <w:szCs w:val="20"/>
              </w:rPr>
              <w:t xml:space="preserve">5 s</w:t>
            </w:r>
          </w:p>
        </w:tc>
        <w:tc>
          <w:tcPr>
            <w:tcW w:w="2200" w:type="dxa"/>
          </w:tcPr>
          <w:p>
            <w:pPr>
              <w:spacing w:line="360" w:lineRule="auto" w:before="0" w:after="0"/>
            </w:pPr>
            <w:r>
              <w:rPr>
                <w:rFonts w:ascii="Times New Roman" w:hAnsi="Times New Roman" w:eastAsia="宋体"/>
                <w:sz w:val="20"/>
                <w:szCs w:val="20"/>
              </w:rPr>
              <w:t xml:space="preserve">夜间亮灯保持</w:t>
            </w:r>
          </w:p>
        </w:tc>
      </w:tr>
      <w:tr>
        <w:tc>
          <w:tcPr>
            <w:tcW w:w="2200" w:type="dxa"/>
          </w:tcPr>
          <w:p>
            <w:pPr>
              <w:spacing w:line="360" w:lineRule="auto" w:before="0" w:after="0"/>
            </w:pPr>
            <w:r>
              <w:rPr>
                <w:rFonts w:ascii="Times New Roman" w:hAnsi="Times New Roman" w:eastAsia="宋体"/>
                <w:sz w:val="20"/>
                <w:szCs w:val="20"/>
              </w:rPr>
              <w:t xml:space="preserve">无人活动告警</w:t>
            </w:r>
          </w:p>
        </w:tc>
        <w:tc>
          <w:tcPr>
            <w:tcW w:w="2200" w:type="dxa"/>
          </w:tcPr>
          <w:p>
            <w:pPr>
              <w:spacing w:line="360" w:lineRule="auto" w:before="0" w:after="0"/>
            </w:pPr>
            <w:r>
              <w:rPr>
                <w:rFonts w:ascii="Times New Roman" w:hAnsi="Times New Roman" w:eastAsia="宋体"/>
                <w:sz w:val="20"/>
                <w:szCs w:val="20"/>
              </w:rPr>
              <w:t xml:space="preserve">30 min</w:t>
            </w:r>
          </w:p>
        </w:tc>
        <w:tc>
          <w:tcPr>
            <w:tcW w:w="2200" w:type="dxa"/>
          </w:tcPr>
          <w:p>
            <w:pPr>
              <w:spacing w:line="360" w:lineRule="auto" w:before="0" w:after="0"/>
            </w:pPr>
            <w:r>
              <w:rPr>
                <w:rFonts w:ascii="Times New Roman" w:hAnsi="Times New Roman" w:eastAsia="宋体"/>
                <w:sz w:val="20"/>
                <w:szCs w:val="20"/>
              </w:rPr>
              <w:t xml:space="preserve">长时间无动作提醒</w:t>
            </w:r>
          </w:p>
        </w:tc>
      </w:tr>
      <w:tr>
        <w:tc>
          <w:tcPr>
            <w:tcW w:w="2200" w:type="dxa"/>
          </w:tcPr>
          <w:p>
            <w:pPr>
              <w:spacing w:line="360" w:lineRule="auto" w:before="0" w:after="0"/>
            </w:pPr>
            <w:r>
              <w:rPr>
                <w:rFonts w:ascii="Times New Roman" w:hAnsi="Times New Roman" w:eastAsia="宋体"/>
                <w:sz w:val="20"/>
                <w:szCs w:val="20"/>
              </w:rPr>
              <w:t xml:space="preserve">跌倒无动作窗口</w:t>
            </w:r>
          </w:p>
        </w:tc>
        <w:tc>
          <w:tcPr>
            <w:tcW w:w="2200" w:type="dxa"/>
          </w:tcPr>
          <w:p>
            <w:pPr>
              <w:spacing w:line="360" w:lineRule="auto" w:before="0" w:after="0"/>
            </w:pPr>
            <w:r>
              <w:rPr>
                <w:rFonts w:ascii="Times New Roman" w:hAnsi="Times New Roman" w:eastAsia="宋体"/>
                <w:sz w:val="20"/>
                <w:szCs w:val="20"/>
              </w:rPr>
              <w:t xml:space="preserve">60 s</w:t>
            </w:r>
          </w:p>
        </w:tc>
        <w:tc>
          <w:tcPr>
            <w:tcW w:w="2200" w:type="dxa"/>
          </w:tcPr>
          <w:p>
            <w:pPr>
              <w:spacing w:line="360" w:lineRule="auto" w:before="0" w:after="0"/>
            </w:pPr>
            <w:r>
              <w:rPr>
                <w:rFonts w:ascii="Times New Roman" w:hAnsi="Times New Roman" w:eastAsia="宋体"/>
                <w:sz w:val="20"/>
                <w:szCs w:val="20"/>
              </w:rPr>
              <w:t xml:space="preserve">跌倒后静止判定</w:t>
            </w:r>
          </w:p>
        </w:tc>
      </w:tr>
      <w:tr>
        <w:tc>
          <w:tcPr>
            <w:tcW w:w="2200" w:type="dxa"/>
          </w:tcPr>
          <w:p>
            <w:pPr>
              <w:spacing w:line="360" w:lineRule="auto" w:before="0" w:after="0"/>
            </w:pPr>
            <w:r>
              <w:rPr>
                <w:rFonts w:ascii="Times New Roman" w:hAnsi="Times New Roman" w:eastAsia="宋体"/>
                <w:sz w:val="20"/>
                <w:szCs w:val="20"/>
              </w:rPr>
              <w:t xml:space="preserve">振动窗口</w:t>
            </w:r>
          </w:p>
        </w:tc>
        <w:tc>
          <w:tcPr>
            <w:tcW w:w="2200" w:type="dxa"/>
          </w:tcPr>
          <w:p>
            <w:pPr>
              <w:spacing w:line="360" w:lineRule="auto" w:before="0" w:after="0"/>
            </w:pPr>
            <w:r>
              <w:rPr>
                <w:rFonts w:ascii="Times New Roman" w:hAnsi="Times New Roman" w:eastAsia="宋体"/>
                <w:sz w:val="20"/>
                <w:szCs w:val="20"/>
              </w:rPr>
              <w:t xml:space="preserve">90 s</w:t>
            </w:r>
          </w:p>
        </w:tc>
        <w:tc>
          <w:tcPr>
            <w:tcW w:w="2200" w:type="dxa"/>
          </w:tcPr>
          <w:p>
            <w:pPr>
              <w:spacing w:line="360" w:lineRule="auto" w:before="0" w:after="0"/>
            </w:pPr>
            <w:r>
              <w:rPr>
                <w:rFonts w:ascii="Times New Roman" w:hAnsi="Times New Roman" w:eastAsia="宋体"/>
                <w:sz w:val="20"/>
                <w:szCs w:val="20"/>
              </w:rPr>
              <w:t xml:space="preserve">跌倒综合判断窗口</w:t>
            </w:r>
          </w:p>
        </w:tc>
      </w:tr>
      <w:tr>
        <w:tc>
          <w:tcPr>
            <w:tcW w:w="2200" w:type="dxa"/>
          </w:tcPr>
          <w:p>
            <w:pPr>
              <w:spacing w:line="360" w:lineRule="auto" w:before="0" w:after="0"/>
            </w:pPr>
            <w:r>
              <w:rPr>
                <w:rFonts w:ascii="Times New Roman" w:hAnsi="Times New Roman" w:eastAsia="宋体"/>
                <w:sz w:val="20"/>
                <w:szCs w:val="20"/>
              </w:rPr>
              <w:t xml:space="preserve">暗环境阈值</w:t>
            </w:r>
          </w:p>
        </w:tc>
        <w:tc>
          <w:tcPr>
            <w:tcW w:w="2200" w:type="dxa"/>
          </w:tcPr>
          <w:p>
            <w:pPr>
              <w:spacing w:line="360" w:lineRule="auto" w:before="0" w:after="0"/>
            </w:pPr>
            <w:r>
              <w:rPr>
                <w:rFonts w:ascii="Times New Roman" w:hAnsi="Times New Roman" w:eastAsia="宋体"/>
                <w:sz w:val="20"/>
                <w:szCs w:val="20"/>
              </w:rPr>
              <w:t xml:space="preserve">80 Lux</w:t>
            </w:r>
          </w:p>
        </w:tc>
        <w:tc>
          <w:tcPr>
            <w:tcW w:w="2200" w:type="dxa"/>
          </w:tcPr>
          <w:p>
            <w:pPr>
              <w:spacing w:line="360" w:lineRule="auto" w:before="0" w:after="0"/>
            </w:pPr>
            <w:r>
              <w:rPr>
                <w:rFonts w:ascii="Times New Roman" w:hAnsi="Times New Roman" w:eastAsia="宋体"/>
                <w:sz w:val="20"/>
                <w:szCs w:val="20"/>
              </w:rPr>
              <w:t xml:space="preserve">BH1750 起夜判断</w:t>
            </w:r>
          </w:p>
        </w:tc>
      </w:tr>
      <w:tr>
        <w:tc>
          <w:tcPr>
            <w:tcW w:w="2200" w:type="dxa"/>
          </w:tcPr>
          <w:p>
            <w:pPr>
              <w:spacing w:line="360" w:lineRule="auto" w:before="0" w:after="0"/>
            </w:pPr>
            <w:r>
              <w:rPr>
                <w:rFonts w:ascii="Times New Roman" w:hAnsi="Times New Roman" w:eastAsia="宋体"/>
                <w:sz w:val="20"/>
                <w:szCs w:val="20"/>
              </w:rPr>
              <w:t xml:space="preserve">温度上限</w:t>
            </w:r>
          </w:p>
        </w:tc>
        <w:tc>
          <w:tcPr>
            <w:tcW w:w="2200" w:type="dxa"/>
          </w:tcPr>
          <w:p>
            <w:pPr>
              <w:spacing w:line="360" w:lineRule="auto" w:before="0" w:after="0"/>
            </w:pPr>
            <w:r>
              <w:rPr>
                <w:rFonts w:ascii="Times New Roman" w:hAnsi="Times New Roman" w:eastAsia="宋体"/>
                <w:sz w:val="20"/>
                <w:szCs w:val="20"/>
              </w:rPr>
              <w:t xml:space="preserve">36.0 ℃</w:t>
            </w:r>
          </w:p>
        </w:tc>
        <w:tc>
          <w:tcPr>
            <w:tcW w:w="2200" w:type="dxa"/>
          </w:tcPr>
          <w:p>
            <w:pPr>
              <w:spacing w:line="360" w:lineRule="auto" w:before="0" w:after="0"/>
            </w:pPr>
            <w:r>
              <w:rPr>
                <w:rFonts w:ascii="Times New Roman" w:hAnsi="Times New Roman" w:eastAsia="宋体"/>
                <w:sz w:val="20"/>
                <w:szCs w:val="20"/>
              </w:rPr>
              <w:t xml:space="preserve">高温告警</w:t>
            </w:r>
          </w:p>
        </w:tc>
      </w:tr>
      <w:tr>
        <w:tc>
          <w:tcPr>
            <w:tcW w:w="2200" w:type="dxa"/>
          </w:tcPr>
          <w:p>
            <w:pPr>
              <w:spacing w:line="360" w:lineRule="auto" w:before="0" w:after="0"/>
            </w:pPr>
            <w:r>
              <w:rPr>
                <w:rFonts w:ascii="Times New Roman" w:hAnsi="Times New Roman" w:eastAsia="宋体"/>
                <w:sz w:val="20"/>
                <w:szCs w:val="20"/>
              </w:rPr>
              <w:t xml:space="preserve">温度下限</w:t>
            </w:r>
          </w:p>
        </w:tc>
        <w:tc>
          <w:tcPr>
            <w:tcW w:w="2200" w:type="dxa"/>
          </w:tcPr>
          <w:p>
            <w:pPr>
              <w:spacing w:line="360" w:lineRule="auto" w:before="0" w:after="0"/>
            </w:pPr>
            <w:r>
              <w:rPr>
                <w:rFonts w:ascii="Times New Roman" w:hAnsi="Times New Roman" w:eastAsia="宋体"/>
                <w:sz w:val="20"/>
                <w:szCs w:val="20"/>
              </w:rPr>
              <w:t xml:space="preserve">10.0 ℃</w:t>
            </w:r>
          </w:p>
        </w:tc>
        <w:tc>
          <w:tcPr>
            <w:tcW w:w="2200" w:type="dxa"/>
          </w:tcPr>
          <w:p>
            <w:pPr>
              <w:spacing w:line="360" w:lineRule="auto" w:before="0" w:after="0"/>
            </w:pPr>
            <w:r>
              <w:rPr>
                <w:rFonts w:ascii="Times New Roman" w:hAnsi="Times New Roman" w:eastAsia="宋体"/>
                <w:sz w:val="20"/>
                <w:szCs w:val="20"/>
              </w:rPr>
              <w:t xml:space="preserve">低温提醒</w:t>
            </w:r>
          </w:p>
        </w:tc>
      </w:tr>
      <w:tr>
        <w:tc>
          <w:tcPr>
            <w:tcW w:w="2200" w:type="dxa"/>
          </w:tcPr>
          <w:p>
            <w:pPr>
              <w:spacing w:line="360" w:lineRule="auto" w:before="0" w:after="0"/>
            </w:pPr>
            <w:r>
              <w:rPr>
                <w:rFonts w:ascii="Times New Roman" w:hAnsi="Times New Roman" w:eastAsia="宋体"/>
                <w:sz w:val="20"/>
                <w:szCs w:val="20"/>
              </w:rPr>
              <w:t xml:space="preserve">湿度上限</w:t>
            </w:r>
          </w:p>
        </w:tc>
        <w:tc>
          <w:tcPr>
            <w:tcW w:w="2200" w:type="dxa"/>
          </w:tcPr>
          <w:p>
            <w:pPr>
              <w:spacing w:line="360" w:lineRule="auto" w:before="0" w:after="0"/>
            </w:pPr>
            <w:r>
              <w:rPr>
                <w:rFonts w:ascii="Times New Roman" w:hAnsi="Times New Roman" w:eastAsia="宋体"/>
                <w:sz w:val="20"/>
                <w:szCs w:val="20"/>
              </w:rPr>
              <w:t xml:space="preserve">80%</w:t>
            </w:r>
          </w:p>
        </w:tc>
        <w:tc>
          <w:tcPr>
            <w:tcW w:w="2200" w:type="dxa"/>
          </w:tcPr>
          <w:p>
            <w:pPr>
              <w:spacing w:line="360" w:lineRule="auto" w:before="0" w:after="0"/>
            </w:pPr>
            <w:r>
              <w:rPr>
                <w:rFonts w:ascii="Times New Roman" w:hAnsi="Times New Roman" w:eastAsia="宋体"/>
                <w:sz w:val="20"/>
                <w:szCs w:val="20"/>
              </w:rPr>
              <w:t xml:space="preserve">高湿告警</w:t>
            </w:r>
          </w:p>
        </w:tc>
      </w:tr>
      <w:tr>
        <w:tc>
          <w:tcPr>
            <w:tcW w:w="2200" w:type="dxa"/>
          </w:tcPr>
          <w:p>
            <w:pPr>
              <w:spacing w:line="360" w:lineRule="auto" w:before="0" w:after="0"/>
            </w:pPr>
            <w:r>
              <w:rPr>
                <w:rFonts w:ascii="Times New Roman" w:hAnsi="Times New Roman" w:eastAsia="宋体"/>
                <w:sz w:val="20"/>
                <w:szCs w:val="20"/>
              </w:rPr>
              <w:t xml:space="preserve">湿度下限</w:t>
            </w:r>
          </w:p>
        </w:tc>
        <w:tc>
          <w:tcPr>
            <w:tcW w:w="2200" w:type="dxa"/>
          </w:tcPr>
          <w:p>
            <w:pPr>
              <w:spacing w:line="360" w:lineRule="auto" w:before="0" w:after="0"/>
            </w:pPr>
            <w:r>
              <w:rPr>
                <w:rFonts w:ascii="Times New Roman" w:hAnsi="Times New Roman" w:eastAsia="宋体"/>
                <w:sz w:val="20"/>
                <w:szCs w:val="20"/>
              </w:rPr>
              <w:t xml:space="preserve">25%</w:t>
            </w:r>
          </w:p>
        </w:tc>
        <w:tc>
          <w:tcPr>
            <w:tcW w:w="2200" w:type="dxa"/>
          </w:tcPr>
          <w:p>
            <w:pPr>
              <w:spacing w:line="360" w:lineRule="auto" w:before="0" w:after="0"/>
            </w:pPr>
            <w:r>
              <w:rPr>
                <w:rFonts w:ascii="Times New Roman" w:hAnsi="Times New Roman" w:eastAsia="宋体"/>
                <w:sz w:val="20"/>
                <w:szCs w:val="20"/>
              </w:rPr>
              <w:t xml:space="preserve">低湿提醒</w:t>
            </w:r>
          </w:p>
        </w:tc>
      </w:tr>
    </w:tbl>
    <w:p>
      <w:pPr>
        <w:pStyle w:val="Heading1"/>
        <w:spacing w:line="360" w:lineRule="auto" w:before="0" w:after="0"/>
      </w:pPr>
      <w:r>
        <w:rPr>
          <w:b/>
          <w:rFonts w:ascii="Times New Roman" w:hAnsi="Times New Roman" w:eastAsia="宋体"/>
          <w:sz w:val="32"/>
          <w:szCs w:val="32"/>
        </w:rPr>
        <w:t xml:space="preserve">告警阈值表</w:t>
      </w:r>
    </w:p>
    <w:tbl>
      <w:tblPr>
        <w:tblStyle w:val="TableGrid"/>
        <w:tblW w:w="0" w:type="auto"/>
        <w:tblBorders>
          <w:top w:val="single" w:sz="4"/>
          <w:left w:val="single" w:sz="4"/>
          <w:bottom w:val="single" w:sz="4"/>
          <w:right w:val="single" w:sz="4"/>
          <w:insideH w:val="single" w:sz="4"/>
          <w:insideV w:val="single" w:sz="4"/>
        </w:tblBorders>
      </w:tblPr>
      <w:tblGrid>
        <w:gridCol w:w="2200"/>
        <w:gridCol w:w="2200"/>
        <w:gridCol w:w="2200"/>
      </w:tblGrid>
      <w:tr>
        <w:tc>
          <w:tcPr>
            <w:tcW w:w="2200" w:type="dxa"/>
            <w:shd w:fill="D9EAF7"/>
          </w:tcPr>
          <w:p>
            <w:pPr>
              <w:spacing w:line="360" w:lineRule="auto" w:before="0" w:after="0"/>
            </w:pPr>
            <w:r>
              <w:rPr>
                <w:b/>
                <w:rFonts w:ascii="Times New Roman" w:hAnsi="Times New Roman" w:eastAsia="宋体"/>
                <w:sz w:val="22"/>
                <w:szCs w:val="22"/>
              </w:rPr>
              <w:t xml:space="preserve">模块</w:t>
            </w:r>
          </w:p>
        </w:tc>
        <w:tc>
          <w:tcPr>
            <w:tcW w:w="2200" w:type="dxa"/>
            <w:shd w:fill="D9EAF7"/>
          </w:tcPr>
          <w:p>
            <w:pPr>
              <w:spacing w:line="360" w:lineRule="auto" w:before="0" w:after="0"/>
            </w:pPr>
            <w:r>
              <w:rPr>
                <w:b/>
                <w:rFonts w:ascii="Times New Roman" w:hAnsi="Times New Roman" w:eastAsia="宋体"/>
                <w:sz w:val="22"/>
                <w:szCs w:val="22"/>
              </w:rPr>
              <w:t xml:space="preserve">预警阈值</w:t>
            </w:r>
          </w:p>
        </w:tc>
        <w:tc>
          <w:tcPr>
            <w:tcW w:w="2200" w:type="dxa"/>
            <w:shd w:fill="D9EAF7"/>
          </w:tcPr>
          <w:p>
            <w:pPr>
              <w:spacing w:line="360" w:lineRule="auto" w:before="0" w:after="0"/>
            </w:pPr>
            <w:r>
              <w:rPr>
                <w:b/>
                <w:rFonts w:ascii="Times New Roman" w:hAnsi="Times New Roman" w:eastAsia="宋体"/>
                <w:sz w:val="22"/>
                <w:szCs w:val="22"/>
              </w:rPr>
              <w:t xml:space="preserve">危险阈值</w:t>
            </w:r>
          </w:p>
        </w:tc>
      </w:tr>
      <w:tr>
        <w:tc>
          <w:tcPr>
            <w:tcW w:w="2200" w:type="dxa"/>
          </w:tcPr>
          <w:p>
            <w:pPr>
              <w:spacing w:line="360" w:lineRule="auto" w:before="0" w:after="0"/>
            </w:pPr>
            <w:r>
              <w:rPr>
                <w:rFonts w:ascii="Times New Roman" w:hAnsi="Times New Roman" w:eastAsia="宋体"/>
                <w:sz w:val="20"/>
                <w:szCs w:val="20"/>
              </w:rPr>
              <w:t xml:space="preserve">MQ2</w:t>
            </w:r>
          </w:p>
        </w:tc>
        <w:tc>
          <w:tcPr>
            <w:tcW w:w="2200" w:type="dxa"/>
          </w:tcPr>
          <w:p>
            <w:pPr>
              <w:spacing w:line="360" w:lineRule="auto" w:before="0" w:after="0"/>
            </w:pPr>
            <w:r>
              <w:rPr>
                <w:rFonts w:ascii="Times New Roman" w:hAnsi="Times New Roman" w:eastAsia="宋体"/>
                <w:sz w:val="20"/>
                <w:szCs w:val="20"/>
              </w:rPr>
              <w:t xml:space="preserve">1900</w:t>
            </w:r>
          </w:p>
        </w:tc>
        <w:tc>
          <w:tcPr>
            <w:tcW w:w="2200" w:type="dxa"/>
          </w:tcPr>
          <w:p>
            <w:pPr>
              <w:spacing w:line="360" w:lineRule="auto" w:before="0" w:after="0"/>
            </w:pPr>
            <w:r>
              <w:rPr>
                <w:rFonts w:ascii="Times New Roman" w:hAnsi="Times New Roman" w:eastAsia="宋体"/>
                <w:sz w:val="20"/>
                <w:szCs w:val="20"/>
              </w:rPr>
              <w:t xml:space="preserve">2400</w:t>
            </w:r>
          </w:p>
        </w:tc>
      </w:tr>
      <w:tr>
        <w:tc>
          <w:tcPr>
            <w:tcW w:w="2200" w:type="dxa"/>
          </w:tcPr>
          <w:p>
            <w:pPr>
              <w:spacing w:line="360" w:lineRule="auto" w:before="0" w:after="0"/>
            </w:pPr>
            <w:r>
              <w:rPr>
                <w:rFonts w:ascii="Times New Roman" w:hAnsi="Times New Roman" w:eastAsia="宋体"/>
                <w:sz w:val="20"/>
                <w:szCs w:val="20"/>
              </w:rPr>
              <w:t xml:space="preserve">MQ7</w:t>
            </w:r>
          </w:p>
        </w:tc>
        <w:tc>
          <w:tcPr>
            <w:tcW w:w="2200" w:type="dxa"/>
          </w:tcPr>
          <w:p>
            <w:pPr>
              <w:spacing w:line="360" w:lineRule="auto" w:before="0" w:after="0"/>
            </w:pPr>
            <w:r>
              <w:rPr>
                <w:rFonts w:ascii="Times New Roman" w:hAnsi="Times New Roman" w:eastAsia="宋体"/>
                <w:sz w:val="20"/>
                <w:szCs w:val="20"/>
              </w:rPr>
              <w:t xml:space="preserve">1900</w:t>
            </w:r>
          </w:p>
        </w:tc>
        <w:tc>
          <w:tcPr>
            <w:tcW w:w="2200" w:type="dxa"/>
          </w:tcPr>
          <w:p>
            <w:pPr>
              <w:spacing w:line="360" w:lineRule="auto" w:before="0" w:after="0"/>
            </w:pPr>
            <w:r>
              <w:rPr>
                <w:rFonts w:ascii="Times New Roman" w:hAnsi="Times New Roman" w:eastAsia="宋体"/>
                <w:sz w:val="20"/>
                <w:szCs w:val="20"/>
              </w:rPr>
              <w:t xml:space="preserve">2100</w:t>
            </w:r>
          </w:p>
        </w:tc>
      </w:tr>
      <w:tr>
        <w:tc>
          <w:tcPr>
            <w:tcW w:w="2200" w:type="dxa"/>
          </w:tcPr>
          <w:p>
            <w:pPr>
              <w:spacing w:line="360" w:lineRule="auto" w:before="0" w:after="0"/>
            </w:pPr>
            <w:r>
              <w:rPr>
                <w:rFonts w:ascii="Times New Roman" w:hAnsi="Times New Roman" w:eastAsia="宋体"/>
                <w:sz w:val="20"/>
                <w:szCs w:val="20"/>
              </w:rPr>
              <w:t xml:space="preserve">MQ135</w:t>
            </w:r>
          </w:p>
        </w:tc>
        <w:tc>
          <w:tcPr>
            <w:tcW w:w="2200" w:type="dxa"/>
          </w:tcPr>
          <w:p>
            <w:pPr>
              <w:spacing w:line="360" w:lineRule="auto" w:before="0" w:after="0"/>
            </w:pPr>
            <w:r>
              <w:rPr>
                <w:rFonts w:ascii="Times New Roman" w:hAnsi="Times New Roman" w:eastAsia="宋体"/>
                <w:sz w:val="20"/>
                <w:szCs w:val="20"/>
              </w:rPr>
              <w:t xml:space="preserve">2300</w:t>
            </w:r>
          </w:p>
        </w:tc>
        <w:tc>
          <w:tcPr>
            <w:tcW w:w="2200" w:type="dxa"/>
          </w:tcPr>
          <w:p>
            <w:pPr>
              <w:spacing w:line="360" w:lineRule="auto" w:before="0" w:after="0"/>
            </w:pPr>
            <w:r>
              <w:rPr>
                <w:rFonts w:ascii="Times New Roman" w:hAnsi="Times New Roman" w:eastAsia="宋体"/>
                <w:sz w:val="20"/>
                <w:szCs w:val="20"/>
              </w:rPr>
              <w:t xml:space="preserve">2800</w:t>
            </w:r>
          </w:p>
        </w:tc>
      </w:tr>
      <w:tr>
        <w:tc>
          <w:tcPr>
            <w:tcW w:w="2200" w:type="dxa"/>
          </w:tcPr>
          <w:p>
            <w:pPr>
              <w:spacing w:line="360" w:lineRule="auto" w:before="0" w:after="0"/>
            </w:pPr>
            <w:r>
              <w:rPr>
                <w:rFonts w:ascii="Times New Roman" w:hAnsi="Times New Roman" w:eastAsia="宋体"/>
                <w:sz w:val="20"/>
                <w:szCs w:val="20"/>
              </w:rPr>
              <w:t xml:space="preserve">FSR402</w:t>
            </w:r>
          </w:p>
        </w:tc>
        <w:tc>
          <w:tcPr>
            <w:tcW w:w="2200" w:type="dxa"/>
          </w:tcPr>
          <w:p>
            <w:pPr>
              <w:spacing w:line="360" w:lineRule="auto" w:before="0" w:after="0"/>
            </w:pPr>
            <w:r>
              <w:rPr>
                <w:rFonts w:ascii="Times New Roman" w:hAnsi="Times New Roman" w:eastAsia="宋体"/>
                <w:sz w:val="20"/>
                <w:szCs w:val="20"/>
              </w:rPr>
              <w:t xml:space="preserve">2300</w:t>
            </w:r>
          </w:p>
        </w:tc>
        <w:tc>
          <w:tcPr>
            <w:tcW w:w="2200" w:type="dxa"/>
          </w:tcPr>
          <w:p>
            <w:pPr>
              <w:spacing w:line="360" w:lineRule="auto" w:before="0" w:after="0"/>
            </w:pPr>
            <w:r>
              <w:rPr>
                <w:rFonts w:ascii="Times New Roman" w:hAnsi="Times New Roman" w:eastAsia="宋体"/>
                <w:sz w:val="20"/>
                <w:szCs w:val="20"/>
              </w:rPr>
              <w:t xml:space="preserve">1200 为占床参考</w:t>
            </w:r>
          </w:p>
        </w:tc>
      </w:tr>
    </w:tbl>
    <w:p>
      <w:pPr>
        <w:pStyle w:val="Heading1"/>
        <w:spacing w:line="360" w:lineRule="auto" w:before="0" w:after="0"/>
      </w:pPr>
      <w:r>
        <w:rPr>
          <w:b/>
          <w:rFonts w:ascii="Times New Roman" w:hAnsi="Times New Roman" w:eastAsia="宋体"/>
          <w:sz w:val="32"/>
          <w:szCs w:val="32"/>
        </w:rPr>
        <w:t xml:space="preserve">测试数据与结果</w:t>
      </w:r>
    </w:p>
    <w:tbl>
      <w:tblPr>
        <w:tblStyle w:val="TableGrid"/>
        <w:tblW w:w="0" w:type="auto"/>
        <w:tblBorders>
          <w:top w:val="single" w:sz="4"/>
          <w:left w:val="single" w:sz="4"/>
          <w:bottom w:val="single" w:sz="4"/>
          <w:right w:val="single" w:sz="4"/>
          <w:insideH w:val="single" w:sz="4"/>
          <w:insideV w:val="single" w:sz="4"/>
        </w:tblBorders>
      </w:tblPr>
      <w:tblGrid>
        <w:gridCol w:w="2200"/>
        <w:gridCol w:w="2200"/>
        <w:gridCol w:w="2200"/>
      </w:tblGrid>
      <w:tr>
        <w:tc>
          <w:tcPr>
            <w:tcW w:w="2200" w:type="dxa"/>
            <w:shd w:fill="D9EAF7"/>
          </w:tcPr>
          <w:p>
            <w:pPr>
              <w:spacing w:line="360" w:lineRule="auto" w:before="0" w:after="0"/>
            </w:pPr>
            <w:r>
              <w:rPr>
                <w:b/>
                <w:rFonts w:ascii="Times New Roman" w:hAnsi="Times New Roman" w:eastAsia="宋体"/>
                <w:sz w:val="22"/>
                <w:szCs w:val="22"/>
              </w:rPr>
              <w:t xml:space="preserve">测试项</w:t>
            </w:r>
          </w:p>
        </w:tc>
        <w:tc>
          <w:tcPr>
            <w:tcW w:w="2200" w:type="dxa"/>
            <w:shd w:fill="D9EAF7"/>
          </w:tcPr>
          <w:p>
            <w:pPr>
              <w:spacing w:line="360" w:lineRule="auto" w:before="0" w:after="0"/>
            </w:pPr>
            <w:r>
              <w:rPr>
                <w:b/>
                <w:rFonts w:ascii="Times New Roman" w:hAnsi="Times New Roman" w:eastAsia="宋体"/>
                <w:sz w:val="22"/>
                <w:szCs w:val="22"/>
              </w:rPr>
              <w:t xml:space="preserve">结果</w:t>
            </w:r>
          </w:p>
        </w:tc>
        <w:tc>
          <w:tcPr>
            <w:tcW w:w="2200" w:type="dxa"/>
            <w:shd w:fill="D9EAF7"/>
          </w:tcPr>
          <w:p>
            <w:pPr>
              <w:spacing w:line="360" w:lineRule="auto" w:before="0" w:after="0"/>
            </w:pPr>
            <w:r>
              <w:rPr>
                <w:b/>
                <w:rFonts w:ascii="Times New Roman" w:hAnsi="Times New Roman" w:eastAsia="宋体"/>
                <w:sz w:val="22"/>
                <w:szCs w:val="22"/>
              </w:rPr>
              <w:t xml:space="preserve">说明</w:t>
            </w:r>
          </w:p>
        </w:tc>
      </w:tr>
      <w:tr>
        <w:tc>
          <w:tcPr>
            <w:tcW w:w="2200" w:type="dxa"/>
          </w:tcPr>
          <w:p>
            <w:pPr>
              <w:spacing w:line="360" w:lineRule="auto" w:before="0" w:after="0"/>
            </w:pPr>
            <w:r>
              <w:rPr>
                <w:rFonts w:ascii="Times New Roman" w:hAnsi="Times New Roman" w:eastAsia="宋体"/>
                <w:sz w:val="20"/>
                <w:szCs w:val="20"/>
              </w:rPr>
              <w:t xml:space="preserve">PlatformIO 编译</w:t>
            </w:r>
          </w:p>
        </w:tc>
        <w:tc>
          <w:tcPr>
            <w:tcW w:w="2200" w:type="dxa"/>
          </w:tcPr>
          <w:p>
            <w:pPr>
              <w:spacing w:line="360" w:lineRule="auto" w:before="0" w:after="0"/>
            </w:pPr>
            <w:r>
              <w:rPr>
                <w:rFonts w:ascii="Times New Roman" w:hAnsi="Times New Roman" w:eastAsia="宋体"/>
                <w:sz w:val="20"/>
                <w:szCs w:val="20"/>
              </w:rPr>
              <w:t xml:space="preserve">通过</w:t>
            </w:r>
          </w:p>
        </w:tc>
        <w:tc>
          <w:tcPr>
            <w:tcW w:w="2200" w:type="dxa"/>
          </w:tcPr>
          <w:p>
            <w:pPr>
              <w:spacing w:line="360" w:lineRule="auto" w:before="0" w:after="0"/>
            </w:pPr>
            <w:r>
              <w:rPr>
                <w:rFonts w:ascii="Times New Roman" w:hAnsi="Times New Roman" w:eastAsia="宋体"/>
                <w:sz w:val="20"/>
                <w:szCs w:val="20"/>
              </w:rPr>
              <w:t xml:space="preserve">目标板型 esp32-s3-devkitc-1-n16r8</w:t>
            </w:r>
          </w:p>
        </w:tc>
      </w:tr>
      <w:tr>
        <w:tc>
          <w:tcPr>
            <w:tcW w:w="2200" w:type="dxa"/>
          </w:tcPr>
          <w:p>
            <w:pPr>
              <w:spacing w:line="360" w:lineRule="auto" w:before="0" w:after="0"/>
            </w:pPr>
            <w:r>
              <w:rPr>
                <w:rFonts w:ascii="Times New Roman" w:hAnsi="Times New Roman" w:eastAsia="宋体"/>
                <w:sz w:val="20"/>
                <w:szCs w:val="20"/>
              </w:rPr>
              <w:t xml:space="preserve">Node 语法检查</w:t>
            </w:r>
          </w:p>
        </w:tc>
        <w:tc>
          <w:tcPr>
            <w:tcW w:w="2200" w:type="dxa"/>
          </w:tcPr>
          <w:p>
            <w:pPr>
              <w:spacing w:line="360" w:lineRule="auto" w:before="0" w:after="0"/>
            </w:pPr>
            <w:r>
              <w:rPr>
                <w:rFonts w:ascii="Times New Roman" w:hAnsi="Times New Roman" w:eastAsia="宋体"/>
                <w:sz w:val="20"/>
                <w:szCs w:val="20"/>
              </w:rPr>
              <w:t xml:space="preserve">通过</w:t>
            </w:r>
          </w:p>
        </w:tc>
        <w:tc>
          <w:tcPr>
            <w:tcW w:w="2200" w:type="dxa"/>
          </w:tcPr>
          <w:p>
            <w:pPr>
              <w:spacing w:line="360" w:lineRule="auto" w:before="0" w:after="0"/>
            </w:pPr>
            <w:r>
              <w:rPr>
                <w:rFonts w:ascii="Times New Roman" w:hAnsi="Times New Roman" w:eastAsia="宋体"/>
                <w:sz w:val="20"/>
                <w:szCs w:val="20"/>
              </w:rPr>
              <w:t xml:space="preserve">web/server.js 与前端脚本可正常解析</w:t>
            </w:r>
          </w:p>
        </w:tc>
      </w:tr>
      <w:tr>
        <w:tc>
          <w:tcPr>
            <w:tcW w:w="2200" w:type="dxa"/>
          </w:tcPr>
          <w:p>
            <w:pPr>
              <w:spacing w:line="360" w:lineRule="auto" w:before="0" w:after="0"/>
            </w:pPr>
            <w:r>
              <w:rPr>
                <w:rFonts w:ascii="Times New Roman" w:hAnsi="Times New Roman" w:eastAsia="宋体"/>
                <w:sz w:val="20"/>
                <w:szCs w:val="20"/>
              </w:rPr>
              <w:t xml:space="preserve">Flash 占用</w:t>
            </w:r>
          </w:p>
        </w:tc>
        <w:tc>
          <w:tcPr>
            <w:tcW w:w="2200" w:type="dxa"/>
          </w:tcPr>
          <w:p>
            <w:pPr>
              <w:spacing w:line="360" w:lineRule="auto" w:before="0" w:after="0"/>
            </w:pPr>
            <w:r>
              <w:rPr>
                <w:rFonts w:ascii="Times New Roman" w:hAnsi="Times New Roman" w:eastAsia="宋体"/>
                <w:sz w:val="20"/>
                <w:szCs w:val="20"/>
              </w:rPr>
              <w:t xml:space="preserve">14.1%</w:t>
            </w:r>
          </w:p>
        </w:tc>
        <w:tc>
          <w:tcPr>
            <w:tcW w:w="2200" w:type="dxa"/>
          </w:tcPr>
          <w:p>
            <w:pPr>
              <w:spacing w:line="360" w:lineRule="auto" w:before="0" w:after="0"/>
            </w:pPr>
            <w:r>
              <w:rPr>
                <w:rFonts w:ascii="Times New Roman" w:hAnsi="Times New Roman" w:eastAsia="宋体"/>
                <w:sz w:val="20"/>
                <w:szCs w:val="20"/>
              </w:rPr>
              <w:t xml:space="preserve">约 921,885 / 6,553,600 bytes</w:t>
            </w:r>
          </w:p>
        </w:tc>
      </w:tr>
      <w:tr>
        <w:tc>
          <w:tcPr>
            <w:tcW w:w="2200" w:type="dxa"/>
          </w:tcPr>
          <w:p>
            <w:pPr>
              <w:spacing w:line="360" w:lineRule="auto" w:before="0" w:after="0"/>
            </w:pPr>
            <w:r>
              <w:rPr>
                <w:rFonts w:ascii="Times New Roman" w:hAnsi="Times New Roman" w:eastAsia="宋体"/>
                <w:sz w:val="20"/>
                <w:szCs w:val="20"/>
              </w:rPr>
              <w:t xml:space="preserve">RAM 占用</w:t>
            </w:r>
          </w:p>
        </w:tc>
        <w:tc>
          <w:tcPr>
            <w:tcW w:w="2200" w:type="dxa"/>
          </w:tcPr>
          <w:p>
            <w:pPr>
              <w:spacing w:line="360" w:lineRule="auto" w:before="0" w:after="0"/>
            </w:pPr>
            <w:r>
              <w:rPr>
                <w:rFonts w:ascii="Times New Roman" w:hAnsi="Times New Roman" w:eastAsia="宋体"/>
                <w:sz w:val="20"/>
                <w:szCs w:val="20"/>
              </w:rPr>
              <w:t xml:space="preserve">14.5%</w:t>
            </w:r>
          </w:p>
        </w:tc>
        <w:tc>
          <w:tcPr>
            <w:tcW w:w="2200" w:type="dxa"/>
          </w:tcPr>
          <w:p>
            <w:pPr>
              <w:spacing w:line="360" w:lineRule="auto" w:before="0" w:after="0"/>
            </w:pPr>
            <w:r>
              <w:rPr>
                <w:rFonts w:ascii="Times New Roman" w:hAnsi="Times New Roman" w:eastAsia="宋体"/>
                <w:sz w:val="20"/>
                <w:szCs w:val="20"/>
              </w:rPr>
              <w:t xml:space="preserve">约 47,484 / 327,680 bytes</w:t>
            </w:r>
          </w:p>
        </w:tc>
      </w:tr>
      <w:tr>
        <w:tc>
          <w:tcPr>
            <w:tcW w:w="2200" w:type="dxa"/>
          </w:tcPr>
          <w:p>
            <w:pPr>
              <w:spacing w:line="360" w:lineRule="auto" w:before="0" w:after="0"/>
            </w:pPr>
            <w:r>
              <w:rPr>
                <w:rFonts w:ascii="Times New Roman" w:hAnsi="Times New Roman" w:eastAsia="宋体"/>
                <w:sz w:val="20"/>
                <w:szCs w:val="20"/>
              </w:rPr>
              <w:t xml:space="preserve">公网地址</w:t>
            </w:r>
          </w:p>
        </w:tc>
        <w:tc>
          <w:tcPr>
            <w:tcW w:w="2200" w:type="dxa"/>
          </w:tcPr>
          <w:p>
            <w:pPr>
              <w:spacing w:line="360" w:lineRule="auto" w:before="0" w:after="0"/>
            </w:pPr>
            <w:r>
              <w:rPr>
                <w:rFonts w:ascii="Times New Roman" w:hAnsi="Times New Roman" w:eastAsia="宋体"/>
                <w:sz w:val="20"/>
                <w:szCs w:val="20"/>
              </w:rPr>
              <w:t xml:space="preserve">59.110.166.166</w:t>
            </w:r>
          </w:p>
        </w:tc>
        <w:tc>
          <w:tcPr>
            <w:tcW w:w="2200" w:type="dxa"/>
          </w:tcPr>
          <w:p>
            <w:pPr>
              <w:spacing w:line="360" w:lineRule="auto" w:before="0" w:after="0"/>
            </w:pPr>
            <w:r>
              <w:rPr>
                <w:rFonts w:ascii="Times New Roman" w:hAnsi="Times New Roman" w:eastAsia="宋体"/>
                <w:sz w:val="20"/>
                <w:szCs w:val="20"/>
              </w:rPr>
              <w:t xml:space="preserve">网页与 ESP32 统一入口</w:t>
            </w:r>
          </w:p>
        </w:tc>
      </w:tr>
      <w:tr>
        <w:tc>
          <w:tcPr>
            <w:tcW w:w="2200" w:type="dxa"/>
          </w:tcPr>
          <w:p>
            <w:pPr>
              <w:spacing w:line="360" w:lineRule="auto" w:before="0" w:after="0"/>
            </w:pPr>
            <w:r>
              <w:rPr>
                <w:rFonts w:ascii="Times New Roman" w:hAnsi="Times New Roman" w:eastAsia="宋体"/>
                <w:sz w:val="20"/>
                <w:szCs w:val="20"/>
              </w:rPr>
              <w:t xml:space="preserve">发布版本</w:t>
            </w:r>
          </w:p>
        </w:tc>
        <w:tc>
          <w:tcPr>
            <w:tcW w:w="2200" w:type="dxa"/>
          </w:tcPr>
          <w:p>
            <w:pPr>
              <w:spacing w:line="360" w:lineRule="auto" w:before="0" w:after="0"/>
            </w:pPr>
            <w:r>
              <w:rPr>
                <w:rFonts w:ascii="Times New Roman" w:hAnsi="Times New Roman" w:eastAsia="宋体"/>
                <w:sz w:val="20"/>
                <w:szCs w:val="20"/>
              </w:rPr>
              <w:t xml:space="preserve">v1.0.5.5</w:t>
            </w:r>
          </w:p>
        </w:tc>
        <w:tc>
          <w:tcPr>
            <w:tcW w:w="2200" w:type="dxa"/>
          </w:tcPr>
          <w:p>
            <w:pPr>
              <w:spacing w:line="360" w:lineRule="auto" w:before="0" w:after="0"/>
            </w:pPr>
            <w:r>
              <w:rPr>
                <w:rFonts w:ascii="Times New Roman" w:hAnsi="Times New Roman" w:eastAsia="宋体"/>
                <w:sz w:val="20"/>
                <w:szCs w:val="20"/>
              </w:rPr>
              <w:t xml:space="preserve">GitHub 已推送</w:t>
            </w:r>
          </w:p>
        </w:tc>
      </w:tr>
    </w:tbl>
    <w:p>
      <w:pPr>
        <w:pStyle w:val="Heading1"/>
        <w:spacing w:line="360" w:lineRule="auto" w:before="0" w:after="0"/>
      </w:pPr>
      <w:r>
        <w:rPr>
          <w:b/>
          <w:rFonts w:ascii="Times New Roman" w:hAnsi="Times New Roman" w:eastAsia="宋体"/>
          <w:sz w:val="32"/>
          <w:szCs w:val="32"/>
        </w:rPr>
        <w:t xml:space="preserve">参考文献</w:t>
      </w:r>
    </w:p>
    <w:p>
      <w:pPr>
        <w:spacing w:line="360" w:lineRule="auto" w:before="0" w:after="0"/>
      </w:pPr>
      <w:r>
        <w:rPr>
          <w:rFonts w:ascii="Times New Roman" w:hAnsi="Times New Roman" w:eastAsia="宋体"/>
          <w:sz w:val="24"/>
          <w:szCs w:val="24"/>
        </w:rPr>
        <w:t xml:space="preserve">[1] Espressif Systems. ESP32-S3 Series Datasheet.</w:t>
      </w:r>
    </w:p>
    <w:p>
      <w:pPr>
        <w:spacing w:line="360" w:lineRule="auto" w:before="0" w:after="0"/>
      </w:pPr>
      <w:r>
        <w:rPr>
          <w:rFonts w:ascii="Times New Roman" w:hAnsi="Times New Roman" w:eastAsia="宋体"/>
          <w:sz w:val="24"/>
          <w:szCs w:val="24"/>
        </w:rPr>
        <w:t xml:space="preserve">[2] PlatformIO Documentation. Project Configuration and Build System.</w:t>
      </w:r>
    </w:p>
    <w:p>
      <w:pPr>
        <w:spacing w:line="360" w:lineRule="auto" w:before="0" w:after="0"/>
      </w:pPr>
      <w:r>
        <w:rPr>
          <w:rFonts w:ascii="Times New Roman" w:hAnsi="Times New Roman" w:eastAsia="宋体"/>
          <w:sz w:val="24"/>
          <w:szCs w:val="24"/>
        </w:rPr>
        <w:t xml:space="preserve">[3] Aliyun IoT Platform Documentation. Device Properties and Rule Engine.</w:t>
      </w:r>
    </w:p>
    <w:p>
      <w:pPr>
        <w:spacing w:line="360" w:lineRule="auto" w:before="0" w:after="0"/>
      </w:pPr>
      <w:r>
        <w:rPr>
          <w:rFonts w:ascii="Times New Roman" w:hAnsi="Times New Roman" w:eastAsia="宋体"/>
          <w:sz w:val="24"/>
          <w:szCs w:val="24"/>
        </w:rPr>
        <w:t xml:space="preserve">[4] ArduinoJson Documentation.</w:t>
      </w:r>
    </w:p>
    <w:p>
      <w:pPr>
        <w:spacing w:line="360" w:lineRule="auto" w:before="0" w:after="0"/>
      </w:pPr>
      <w:r>
        <w:rPr>
          <w:rFonts w:ascii="Times New Roman" w:hAnsi="Times New Roman" w:eastAsia="宋体"/>
          <w:sz w:val="24"/>
          <w:szCs w:val="24"/>
        </w:rPr>
        <w:t xml:space="preserve">[5] Adafruit SSD1306 Library Documentation.</w:t>
      </w:r>
    </w:p>
    <w:p>
      <w:pPr>
        <w:spacing w:line="360" w:lineRule="auto" w:before="0" w:after="0"/>
      </w:pPr>
      <w:r>
        <w:rPr>
          <w:rFonts w:ascii="Times New Roman" w:hAnsi="Times New Roman" w:eastAsia="宋体"/>
          <w:sz w:val="24"/>
          <w:szCs w:val="24"/>
        </w:rPr>
        <w:t xml:space="preserve">[6] PubSubClient MQTT Library Documentation.</w:t>
      </w:r>
    </w:p>
    <w:p>
      <w:pPr>
        <w:pStyle w:val="Heading1"/>
        <w:spacing w:line="360" w:lineRule="auto" w:before="0" w:after="0"/>
      </w:pPr>
      <w:r>
        <w:rPr>
          <w:b/>
          <w:rFonts w:ascii="Times New Roman" w:hAnsi="Times New Roman" w:eastAsia="宋体"/>
          <w:sz w:val="32"/>
          <w:szCs w:val="32"/>
        </w:rPr>
        <w:t xml:space="preserve">附录A 主要参数清单</w:t>
      </w:r>
    </w:p>
    <w:tbl>
      <w:tblPr>
        <w:tblStyle w:val="TableGrid"/>
        <w:tblW w:w="0" w:type="auto"/>
        <w:tblBorders>
          <w:top w:val="single" w:sz="4"/>
          <w:left w:val="single" w:sz="4"/>
          <w:bottom w:val="single" w:sz="4"/>
          <w:right w:val="single" w:sz="4"/>
          <w:insideH w:val="single" w:sz="4"/>
          <w:insideV w:val="single" w:sz="4"/>
        </w:tblBorders>
      </w:tblPr>
      <w:tblGrid>
        <w:gridCol w:w="2200"/>
        <w:gridCol w:w="2200"/>
      </w:tblGrid>
      <w:tr>
        <w:tc>
          <w:tcPr>
            <w:tcW w:w="2200" w:type="dxa"/>
            <w:shd w:fill="D9EAF7"/>
          </w:tcPr>
          <w:p>
            <w:pPr>
              <w:spacing w:line="360" w:lineRule="auto" w:before="0" w:after="0"/>
            </w:pPr>
            <w:r>
              <w:rPr>
                <w:b/>
                <w:rFonts w:ascii="Times New Roman" w:hAnsi="Times New Roman" w:eastAsia="宋体"/>
                <w:sz w:val="22"/>
                <w:szCs w:val="22"/>
              </w:rPr>
              <w:t xml:space="preserve">项目</w:t>
            </w:r>
          </w:p>
        </w:tc>
        <w:tc>
          <w:tcPr>
            <w:tcW w:w="2200" w:type="dxa"/>
            <w:shd w:fill="D9EAF7"/>
          </w:tcPr>
          <w:p>
            <w:pPr>
              <w:spacing w:line="360" w:lineRule="auto" w:before="0" w:after="0"/>
            </w:pPr>
            <w:r>
              <w:rPr>
                <w:b/>
                <w:rFonts w:ascii="Times New Roman" w:hAnsi="Times New Roman" w:eastAsia="宋体"/>
                <w:sz w:val="22"/>
                <w:szCs w:val="22"/>
              </w:rPr>
              <w:t xml:space="preserve">配置</w:t>
            </w:r>
          </w:p>
        </w:tc>
      </w:tr>
      <w:tr>
        <w:tc>
          <w:tcPr>
            <w:tcW w:w="2200" w:type="dxa"/>
          </w:tcPr>
          <w:p>
            <w:pPr>
              <w:spacing w:line="360" w:lineRule="auto" w:before="0" w:after="0"/>
            </w:pPr>
            <w:r>
              <w:rPr>
                <w:rFonts w:ascii="Times New Roman" w:hAnsi="Times New Roman" w:eastAsia="宋体"/>
                <w:sz w:val="20"/>
                <w:szCs w:val="20"/>
              </w:rPr>
              <w:t xml:space="preserve">固件版本</w:t>
            </w:r>
          </w:p>
        </w:tc>
        <w:tc>
          <w:tcPr>
            <w:tcW w:w="2200" w:type="dxa"/>
          </w:tcPr>
          <w:p>
            <w:pPr>
              <w:spacing w:line="360" w:lineRule="auto" w:before="0" w:after="0"/>
            </w:pPr>
            <w:r>
              <w:rPr>
                <w:rFonts w:ascii="Times New Roman" w:hAnsi="Times New Roman" w:eastAsia="宋体"/>
                <w:sz w:val="20"/>
                <w:szCs w:val="20"/>
              </w:rPr>
              <w:t xml:space="preserve">1.0.5.5</w:t>
            </w:r>
          </w:p>
        </w:tc>
      </w:tr>
      <w:tr>
        <w:tc>
          <w:tcPr>
            <w:tcW w:w="2200" w:type="dxa"/>
          </w:tcPr>
          <w:p>
            <w:pPr>
              <w:spacing w:line="360" w:lineRule="auto" w:before="0" w:after="0"/>
            </w:pPr>
            <w:r>
              <w:rPr>
                <w:rFonts w:ascii="Times New Roman" w:hAnsi="Times New Roman" w:eastAsia="宋体"/>
                <w:sz w:val="20"/>
                <w:szCs w:val="20"/>
              </w:rPr>
              <w:t xml:space="preserve">网页版本</w:t>
            </w:r>
          </w:p>
        </w:tc>
        <w:tc>
          <w:tcPr>
            <w:tcW w:w="2200" w:type="dxa"/>
          </w:tcPr>
          <w:p>
            <w:pPr>
              <w:spacing w:line="360" w:lineRule="auto" w:before="0" w:after="0"/>
            </w:pPr>
            <w:r>
              <w:rPr>
                <w:rFonts w:ascii="Times New Roman" w:hAnsi="Times New Roman" w:eastAsia="宋体"/>
                <w:sz w:val="20"/>
                <w:szCs w:val="20"/>
              </w:rPr>
              <w:t xml:space="preserve">1.0.5.5</w:t>
            </w:r>
          </w:p>
        </w:tc>
      </w:tr>
      <w:tr>
        <w:tc>
          <w:tcPr>
            <w:tcW w:w="2200" w:type="dxa"/>
          </w:tcPr>
          <w:p>
            <w:pPr>
              <w:spacing w:line="360" w:lineRule="auto" w:before="0" w:after="0"/>
            </w:pPr>
            <w:r>
              <w:rPr>
                <w:rFonts w:ascii="Times New Roman" w:hAnsi="Times New Roman" w:eastAsia="宋体"/>
                <w:sz w:val="20"/>
                <w:szCs w:val="20"/>
              </w:rPr>
              <w:t xml:space="preserve">OLED 地址</w:t>
            </w:r>
          </w:p>
        </w:tc>
        <w:tc>
          <w:tcPr>
            <w:tcW w:w="2200" w:type="dxa"/>
          </w:tcPr>
          <w:p>
            <w:pPr>
              <w:spacing w:line="360" w:lineRule="auto" w:before="0" w:after="0"/>
            </w:pPr>
            <w:r>
              <w:rPr>
                <w:rFonts w:ascii="Times New Roman" w:hAnsi="Times New Roman" w:eastAsia="宋体"/>
                <w:sz w:val="20"/>
                <w:szCs w:val="20"/>
              </w:rPr>
              <w:t xml:space="preserve">0x3C</w:t>
            </w:r>
          </w:p>
        </w:tc>
      </w:tr>
      <w:tr>
        <w:tc>
          <w:tcPr>
            <w:tcW w:w="2200" w:type="dxa"/>
          </w:tcPr>
          <w:p>
            <w:pPr>
              <w:spacing w:line="360" w:lineRule="auto" w:before="0" w:after="0"/>
            </w:pPr>
            <w:r>
              <w:rPr>
                <w:rFonts w:ascii="Times New Roman" w:hAnsi="Times New Roman" w:eastAsia="宋体"/>
                <w:sz w:val="20"/>
                <w:szCs w:val="20"/>
              </w:rPr>
              <w:t xml:space="preserve">BH1750 地址</w:t>
            </w:r>
          </w:p>
        </w:tc>
        <w:tc>
          <w:tcPr>
            <w:tcW w:w="2200" w:type="dxa"/>
          </w:tcPr>
          <w:p>
            <w:pPr>
              <w:spacing w:line="360" w:lineRule="auto" w:before="0" w:after="0"/>
            </w:pPr>
            <w:r>
              <w:rPr>
                <w:rFonts w:ascii="Times New Roman" w:hAnsi="Times New Roman" w:eastAsia="宋体"/>
                <w:sz w:val="20"/>
                <w:szCs w:val="20"/>
              </w:rPr>
              <w:t xml:space="preserve">0x23</w:t>
            </w:r>
          </w:p>
        </w:tc>
      </w:tr>
      <w:tr>
        <w:tc>
          <w:tcPr>
            <w:tcW w:w="2200" w:type="dxa"/>
          </w:tcPr>
          <w:p>
            <w:pPr>
              <w:spacing w:line="360" w:lineRule="auto" w:before="0" w:after="0"/>
            </w:pPr>
            <w:r>
              <w:rPr>
                <w:rFonts w:ascii="Times New Roman" w:hAnsi="Times New Roman" w:eastAsia="宋体"/>
                <w:sz w:val="20"/>
                <w:szCs w:val="20"/>
              </w:rPr>
              <w:t xml:space="preserve">板载 RGB</w:t>
            </w:r>
          </w:p>
        </w:tc>
        <w:tc>
          <w:tcPr>
            <w:tcW w:w="2200" w:type="dxa"/>
          </w:tcPr>
          <w:p>
            <w:pPr>
              <w:spacing w:line="360" w:lineRule="auto" w:before="0" w:after="0"/>
            </w:pPr>
            <w:r>
              <w:rPr>
                <w:rFonts w:ascii="Times New Roman" w:hAnsi="Times New Roman" w:eastAsia="宋体"/>
                <w:sz w:val="20"/>
                <w:szCs w:val="20"/>
              </w:rPr>
              <w:t xml:space="preserve">GPIO48</w:t>
            </w:r>
          </w:p>
        </w:tc>
      </w:tr>
      <w:tr>
        <w:tc>
          <w:tcPr>
            <w:tcW w:w="2200" w:type="dxa"/>
          </w:tcPr>
          <w:p>
            <w:pPr>
              <w:spacing w:line="360" w:lineRule="auto" w:before="0" w:after="0"/>
            </w:pPr>
            <w:r>
              <w:rPr>
                <w:rFonts w:ascii="Times New Roman" w:hAnsi="Times New Roman" w:eastAsia="宋体"/>
                <w:sz w:val="20"/>
                <w:szCs w:val="20"/>
              </w:rPr>
              <w:t xml:space="preserve">PIR 接口</w:t>
            </w:r>
          </w:p>
        </w:tc>
        <w:tc>
          <w:tcPr>
            <w:tcW w:w="2200" w:type="dxa"/>
          </w:tcPr>
          <w:p>
            <w:pPr>
              <w:spacing w:line="360" w:lineRule="auto" w:before="0" w:after="0"/>
            </w:pPr>
            <w:r>
              <w:rPr>
                <w:rFonts w:ascii="Times New Roman" w:hAnsi="Times New Roman" w:eastAsia="宋体"/>
                <w:sz w:val="20"/>
                <w:szCs w:val="20"/>
              </w:rPr>
              <w:t xml:space="preserve">GPIO10</w:t>
            </w:r>
          </w:p>
        </w:tc>
      </w:tr>
      <w:tr>
        <w:tc>
          <w:tcPr>
            <w:tcW w:w="2200" w:type="dxa"/>
          </w:tcPr>
          <w:p>
            <w:pPr>
              <w:spacing w:line="360" w:lineRule="auto" w:before="0" w:after="0"/>
            </w:pPr>
            <w:r>
              <w:rPr>
                <w:rFonts w:ascii="Times New Roman" w:hAnsi="Times New Roman" w:eastAsia="宋体"/>
                <w:sz w:val="20"/>
                <w:szCs w:val="20"/>
              </w:rPr>
              <w:t xml:space="preserve">DHT22</w:t>
            </w:r>
          </w:p>
        </w:tc>
        <w:tc>
          <w:tcPr>
            <w:tcW w:w="2200" w:type="dxa"/>
          </w:tcPr>
          <w:p>
            <w:pPr>
              <w:spacing w:line="360" w:lineRule="auto" w:before="0" w:after="0"/>
            </w:pPr>
            <w:r>
              <w:rPr>
                <w:rFonts w:ascii="Times New Roman" w:hAnsi="Times New Roman" w:eastAsia="宋体"/>
                <w:sz w:val="20"/>
                <w:szCs w:val="20"/>
              </w:rPr>
              <w:t xml:space="preserve">GPIO07</w:t>
            </w:r>
          </w:p>
        </w:tc>
      </w:tr>
      <w:tr>
        <w:tc>
          <w:tcPr>
            <w:tcW w:w="2200" w:type="dxa"/>
          </w:tcPr>
          <w:p>
            <w:pPr>
              <w:spacing w:line="360" w:lineRule="auto" w:before="0" w:after="0"/>
            </w:pPr>
            <w:r>
              <w:rPr>
                <w:rFonts w:ascii="Times New Roman" w:hAnsi="Times New Roman" w:eastAsia="宋体"/>
                <w:sz w:val="20"/>
                <w:szCs w:val="20"/>
              </w:rPr>
              <w:t xml:space="preserve">舵机默认角度</w:t>
            </w:r>
          </w:p>
        </w:tc>
        <w:tc>
          <w:tcPr>
            <w:tcW w:w="2200" w:type="dxa"/>
          </w:tcPr>
          <w:p>
            <w:pPr>
              <w:spacing w:line="360" w:lineRule="auto" w:before="0" w:after="0"/>
            </w:pPr>
            <w:r>
              <w:rPr>
                <w:rFonts w:ascii="Times New Roman" w:hAnsi="Times New Roman" w:eastAsia="宋体"/>
                <w:sz w:val="20"/>
                <w:szCs w:val="20"/>
              </w:rPr>
              <w:t xml:space="preserve">10°</w:t>
            </w:r>
          </w:p>
        </w:tc>
      </w:tr>
      <w:tr>
        <w:tc>
          <w:tcPr>
            <w:tcW w:w="2200" w:type="dxa"/>
          </w:tcPr>
          <w:p>
            <w:pPr>
              <w:spacing w:line="360" w:lineRule="auto" w:before="0" w:after="0"/>
            </w:pPr>
            <w:r>
              <w:rPr>
                <w:rFonts w:ascii="Times New Roman" w:hAnsi="Times New Roman" w:eastAsia="宋体"/>
                <w:sz w:val="20"/>
                <w:szCs w:val="20"/>
              </w:rPr>
              <w:t xml:space="preserve">窗帘打开角度</w:t>
            </w:r>
          </w:p>
        </w:tc>
        <w:tc>
          <w:tcPr>
            <w:tcW w:w="2200" w:type="dxa"/>
          </w:tcPr>
          <w:p>
            <w:pPr>
              <w:spacing w:line="360" w:lineRule="auto" w:before="0" w:after="0"/>
            </w:pPr>
            <w:r>
              <w:rPr>
                <w:rFonts w:ascii="Times New Roman" w:hAnsi="Times New Roman" w:eastAsia="宋体"/>
                <w:sz w:val="20"/>
                <w:szCs w:val="20"/>
              </w:rPr>
              <w:t xml:space="preserve">180°</w:t>
            </w:r>
          </w:p>
        </w:tc>
      </w:tr>
      <w:tr>
        <w:tc>
          <w:tcPr>
            <w:tcW w:w="2200" w:type="dxa"/>
          </w:tcPr>
          <w:p>
            <w:pPr>
              <w:spacing w:line="360" w:lineRule="auto" w:before="0" w:after="0"/>
            </w:pPr>
            <w:r>
              <w:rPr>
                <w:rFonts w:ascii="Times New Roman" w:hAnsi="Times New Roman" w:eastAsia="宋体"/>
                <w:sz w:val="20"/>
                <w:szCs w:val="20"/>
              </w:rPr>
              <w:t xml:space="preserve">窗帘关闭角度</w:t>
            </w:r>
          </w:p>
        </w:tc>
        <w:tc>
          <w:tcPr>
            <w:tcW w:w="2200" w:type="dxa"/>
          </w:tcPr>
          <w:p>
            <w:pPr>
              <w:spacing w:line="360" w:lineRule="auto" w:before="0" w:after="0"/>
            </w:pPr>
            <w:r>
              <w:rPr>
                <w:rFonts w:ascii="Times New Roman" w:hAnsi="Times New Roman" w:eastAsia="宋体"/>
                <w:sz w:val="20"/>
                <w:szCs w:val="20"/>
              </w:rPr>
              <w:t xml:space="preserve">70°</w:t>
            </w:r>
          </w:p>
        </w:tc>
      </w:tr>
      <w:tr>
        <w:tc>
          <w:tcPr>
            <w:tcW w:w="2200" w:type="dxa"/>
          </w:tcPr>
          <w:p>
            <w:pPr>
              <w:spacing w:line="360" w:lineRule="auto" w:before="0" w:after="0"/>
            </w:pPr>
            <w:r>
              <w:rPr>
                <w:rFonts w:ascii="Times New Roman" w:hAnsi="Times New Roman" w:eastAsia="宋体"/>
                <w:sz w:val="20"/>
                <w:szCs w:val="20"/>
              </w:rPr>
              <w:t xml:space="preserve">SOS 角度</w:t>
            </w:r>
          </w:p>
        </w:tc>
        <w:tc>
          <w:tcPr>
            <w:tcW w:w="2200" w:type="dxa"/>
          </w:tcPr>
          <w:p>
            <w:pPr>
              <w:spacing w:line="360" w:lineRule="auto" w:before="0" w:after="0"/>
            </w:pPr>
            <w:r>
              <w:rPr>
                <w:rFonts w:ascii="Times New Roman" w:hAnsi="Times New Roman" w:eastAsia="宋体"/>
                <w:sz w:val="20"/>
                <w:szCs w:val="20"/>
              </w:rPr>
              <w:t xml:space="preserve">90°</w:t>
            </w:r>
          </w:p>
        </w:tc>
      </w:tr>
    </w:tbl>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eastAsia="宋体"/>
      <w:sz w:val="24"/>
    </w:rPr>
  </w:style>
  <w:style w:type="paragraph" w:styleId="Heading1">
    <w:name w:val="heading 1"/>
    <w:basedOn w:val="Normal"/>
    <w:qFormat/>
    <w:rPr>
      <w:b/>
      <w:rFonts w:ascii="Times New Roman" w:hAnsi="Times New Roman" w:eastAsia="黑体"/>
      <w:sz w:val="32"/>
    </w:rPr>
  </w:style>
  <w:style w:type="paragraph" w:styleId="Heading2">
    <w:name w:val="heading 2"/>
    <w:basedOn w:val="Normal"/>
    <w:qFormat/>
    <w:rPr>
      <w:b/>
      <w:rFonts w:ascii="Times New Roman" w:hAnsi="Times New Roman" w:eastAsia="黑体"/>
      <w:sz w:val="28"/>
    </w:rPr>
  </w:style>
</w:styles>
</file>

<file path=word/_rels/document.xml.rels><?xml version="1.0" encoding="UTF-8" standalone="yes"?><Relationships xmlns="http://schemas.openxmlformats.org/package/2006/relationships"><Relationship Id="rId1" Type="http://schemas.openxmlformats.org/officeDocument/2006/relationships/image" Target="media/image1.svg"/><Relationship Id="rId2" Type="http://schemas.openxmlformats.org/officeDocument/2006/relationships/image" Target="media/image2.svg"/><Relationship Id="rId3" Type="http://schemas.openxmlformats.org/officeDocument/2006/relationships/image" Target="media/image3.svg"/></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非接触式老年人居家监测系统设计与实现</dc:title>
  <dc:subject>毕业设计报告</dc:subject>
  <dc:creator>Codex</dc:creator>
  <cp:lastModifiedBy>Codex</cp:lastModifiedBy>
</cp:coreProperties>
</file>