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75EA3"/>
          <w:sz w:val="44"/>
        </w:rPr>
        <w:t>GOAI 2026 Final Presentation</w:t>
      </w:r>
    </w:p>
    <w:p>
      <w:pPr>
        <w:jc w:val="center"/>
      </w:pPr>
      <w:r>
        <w:rPr>
          <w:rFonts w:ascii="Aptos" w:hAnsi="Aptos"/>
          <w:b/>
          <w:i w:val="0"/>
          <w:color w:val="1F2D3D"/>
          <w:sz w:val="36"/>
        </w:rPr>
        <w:t>PPT Content Structure Recommendations</w:t>
      </w:r>
    </w:p>
    <w:p>
      <w:pPr>
        <w:jc w:val="center"/>
      </w:pPr>
      <w:r>
        <w:rPr>
          <w:rFonts w:ascii="Aptos" w:hAnsi="Aptos"/>
          <w:b w:val="0"/>
          <w:i/>
          <w:color w:val="5D6975"/>
          <w:sz w:val="21"/>
        </w:rPr>
        <w:t>Applicable to All Four Tracks | For Final Presentation Preparation</w:t>
      </w:r>
    </w:p>
    <w:tbl>
      <w:tblPr>
        <w:tblW w:type="auto" w:w="0"/>
        <w:jc w:val="center"/>
        <w:tblLook w:firstColumn="1" w:firstRow="1" w:lastColumn="0" w:lastRow="0" w:noHBand="0" w:noVBand="1" w:val="04A0"/>
      </w:tblPr>
      <w:tblGrid>
        <w:gridCol w:w="10166"/>
      </w:tblGrid>
      <w:tr>
        <w:tc>
          <w:tcPr>
            <w:tcW w:type="dxa" w:w="10166"/>
            <w:shd w:fill="EAF2F8"/>
            <w:tcMar>
              <w:top w:w="130" w:type="dxa"/>
              <w:start w:w="160" w:type="dxa"/>
              <w:bottom w:w="130" w:type="dxa"/>
              <w:end w:w="160" w:type="dxa"/>
            </w:tcMar>
          </w:tcPr>
          <w:p>
            <w:pPr>
              <w:spacing w:after="0" w:line="252" w:lineRule="auto"/>
              <w:jc w:val="center"/>
            </w:pPr>
            <w:r>
              <w:rPr>
                <w:rFonts w:ascii="Aptos" w:hAnsi="Aptos"/>
                <w:b/>
                <w:i w:val="0"/>
                <w:color w:val="175EA3"/>
                <w:sz w:val="21"/>
              </w:rPr>
              <w:t>Recommended format: 8 core content sections + optional appendix. Keep the combined PPT presentation and Demo within 10 minutes.</w:t>
            </w:r>
          </w:p>
        </w:tc>
      </w:tr>
    </w:tbl>
    <w:p/>
    <w:p>
      <w:r>
        <w:rPr>
          <w:rFonts w:ascii="Aptos" w:hAnsi="Aptos"/>
          <w:b w:val="0"/>
          <w:i w:val="0"/>
          <w:sz w:val="21"/>
        </w:rPr>
        <w:t xml:space="preserve">The PPT should comprehensively cover the core judging criteria for the Finals. Teams are not required to map each slide mechanically to individual scoring items. The page structure and length may be adjusted based on the characteristics of each project, but the presentation should provide sufficient coverage of key aspects including </w:t>
      </w:r>
      <w:r>
        <w:rPr>
          <w:rFonts w:ascii="Aptos" w:hAnsi="Aptos"/>
          <w:b/>
          <w:i w:val="0"/>
          <w:sz w:val="21"/>
        </w:rPr>
        <w:t>Problem Value &amp; Real-World Impact, Innovation, Technical / Research Depth, Completeness &amp; Verifiability, and Open-Source Value &amp; Reusability.</w:t>
      </w:r>
    </w:p>
    <w:p>
      <w:pPr>
        <w:pStyle w:val="Heading1"/>
        <w:keepNext/>
      </w:pPr>
      <w:r>
        <w:rPr>
          <w:rFonts w:ascii="Aptos" w:hAnsi="Aptos"/>
          <w:b/>
          <w:i w:val="0"/>
          <w:color w:val="175EA3"/>
          <w:sz w:val="30"/>
        </w:rPr>
        <w:t>I. Recommended Content Structure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F5E99"/>
            <w:tcMar>
              <w:top w:w="110" w:type="dxa"/>
              <w:start w:w="120" w:type="dxa"/>
              <w:bottom w:w="110" w:type="dxa"/>
              <w:end w:w="120" w:type="dxa"/>
            </w:tcMar>
            <w:vAlign w:val="center"/>
          </w:tcPr>
          <w:p>
            <w:pPr>
              <w:spacing w:after="0" w:line="252" w:lineRule="auto"/>
              <w:jc w:val="center"/>
            </w:pPr>
            <w:r>
              <w:rPr>
                <w:rFonts w:ascii="Aptos" w:hAnsi="Aptos"/>
                <w:b/>
                <w:i w:val="0"/>
                <w:color w:val="FFFFFF"/>
                <w:sz w:val="18"/>
              </w:rPr>
              <w:t>No.</w:t>
            </w:r>
          </w:p>
        </w:tc>
        <w:tc>
          <w:tcPr>
            <w:tcW w:type="dxa" w:w="2088"/>
            <w:shd w:fill="1F5E99"/>
            <w:tcMar>
              <w:top w:w="110" w:type="dxa"/>
              <w:start w:w="120" w:type="dxa"/>
              <w:bottom w:w="110" w:type="dxa"/>
              <w:end w:w="120" w:type="dxa"/>
            </w:tcMar>
            <w:vAlign w:val="center"/>
          </w:tcPr>
          <w:p>
            <w:pPr>
              <w:spacing w:after="0" w:line="252" w:lineRule="auto"/>
              <w:jc w:val="center"/>
            </w:pPr>
            <w:r>
              <w:rPr>
                <w:rFonts w:ascii="Aptos" w:hAnsi="Aptos"/>
                <w:b/>
                <w:i w:val="0"/>
                <w:color w:val="FFFFFF"/>
                <w:sz w:val="18"/>
              </w:rPr>
              <w:t>Section</w:t>
            </w:r>
          </w:p>
        </w:tc>
        <w:tc>
          <w:tcPr>
            <w:tcW w:type="dxa" w:w="4536"/>
            <w:shd w:fill="1F5E99"/>
            <w:tcMar>
              <w:top w:w="110" w:type="dxa"/>
              <w:start w:w="120" w:type="dxa"/>
              <w:bottom w:w="110" w:type="dxa"/>
              <w:end w:w="120" w:type="dxa"/>
            </w:tcMar>
            <w:vAlign w:val="center"/>
          </w:tcPr>
          <w:p>
            <w:pPr>
              <w:spacing w:after="0" w:line="252" w:lineRule="auto"/>
              <w:jc w:val="center"/>
            </w:pPr>
            <w:r>
              <w:rPr>
                <w:rFonts w:ascii="Aptos" w:hAnsi="Aptos"/>
                <w:b/>
                <w:i w:val="0"/>
                <w:color w:val="FFFFFF"/>
                <w:sz w:val="18"/>
              </w:rPr>
              <w:t>Recommended Content</w:t>
            </w:r>
          </w:p>
        </w:tc>
        <w:tc>
          <w:tcPr>
            <w:tcW w:type="dxa" w:w="3096"/>
            <w:shd w:fill="1F5E99"/>
            <w:tcMar>
              <w:top w:w="110" w:type="dxa"/>
              <w:start w:w="120" w:type="dxa"/>
              <w:bottom w:w="110" w:type="dxa"/>
              <w:end w:w="120" w:type="dxa"/>
            </w:tcMar>
            <w:vAlign w:val="center"/>
          </w:tcPr>
          <w:p>
            <w:pPr>
              <w:spacing w:after="0" w:line="252" w:lineRule="auto"/>
              <w:jc w:val="center"/>
            </w:pPr>
            <w:r>
              <w:rPr>
                <w:rFonts w:ascii="Aptos" w:hAnsi="Aptos"/>
                <w:b/>
                <w:i w:val="0"/>
                <w:color w:val="FFFFFF"/>
                <w:sz w:val="18"/>
              </w:rPr>
              <w:t>Key Guidance</w:t>
            </w:r>
          </w:p>
        </w:tc>
      </w:tr>
      <w:tr>
        <w:trPr>
          <w:cantSplit/>
        </w:trPr>
        <w:tc>
          <w:tcPr>
            <w:tcW w:type="dxa" w:w="648"/>
            <w:tcMar>
              <w:top w:w="95" w:type="dxa"/>
              <w:start w:w="110" w:type="dxa"/>
              <w:bottom w:w="95" w:type="dxa"/>
              <w:end w:w="110" w:type="dxa"/>
            </w:tcMar>
            <w:vAlign w:val="center"/>
          </w:tcPr>
          <w:p>
            <w:pPr>
              <w:spacing w:after="0" w:line="252" w:lineRule="auto"/>
              <w:jc w:val="center"/>
            </w:pPr>
            <w:r>
              <w:rPr>
                <w:rFonts w:ascii="Aptos" w:hAnsi="Aptos"/>
                <w:b w:val="0"/>
                <w:i w:val="0"/>
                <w:sz w:val="18"/>
              </w:rPr>
              <w:t>1</w:t>
            </w:r>
          </w:p>
        </w:tc>
        <w:tc>
          <w:tcPr>
            <w:tcW w:type="dxa" w:w="2088"/>
            <w:tcMar>
              <w:top w:w="95" w:type="dxa"/>
              <w:start w:w="110" w:type="dxa"/>
              <w:bottom w:w="95" w:type="dxa"/>
              <w:end w:w="110" w:type="dxa"/>
            </w:tcMar>
            <w:vAlign w:val="center"/>
          </w:tcPr>
          <w:p>
            <w:pPr>
              <w:spacing w:after="0" w:line="252" w:lineRule="auto"/>
              <w:jc w:val="left"/>
            </w:pPr>
            <w:r>
              <w:rPr>
                <w:rFonts w:ascii="Aptos" w:hAnsi="Aptos"/>
                <w:b/>
                <w:i w:val="0"/>
                <w:color w:val="1F2D3D"/>
                <w:sz w:val="18"/>
              </w:rPr>
              <w:t>Project Overview</w:t>
            </w:r>
          </w:p>
        </w:tc>
        <w:tc>
          <w:tcPr>
            <w:tcW w:type="dxa" w:w="4536"/>
            <w:tcMar>
              <w:top w:w="95" w:type="dxa"/>
              <w:start w:w="110" w:type="dxa"/>
              <w:bottom w:w="95" w:type="dxa"/>
              <w:end w:w="110" w:type="dxa"/>
            </w:tcMar>
            <w:vAlign w:val="center"/>
          </w:tcPr>
          <w:p>
            <w:pPr>
              <w:spacing w:after="0" w:line="252" w:lineRule="auto"/>
              <w:jc w:val="left"/>
            </w:pPr>
            <w:r>
              <w:rPr>
                <w:rFonts w:ascii="Aptos" w:hAnsi="Aptos"/>
                <w:b w:val="0"/>
                <w:i w:val="0"/>
                <w:sz w:val="18"/>
              </w:rPr>
              <w:t>Project name + one-sentence introduction + key achievements</w:t>
            </w:r>
          </w:p>
        </w:tc>
        <w:tc>
          <w:tcPr>
            <w:tcW w:type="dxa" w:w="3096"/>
            <w:tcMar>
              <w:top w:w="95" w:type="dxa"/>
              <w:start w:w="110" w:type="dxa"/>
              <w:bottom w:w="95" w:type="dxa"/>
              <w:end w:w="110" w:type="dxa"/>
            </w:tcMar>
            <w:vAlign w:val="center"/>
          </w:tcPr>
          <w:p>
            <w:pPr>
              <w:spacing w:after="0" w:line="252" w:lineRule="auto"/>
              <w:jc w:val="left"/>
            </w:pPr>
            <w:r>
              <w:rPr>
                <w:rFonts w:ascii="Aptos" w:hAnsi="Aptos"/>
                <w:b w:val="0"/>
                <w:i w:val="0"/>
                <w:sz w:val="18"/>
              </w:rPr>
              <w:t>Clearly explain in one sentence what you built and what problem it solves.</w:t>
            </w:r>
          </w:p>
        </w:tc>
      </w:tr>
      <w:tr>
        <w:trPr>
          <w:cantSplit/>
        </w:trPr>
        <w:tc>
          <w:tcPr>
            <w:tcW w:type="dxa" w:w="648"/>
            <w:tcMar>
              <w:top w:w="95" w:type="dxa"/>
              <w:start w:w="110" w:type="dxa"/>
              <w:bottom w:w="95" w:type="dxa"/>
              <w:end w:w="110" w:type="dxa"/>
            </w:tcMar>
            <w:vAlign w:val="center"/>
            <w:shd w:fill="F6F8FA"/>
          </w:tcPr>
          <w:p>
            <w:pPr>
              <w:spacing w:after="0" w:line="252" w:lineRule="auto"/>
              <w:jc w:val="center"/>
            </w:pPr>
            <w:r>
              <w:rPr>
                <w:rFonts w:ascii="Aptos" w:hAnsi="Aptos"/>
                <w:b w:val="0"/>
                <w:i w:val="0"/>
                <w:sz w:val="18"/>
              </w:rPr>
              <w:t>2</w:t>
            </w:r>
          </w:p>
        </w:tc>
        <w:tc>
          <w:tcPr>
            <w:tcW w:type="dxa" w:w="2088"/>
            <w:tcMar>
              <w:top w:w="95" w:type="dxa"/>
              <w:start w:w="110" w:type="dxa"/>
              <w:bottom w:w="95" w:type="dxa"/>
              <w:end w:w="110" w:type="dxa"/>
            </w:tcMar>
            <w:vAlign w:val="center"/>
            <w:shd w:fill="F6F8FA"/>
          </w:tcPr>
          <w:p>
            <w:pPr>
              <w:spacing w:after="0" w:line="252" w:lineRule="auto"/>
              <w:jc w:val="left"/>
            </w:pPr>
            <w:r>
              <w:rPr>
                <w:rFonts w:ascii="Aptos" w:hAnsi="Aptos"/>
                <w:b/>
                <w:i w:val="0"/>
                <w:color w:val="1F2D3D"/>
                <w:sz w:val="18"/>
              </w:rPr>
              <w:t>Problem &amp; Value</w:t>
            </w:r>
          </w:p>
        </w:tc>
        <w:tc>
          <w:tcPr>
            <w:tcW w:type="dxa" w:w="453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Target problem / application or research scenario / practical value</w:t>
            </w:r>
          </w:p>
        </w:tc>
        <w:tc>
          <w:tcPr>
            <w:tcW w:type="dxa" w:w="309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Explain whether the problem is real and important, and why it is worth solving.</w:t>
            </w:r>
          </w:p>
        </w:tc>
      </w:tr>
      <w:tr>
        <w:trPr>
          <w:cantSplit/>
        </w:trPr>
        <w:tc>
          <w:tcPr>
            <w:tcW w:type="dxa" w:w="648"/>
            <w:tcMar>
              <w:top w:w="95" w:type="dxa"/>
              <w:start w:w="110" w:type="dxa"/>
              <w:bottom w:w="95" w:type="dxa"/>
              <w:end w:w="110" w:type="dxa"/>
            </w:tcMar>
            <w:vAlign w:val="center"/>
          </w:tcPr>
          <w:p>
            <w:pPr>
              <w:spacing w:after="0" w:line="252" w:lineRule="auto"/>
              <w:jc w:val="center"/>
            </w:pPr>
            <w:r>
              <w:rPr>
                <w:rFonts w:ascii="Aptos" w:hAnsi="Aptos"/>
                <w:b w:val="0"/>
                <w:i w:val="0"/>
                <w:sz w:val="18"/>
              </w:rPr>
              <w:t>3</w:t>
            </w:r>
          </w:p>
        </w:tc>
        <w:tc>
          <w:tcPr>
            <w:tcW w:type="dxa" w:w="2088"/>
            <w:tcMar>
              <w:top w:w="95" w:type="dxa"/>
              <w:start w:w="110" w:type="dxa"/>
              <w:bottom w:w="95" w:type="dxa"/>
              <w:end w:w="110" w:type="dxa"/>
            </w:tcMar>
            <w:vAlign w:val="center"/>
          </w:tcPr>
          <w:p>
            <w:pPr>
              <w:spacing w:after="0" w:line="252" w:lineRule="auto"/>
              <w:jc w:val="left"/>
            </w:pPr>
            <w:r>
              <w:rPr>
                <w:rFonts w:ascii="Aptos" w:hAnsi="Aptos"/>
                <w:b/>
                <w:i w:val="0"/>
                <w:color w:val="1F2D3D"/>
                <w:sz w:val="18"/>
              </w:rPr>
              <w:t>Overall Solution</w:t>
            </w:r>
          </w:p>
        </w:tc>
        <w:tc>
          <w:tcPr>
            <w:tcW w:type="dxa" w:w="4536"/>
            <w:tcMar>
              <w:top w:w="95" w:type="dxa"/>
              <w:start w:w="110" w:type="dxa"/>
              <w:bottom w:w="95" w:type="dxa"/>
              <w:end w:w="110" w:type="dxa"/>
            </w:tcMar>
            <w:vAlign w:val="center"/>
          </w:tcPr>
          <w:p>
            <w:pPr>
              <w:spacing w:after="0" w:line="252" w:lineRule="auto"/>
              <w:jc w:val="left"/>
            </w:pPr>
            <w:r>
              <w:rPr>
                <w:rFonts w:ascii="Aptos" w:hAnsi="Aptos"/>
                <w:b w:val="0"/>
                <w:i w:val="0"/>
                <w:sz w:val="18"/>
              </w:rPr>
              <w:t>Overall product / system / research architecture</w:t>
            </w:r>
          </w:p>
        </w:tc>
        <w:tc>
          <w:tcPr>
            <w:tcW w:type="dxa" w:w="3096"/>
            <w:tcMar>
              <w:top w:w="95" w:type="dxa"/>
              <w:start w:w="110" w:type="dxa"/>
              <w:bottom w:w="95" w:type="dxa"/>
              <w:end w:w="110" w:type="dxa"/>
            </w:tcMar>
            <w:vAlign w:val="center"/>
          </w:tcPr>
          <w:p>
            <w:pPr>
              <w:spacing w:after="0" w:line="252" w:lineRule="auto"/>
              <w:jc w:val="left"/>
            </w:pPr>
            <w:r>
              <w:rPr>
                <w:rFonts w:ascii="Aptos" w:hAnsi="Aptos"/>
                <w:b w:val="0"/>
                <w:i w:val="0"/>
                <w:sz w:val="18"/>
              </w:rPr>
              <w:t>Use an architecture diagram or workflow diagram to present the core process and key modules.</w:t>
            </w:r>
          </w:p>
        </w:tc>
      </w:tr>
      <w:tr>
        <w:trPr>
          <w:cantSplit/>
        </w:trPr>
        <w:tc>
          <w:tcPr>
            <w:tcW w:type="dxa" w:w="648"/>
            <w:tcMar>
              <w:top w:w="95" w:type="dxa"/>
              <w:start w:w="110" w:type="dxa"/>
              <w:bottom w:w="95" w:type="dxa"/>
              <w:end w:w="110" w:type="dxa"/>
            </w:tcMar>
            <w:vAlign w:val="center"/>
            <w:shd w:fill="F6F8FA"/>
          </w:tcPr>
          <w:p>
            <w:pPr>
              <w:spacing w:after="0" w:line="252" w:lineRule="auto"/>
              <w:jc w:val="center"/>
            </w:pPr>
            <w:r>
              <w:rPr>
                <w:rFonts w:ascii="Aptos" w:hAnsi="Aptos"/>
                <w:b w:val="0"/>
                <w:i w:val="0"/>
                <w:sz w:val="18"/>
              </w:rPr>
              <w:t>4</w:t>
            </w:r>
          </w:p>
        </w:tc>
        <w:tc>
          <w:tcPr>
            <w:tcW w:type="dxa" w:w="2088"/>
            <w:tcMar>
              <w:top w:w="95" w:type="dxa"/>
              <w:start w:w="110" w:type="dxa"/>
              <w:bottom w:w="95" w:type="dxa"/>
              <w:end w:w="110" w:type="dxa"/>
            </w:tcMar>
            <w:vAlign w:val="center"/>
            <w:shd w:fill="F6F8FA"/>
          </w:tcPr>
          <w:p>
            <w:pPr>
              <w:spacing w:after="0" w:line="252" w:lineRule="auto"/>
              <w:jc w:val="left"/>
            </w:pPr>
            <w:r>
              <w:rPr>
                <w:rFonts w:ascii="Aptos" w:hAnsi="Aptos"/>
                <w:b/>
                <w:i w:val="0"/>
                <w:color w:val="1F2D3D"/>
                <w:sz w:val="18"/>
              </w:rPr>
              <w:t>Core Innovation</w:t>
            </w:r>
          </w:p>
        </w:tc>
        <w:tc>
          <w:tcPr>
            <w:tcW w:type="dxa" w:w="453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Key innovations compared with existing papers, products, open-source solutions, or common engineering practices</w:t>
            </w:r>
          </w:p>
        </w:tc>
        <w:tc>
          <w:tcPr>
            <w:tcW w:type="dxa" w:w="309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Focus on 2-3 truly differentiated innovations rather than listing features.</w:t>
            </w:r>
          </w:p>
        </w:tc>
      </w:tr>
      <w:tr>
        <w:trPr>
          <w:cantSplit/>
        </w:trPr>
        <w:tc>
          <w:tcPr>
            <w:tcW w:type="dxa" w:w="648"/>
            <w:tcMar>
              <w:top w:w="95" w:type="dxa"/>
              <w:start w:w="110" w:type="dxa"/>
              <w:bottom w:w="95" w:type="dxa"/>
              <w:end w:w="110" w:type="dxa"/>
            </w:tcMar>
            <w:vAlign w:val="center"/>
          </w:tcPr>
          <w:p>
            <w:pPr>
              <w:spacing w:after="0" w:line="252" w:lineRule="auto"/>
              <w:jc w:val="center"/>
            </w:pPr>
            <w:r>
              <w:rPr>
                <w:rFonts w:ascii="Aptos" w:hAnsi="Aptos"/>
                <w:b w:val="0"/>
                <w:i w:val="0"/>
                <w:sz w:val="18"/>
              </w:rPr>
              <w:t>5</w:t>
            </w:r>
          </w:p>
        </w:tc>
        <w:tc>
          <w:tcPr>
            <w:tcW w:type="dxa" w:w="2088"/>
            <w:tcMar>
              <w:top w:w="95" w:type="dxa"/>
              <w:start w:w="110" w:type="dxa"/>
              <w:bottom w:w="95" w:type="dxa"/>
              <w:end w:w="110" w:type="dxa"/>
            </w:tcMar>
            <w:vAlign w:val="center"/>
          </w:tcPr>
          <w:p>
            <w:pPr>
              <w:spacing w:after="0" w:line="252" w:lineRule="auto"/>
              <w:jc w:val="left"/>
            </w:pPr>
            <w:r>
              <w:rPr>
                <w:rFonts w:ascii="Aptos" w:hAnsi="Aptos"/>
                <w:b/>
                <w:i w:val="0"/>
                <w:color w:val="1F2D3D"/>
                <w:sz w:val="18"/>
              </w:rPr>
              <w:t>Key Technical Implementation</w:t>
            </w:r>
          </w:p>
        </w:tc>
        <w:tc>
          <w:tcPr>
            <w:tcW w:type="dxa" w:w="4536"/>
            <w:tcMar>
              <w:top w:w="95" w:type="dxa"/>
              <w:start w:w="110" w:type="dxa"/>
              <w:bottom w:w="95" w:type="dxa"/>
              <w:end w:w="110" w:type="dxa"/>
            </w:tcMar>
            <w:vAlign w:val="center"/>
          </w:tcPr>
          <w:p>
            <w:pPr>
              <w:spacing w:after="0" w:line="252" w:lineRule="auto"/>
              <w:jc w:val="left"/>
            </w:pPr>
            <w:r>
              <w:rPr>
                <w:rFonts w:ascii="Aptos" w:hAnsi="Aptos"/>
                <w:b w:val="0"/>
                <w:i w:val="0"/>
                <w:sz w:val="18"/>
              </w:rPr>
              <w:t>Core technologies, algorithms, models, Agents, software / hardware systems, and implementation approach</w:t>
            </w:r>
          </w:p>
        </w:tc>
        <w:tc>
          <w:tcPr>
            <w:tcW w:type="dxa" w:w="3096"/>
            <w:tcMar>
              <w:top w:w="95" w:type="dxa"/>
              <w:start w:w="110" w:type="dxa"/>
              <w:bottom w:w="95" w:type="dxa"/>
              <w:end w:w="110" w:type="dxa"/>
            </w:tcMar>
            <w:vAlign w:val="center"/>
          </w:tcPr>
          <w:p>
            <w:pPr>
              <w:spacing w:after="0" w:line="252" w:lineRule="auto"/>
              <w:jc w:val="left"/>
            </w:pPr>
            <w:r>
              <w:rPr>
                <w:rFonts w:ascii="Aptos" w:hAnsi="Aptos"/>
                <w:b w:val="0"/>
                <w:i w:val="0"/>
                <w:sz w:val="18"/>
              </w:rPr>
              <w:t>Explain what was technically difficult, how you solved it, and what the core technical barriers are.</w:t>
            </w:r>
          </w:p>
        </w:tc>
      </w:tr>
      <w:tr>
        <w:trPr>
          <w:cantSplit/>
        </w:trPr>
        <w:tc>
          <w:tcPr>
            <w:tcW w:type="dxa" w:w="648"/>
            <w:tcMar>
              <w:top w:w="95" w:type="dxa"/>
              <w:start w:w="110" w:type="dxa"/>
              <w:bottom w:w="95" w:type="dxa"/>
              <w:end w:w="110" w:type="dxa"/>
            </w:tcMar>
            <w:vAlign w:val="center"/>
            <w:shd w:fill="F6F8FA"/>
          </w:tcPr>
          <w:p>
            <w:pPr>
              <w:spacing w:after="0" w:line="252" w:lineRule="auto"/>
              <w:jc w:val="center"/>
            </w:pPr>
            <w:r>
              <w:rPr>
                <w:rFonts w:ascii="Aptos" w:hAnsi="Aptos"/>
                <w:b w:val="0"/>
                <w:i w:val="0"/>
                <w:sz w:val="18"/>
              </w:rPr>
              <w:t>6</w:t>
            </w:r>
          </w:p>
        </w:tc>
        <w:tc>
          <w:tcPr>
            <w:tcW w:type="dxa" w:w="2088"/>
            <w:tcMar>
              <w:top w:w="95" w:type="dxa"/>
              <w:start w:w="110" w:type="dxa"/>
              <w:bottom w:w="95" w:type="dxa"/>
              <w:end w:w="110" w:type="dxa"/>
            </w:tcMar>
            <w:vAlign w:val="center"/>
            <w:shd w:fill="F6F8FA"/>
          </w:tcPr>
          <w:p>
            <w:pPr>
              <w:spacing w:after="0" w:line="252" w:lineRule="auto"/>
              <w:jc w:val="left"/>
            </w:pPr>
            <w:r>
              <w:rPr>
                <w:rFonts w:ascii="Aptos" w:hAnsi="Aptos"/>
                <w:b/>
                <w:i w:val="0"/>
                <w:color w:val="1F2D3D"/>
                <w:sz w:val="18"/>
              </w:rPr>
              <w:t>Demo &amp; Validation Results</w:t>
            </w:r>
          </w:p>
        </w:tc>
        <w:tc>
          <w:tcPr>
            <w:tcW w:type="dxa" w:w="453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Demo, experimental results, real-machine performance, benchmarks, key metrics, etc.</w:t>
            </w:r>
          </w:p>
        </w:tc>
        <w:tc>
          <w:tcPr>
            <w:tcW w:type="dxa" w:w="309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Use verifiable evidence to demonstrate that the project is genuinely complete and effective.</w:t>
            </w:r>
          </w:p>
        </w:tc>
      </w:tr>
      <w:tr>
        <w:trPr>
          <w:cantSplit/>
        </w:trPr>
        <w:tc>
          <w:tcPr>
            <w:tcW w:type="dxa" w:w="648"/>
            <w:tcMar>
              <w:top w:w="95" w:type="dxa"/>
              <w:start w:w="110" w:type="dxa"/>
              <w:bottom w:w="95" w:type="dxa"/>
              <w:end w:w="110" w:type="dxa"/>
            </w:tcMar>
            <w:vAlign w:val="center"/>
          </w:tcPr>
          <w:p>
            <w:pPr>
              <w:spacing w:after="0" w:line="252" w:lineRule="auto"/>
              <w:jc w:val="center"/>
            </w:pPr>
            <w:r>
              <w:rPr>
                <w:rFonts w:ascii="Aptos" w:hAnsi="Aptos"/>
                <w:b w:val="0"/>
                <w:i w:val="0"/>
                <w:sz w:val="18"/>
              </w:rPr>
              <w:t>7</w:t>
            </w:r>
          </w:p>
        </w:tc>
        <w:tc>
          <w:tcPr>
            <w:tcW w:type="dxa" w:w="2088"/>
            <w:tcMar>
              <w:top w:w="95" w:type="dxa"/>
              <w:start w:w="110" w:type="dxa"/>
              <w:bottom w:w="95" w:type="dxa"/>
              <w:end w:w="110" w:type="dxa"/>
            </w:tcMar>
            <w:vAlign w:val="center"/>
          </w:tcPr>
          <w:p>
            <w:pPr>
              <w:spacing w:after="0" w:line="252" w:lineRule="auto"/>
              <w:jc w:val="left"/>
            </w:pPr>
            <w:r>
              <w:rPr>
                <w:rFonts w:ascii="Aptos" w:hAnsi="Aptos"/>
                <w:b/>
                <w:i w:val="0"/>
                <w:color w:val="1F2D3D"/>
                <w:sz w:val="18"/>
              </w:rPr>
              <w:t>Open Source &amp; Reusability</w:t>
            </w:r>
          </w:p>
        </w:tc>
        <w:tc>
          <w:tcPr>
            <w:tcW w:type="dxa" w:w="4536"/>
            <w:tcMar>
              <w:top w:w="95" w:type="dxa"/>
              <w:start w:w="110" w:type="dxa"/>
              <w:bottom w:w="95" w:type="dxa"/>
              <w:end w:w="110" w:type="dxa"/>
            </w:tcMar>
            <w:vAlign w:val="center"/>
          </w:tcPr>
          <w:p>
            <w:pPr>
              <w:spacing w:after="0" w:line="252" w:lineRule="auto"/>
              <w:jc w:val="left"/>
            </w:pPr>
            <w:r>
              <w:rPr>
                <w:rFonts w:ascii="Aptos" w:hAnsi="Aptos"/>
                <w:b w:val="0"/>
                <w:i w:val="0"/>
                <w:sz w:val="18"/>
              </w:rPr>
              <w:t>Open-sourced components, code / models / data / tools, reproduction methods, and third-party reuse value</w:t>
            </w:r>
          </w:p>
        </w:tc>
        <w:tc>
          <w:tcPr>
            <w:tcW w:type="dxa" w:w="3096"/>
            <w:tcMar>
              <w:top w:w="95" w:type="dxa"/>
              <w:start w:w="110" w:type="dxa"/>
              <w:bottom w:w="95" w:type="dxa"/>
              <w:end w:w="110" w:type="dxa"/>
            </w:tcMar>
            <w:vAlign w:val="center"/>
          </w:tcPr>
          <w:p>
            <w:pPr>
              <w:spacing w:after="0" w:line="252" w:lineRule="auto"/>
              <w:jc w:val="left"/>
            </w:pPr>
            <w:r>
              <w:rPr>
                <w:rFonts w:ascii="Aptos" w:hAnsi="Aptos"/>
                <w:b w:val="0"/>
                <w:i w:val="0"/>
                <w:sz w:val="18"/>
              </w:rPr>
              <w:t>Explain what has been open-sourced, how others can use it, and how they can continue developing it.</w:t>
            </w:r>
          </w:p>
        </w:tc>
      </w:tr>
      <w:tr>
        <w:trPr>
          <w:cantSplit/>
        </w:trPr>
        <w:tc>
          <w:tcPr>
            <w:tcW w:type="dxa" w:w="648"/>
            <w:tcMar>
              <w:top w:w="95" w:type="dxa"/>
              <w:start w:w="110" w:type="dxa"/>
              <w:bottom w:w="95" w:type="dxa"/>
              <w:end w:w="110" w:type="dxa"/>
            </w:tcMar>
            <w:vAlign w:val="center"/>
            <w:shd w:fill="F6F8FA"/>
          </w:tcPr>
          <w:p>
            <w:pPr>
              <w:spacing w:after="0" w:line="252" w:lineRule="auto"/>
              <w:jc w:val="center"/>
            </w:pPr>
            <w:r>
              <w:rPr>
                <w:rFonts w:ascii="Aptos" w:hAnsi="Aptos"/>
                <w:b w:val="0"/>
                <w:i w:val="0"/>
                <w:sz w:val="18"/>
              </w:rPr>
              <w:t>8</w:t>
            </w:r>
          </w:p>
        </w:tc>
        <w:tc>
          <w:tcPr>
            <w:tcW w:type="dxa" w:w="2088"/>
            <w:tcMar>
              <w:top w:w="95" w:type="dxa"/>
              <w:start w:w="110" w:type="dxa"/>
              <w:bottom w:w="95" w:type="dxa"/>
              <w:end w:w="110" w:type="dxa"/>
            </w:tcMar>
            <w:vAlign w:val="center"/>
            <w:shd w:fill="F6F8FA"/>
          </w:tcPr>
          <w:p>
            <w:pPr>
              <w:spacing w:after="0" w:line="252" w:lineRule="auto"/>
              <w:jc w:val="left"/>
            </w:pPr>
            <w:r>
              <w:rPr>
                <w:rFonts w:ascii="Aptos" w:hAnsi="Aptos"/>
                <w:b/>
                <w:i w:val="0"/>
                <w:color w:val="1F2D3D"/>
                <w:sz w:val="18"/>
              </w:rPr>
              <w:t>Real-World Deployment &amp; Next Steps</w:t>
            </w:r>
          </w:p>
        </w:tc>
        <w:tc>
          <w:tcPr>
            <w:tcW w:type="dxa" w:w="453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Current development stage, existing deployment, next-stage plans, and real-world application potential</w:t>
            </w:r>
          </w:p>
        </w:tc>
        <w:tc>
          <w:tcPr>
            <w:tcW w:type="dxa" w:w="3096"/>
            <w:tcMar>
              <w:top w:w="95" w:type="dxa"/>
              <w:start w:w="110" w:type="dxa"/>
              <w:bottom w:w="95" w:type="dxa"/>
              <w:end w:w="110" w:type="dxa"/>
            </w:tcMar>
            <w:vAlign w:val="center"/>
            <w:shd w:fill="F6F8FA"/>
          </w:tcPr>
          <w:p>
            <w:pPr>
              <w:spacing w:after="0" w:line="252" w:lineRule="auto"/>
              <w:jc w:val="left"/>
            </w:pPr>
            <w:r>
              <w:rPr>
                <w:rFonts w:ascii="Aptos" w:hAnsi="Aptos"/>
                <w:b w:val="0"/>
                <w:i w:val="0"/>
                <w:sz w:val="18"/>
              </w:rPr>
              <w:t>Explain how the project can move from its current stage toward real-world implementation and adoption.</w:t>
            </w:r>
          </w:p>
        </w:tc>
      </w:tr>
    </w:tbl>
    <w:p/>
    <w:p>
      <w:pPr>
        <w:pStyle w:val="Heading1"/>
        <w:keepNext/>
      </w:pPr>
      <w:r>
        <w:rPr>
          <w:rFonts w:ascii="Aptos" w:hAnsi="Aptos"/>
          <w:b/>
          <w:i w:val="0"/>
          <w:color w:val="175EA3"/>
          <w:sz w:val="30"/>
        </w:rPr>
        <w:t>II. Alignment with the Primary Final Judging Dimensions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5E99"/>
            <w:tcMar>
              <w:top w:w="110" w:type="dxa"/>
              <w:start w:w="120" w:type="dxa"/>
              <w:bottom w:w="110" w:type="dxa"/>
              <w:end w:w="120" w:type="dxa"/>
            </w:tcMar>
            <w:vAlign w:val="center"/>
          </w:tcPr>
          <w:p>
            <w:pPr>
              <w:spacing w:after="0" w:line="252" w:lineRule="auto"/>
              <w:jc w:val="center"/>
            </w:pPr>
            <w:r>
              <w:rPr>
                <w:rFonts w:ascii="Aptos" w:hAnsi="Aptos"/>
                <w:b/>
                <w:i w:val="0"/>
                <w:color w:val="FFFFFF"/>
                <w:sz w:val="19"/>
              </w:rPr>
              <w:t>Key PPT Content</w:t>
            </w:r>
          </w:p>
        </w:tc>
        <w:tc>
          <w:tcPr>
            <w:tcW w:type="dxa" w:w="5083"/>
            <w:shd w:fill="1F5E99"/>
            <w:tcMar>
              <w:top w:w="110" w:type="dxa"/>
              <w:start w:w="120" w:type="dxa"/>
              <w:bottom w:w="110" w:type="dxa"/>
              <w:end w:w="120" w:type="dxa"/>
            </w:tcMar>
            <w:vAlign w:val="center"/>
          </w:tcPr>
          <w:p>
            <w:pPr>
              <w:spacing w:after="0" w:line="252" w:lineRule="auto"/>
              <w:jc w:val="center"/>
            </w:pPr>
            <w:r>
              <w:rPr>
                <w:rFonts w:ascii="Aptos" w:hAnsi="Aptos"/>
                <w:b/>
                <w:i w:val="0"/>
                <w:color w:val="FFFFFF"/>
                <w:sz w:val="19"/>
              </w:rPr>
              <w:t>Corresponding Primary Judging Dimension</w:t>
            </w:r>
          </w:p>
        </w:tc>
      </w:tr>
      <w:tr>
        <w:trPr>
          <w:cantSplit/>
        </w:trPr>
        <w:tc>
          <w:tcPr>
            <w:tcW w:type="dxa" w:w="5083"/>
            <w:tcMar>
              <w:top w:w="110" w:type="dxa"/>
              <w:start w:w="120" w:type="dxa"/>
              <w:bottom w:w="110" w:type="dxa"/>
              <w:end w:w="120" w:type="dxa"/>
            </w:tcMar>
            <w:vAlign w:val="center"/>
          </w:tcPr>
          <w:p>
            <w:pPr>
              <w:spacing w:after="0" w:line="252" w:lineRule="auto"/>
              <w:jc w:val="left"/>
            </w:pPr>
            <w:r>
              <w:rPr>
                <w:rFonts w:ascii="Aptos" w:hAnsi="Aptos"/>
                <w:b/>
                <w:i w:val="0"/>
                <w:sz w:val="19"/>
              </w:rPr>
              <w:t>Problem &amp; Value</w:t>
            </w:r>
          </w:p>
        </w:tc>
        <w:tc>
          <w:tcPr>
            <w:tcW w:type="dxa" w:w="5083"/>
            <w:tcMar>
              <w:top w:w="110" w:type="dxa"/>
              <w:start w:w="120" w:type="dxa"/>
              <w:bottom w:w="110" w:type="dxa"/>
              <w:end w:w="120" w:type="dxa"/>
            </w:tcMar>
            <w:vAlign w:val="center"/>
          </w:tcPr>
          <w:p>
            <w:pPr>
              <w:spacing w:after="0" w:line="252" w:lineRule="auto"/>
              <w:jc w:val="left"/>
            </w:pPr>
            <w:r>
              <w:rPr>
                <w:rFonts w:ascii="Aptos" w:hAnsi="Aptos"/>
                <w:b w:val="0"/>
                <w:i w:val="0"/>
                <w:sz w:val="19"/>
              </w:rPr>
              <w:t>Problem Value &amp; Real-World Impact</w:t>
            </w:r>
          </w:p>
        </w:tc>
      </w:tr>
      <w:tr>
        <w:trPr>
          <w:cantSplit/>
        </w:trPr>
        <w:tc>
          <w:tcPr>
            <w:tcW w:type="dxa" w:w="5083"/>
            <w:tcMar>
              <w:top w:w="110" w:type="dxa"/>
              <w:start w:w="120" w:type="dxa"/>
              <w:bottom w:w="110" w:type="dxa"/>
              <w:end w:w="120" w:type="dxa"/>
            </w:tcMar>
            <w:vAlign w:val="center"/>
            <w:shd w:fill="F6F8FA"/>
          </w:tcPr>
          <w:p>
            <w:pPr>
              <w:spacing w:after="0" w:line="252" w:lineRule="auto"/>
              <w:jc w:val="left"/>
            </w:pPr>
            <w:r>
              <w:rPr>
                <w:rFonts w:ascii="Aptos" w:hAnsi="Aptos"/>
                <w:b/>
                <w:i w:val="0"/>
                <w:sz w:val="19"/>
              </w:rPr>
              <w:t>Core Innovation</w:t>
            </w:r>
          </w:p>
        </w:tc>
        <w:tc>
          <w:tcPr>
            <w:tcW w:type="dxa" w:w="5083"/>
            <w:tcMar>
              <w:top w:w="110" w:type="dxa"/>
              <w:start w:w="120" w:type="dxa"/>
              <w:bottom w:w="110" w:type="dxa"/>
              <w:end w:w="120" w:type="dxa"/>
            </w:tcMar>
            <w:vAlign w:val="center"/>
            <w:shd w:fill="F6F8FA"/>
          </w:tcPr>
          <w:p>
            <w:pPr>
              <w:spacing w:after="0" w:line="252" w:lineRule="auto"/>
              <w:jc w:val="left"/>
            </w:pPr>
            <w:r>
              <w:rPr>
                <w:rFonts w:ascii="Aptos" w:hAnsi="Aptos"/>
                <w:b w:val="0"/>
                <w:i w:val="0"/>
                <w:sz w:val="19"/>
              </w:rPr>
              <w:t>Innovation</w:t>
            </w:r>
          </w:p>
        </w:tc>
      </w:tr>
      <w:tr>
        <w:trPr>
          <w:cantSplit/>
        </w:trPr>
        <w:tc>
          <w:tcPr>
            <w:tcW w:type="dxa" w:w="5083"/>
            <w:tcMar>
              <w:top w:w="110" w:type="dxa"/>
              <w:start w:w="120" w:type="dxa"/>
              <w:bottom w:w="110" w:type="dxa"/>
              <w:end w:w="120" w:type="dxa"/>
            </w:tcMar>
            <w:vAlign w:val="center"/>
          </w:tcPr>
          <w:p>
            <w:pPr>
              <w:spacing w:after="0" w:line="252" w:lineRule="auto"/>
              <w:jc w:val="left"/>
            </w:pPr>
            <w:r>
              <w:rPr>
                <w:rFonts w:ascii="Aptos" w:hAnsi="Aptos"/>
                <w:b/>
                <w:i w:val="0"/>
                <w:sz w:val="19"/>
              </w:rPr>
              <w:t>Overall Solution + Key Technical Implementation</w:t>
            </w:r>
          </w:p>
        </w:tc>
        <w:tc>
          <w:tcPr>
            <w:tcW w:type="dxa" w:w="5083"/>
            <w:tcMar>
              <w:top w:w="110" w:type="dxa"/>
              <w:start w:w="120" w:type="dxa"/>
              <w:bottom w:w="110" w:type="dxa"/>
              <w:end w:w="120" w:type="dxa"/>
            </w:tcMar>
            <w:vAlign w:val="center"/>
          </w:tcPr>
          <w:p>
            <w:pPr>
              <w:spacing w:after="0" w:line="252" w:lineRule="auto"/>
              <w:jc w:val="left"/>
            </w:pPr>
            <w:r>
              <w:rPr>
                <w:rFonts w:ascii="Aptos" w:hAnsi="Aptos"/>
                <w:b w:val="0"/>
                <w:i w:val="0"/>
                <w:sz w:val="19"/>
              </w:rPr>
              <w:t>Technical / Research Depth</w:t>
            </w:r>
          </w:p>
        </w:tc>
      </w:tr>
      <w:tr>
        <w:trPr>
          <w:cantSplit/>
        </w:trPr>
        <w:tc>
          <w:tcPr>
            <w:tcW w:type="dxa" w:w="5083"/>
            <w:tcMar>
              <w:top w:w="110" w:type="dxa"/>
              <w:start w:w="120" w:type="dxa"/>
              <w:bottom w:w="110" w:type="dxa"/>
              <w:end w:w="120" w:type="dxa"/>
            </w:tcMar>
            <w:vAlign w:val="center"/>
            <w:shd w:fill="F6F8FA"/>
          </w:tcPr>
          <w:p>
            <w:pPr>
              <w:spacing w:after="0" w:line="252" w:lineRule="auto"/>
              <w:jc w:val="left"/>
            </w:pPr>
            <w:r>
              <w:rPr>
                <w:rFonts w:ascii="Aptos" w:hAnsi="Aptos"/>
                <w:b/>
                <w:i w:val="0"/>
                <w:sz w:val="19"/>
              </w:rPr>
              <w:t>Demo &amp; Validation Results</w:t>
            </w:r>
          </w:p>
        </w:tc>
        <w:tc>
          <w:tcPr>
            <w:tcW w:type="dxa" w:w="5083"/>
            <w:tcMar>
              <w:top w:w="110" w:type="dxa"/>
              <w:start w:w="120" w:type="dxa"/>
              <w:bottom w:w="110" w:type="dxa"/>
              <w:end w:w="120" w:type="dxa"/>
            </w:tcMar>
            <w:vAlign w:val="center"/>
            <w:shd w:fill="F6F8FA"/>
          </w:tcPr>
          <w:p>
            <w:pPr>
              <w:spacing w:after="0" w:line="252" w:lineRule="auto"/>
              <w:jc w:val="left"/>
            </w:pPr>
            <w:r>
              <w:rPr>
                <w:rFonts w:ascii="Aptos" w:hAnsi="Aptos"/>
                <w:b w:val="0"/>
                <w:i w:val="0"/>
                <w:sz w:val="19"/>
              </w:rPr>
              <w:t>Completeness &amp; Verifiability</w:t>
            </w:r>
          </w:p>
        </w:tc>
      </w:tr>
      <w:tr>
        <w:trPr>
          <w:cantSplit/>
        </w:trPr>
        <w:tc>
          <w:tcPr>
            <w:tcW w:type="dxa" w:w="5083"/>
            <w:tcMar>
              <w:top w:w="110" w:type="dxa"/>
              <w:start w:w="120" w:type="dxa"/>
              <w:bottom w:w="110" w:type="dxa"/>
              <w:end w:w="120" w:type="dxa"/>
            </w:tcMar>
            <w:vAlign w:val="center"/>
          </w:tcPr>
          <w:p>
            <w:pPr>
              <w:spacing w:after="0" w:line="252" w:lineRule="auto"/>
              <w:jc w:val="left"/>
            </w:pPr>
            <w:r>
              <w:rPr>
                <w:rFonts w:ascii="Aptos" w:hAnsi="Aptos"/>
                <w:b/>
                <w:i w:val="0"/>
                <w:sz w:val="19"/>
              </w:rPr>
              <w:t>Open Source &amp; Reusability</w:t>
            </w:r>
          </w:p>
        </w:tc>
        <w:tc>
          <w:tcPr>
            <w:tcW w:type="dxa" w:w="5083"/>
            <w:tcMar>
              <w:top w:w="110" w:type="dxa"/>
              <w:start w:w="120" w:type="dxa"/>
              <w:bottom w:w="110" w:type="dxa"/>
              <w:end w:w="120" w:type="dxa"/>
            </w:tcMar>
            <w:vAlign w:val="center"/>
          </w:tcPr>
          <w:p>
            <w:pPr>
              <w:spacing w:after="0" w:line="252" w:lineRule="auto"/>
              <w:jc w:val="left"/>
            </w:pPr>
            <w:r>
              <w:rPr>
                <w:rFonts w:ascii="Aptos" w:hAnsi="Aptos"/>
                <w:b w:val="0"/>
                <w:i w:val="0"/>
                <w:sz w:val="19"/>
              </w:rPr>
              <w:t>Open-Source Value &amp; Reusability</w:t>
            </w:r>
          </w:p>
        </w:tc>
      </w:tr>
    </w:tbl>
    <w:p>
      <w:pPr>
        <w:pStyle w:val="Heading1"/>
        <w:keepNext/>
      </w:pPr>
      <w:r>
        <w:rPr>
          <w:rFonts w:ascii="Aptos" w:hAnsi="Aptos"/>
          <w:b/>
          <w:i w:val="0"/>
          <w:color w:val="175EA3"/>
          <w:sz w:val="30"/>
        </w:rPr>
        <w:t>III. Recommendations for Demo and Supporting Materials</w:t>
      </w:r>
    </w:p>
    <w:p>
      <w:pPr>
        <w:pStyle w:val="Heading2"/>
        <w:keepNext/>
      </w:pPr>
      <w:r>
        <w:rPr>
          <w:rFonts w:ascii="Aptos" w:hAnsi="Aptos"/>
          <w:b/>
          <w:i w:val="0"/>
          <w:color w:val="1F2D3D"/>
          <w:sz w:val="25"/>
        </w:rPr>
        <w:t>Tracks 1 / 2 / 3</w:t>
      </w:r>
    </w:p>
    <w:p>
      <w:r>
        <w:rPr>
          <w:rFonts w:ascii="Aptos" w:hAnsi="Aptos"/>
          <w:b/>
          <w:i w:val="0"/>
          <w:sz w:val="21"/>
        </w:rPr>
        <w:t>A live Demo is strongly recommended.</w:t>
      </w:r>
      <w:r>
        <w:rPr>
          <w:rFonts w:ascii="Aptos" w:hAnsi="Aptos"/>
          <w:b w:val="0"/>
          <w:i w:val="0"/>
          <w:sz w:val="21"/>
        </w:rPr>
        <w:t xml:space="preserve"> If a live Demo is constrained by network conditions, system environment, experimental conditions, or other practical limitations, teams may use screen recordings, videos, experimental materials, or other supporting content.</w:t>
      </w:r>
    </w:p>
    <w:p>
      <w:r>
        <w:rPr>
          <w:rFonts w:ascii="Aptos" w:hAnsi="Aptos"/>
          <w:b w:val="0"/>
          <w:i w:val="0"/>
          <w:sz w:val="21"/>
        </w:rPr>
        <w:t xml:space="preserve">However, key results should still be supported by </w:t>
      </w:r>
      <w:r>
        <w:rPr>
          <w:rFonts w:ascii="Aptos" w:hAnsi="Aptos"/>
          <w:b/>
          <w:i w:val="0"/>
          <w:sz w:val="21"/>
        </w:rPr>
        <w:t>data, documentation, logs, experimental evidence, or other verifiable materials.</w:t>
      </w:r>
    </w:p>
    <w:p>
      <w:pPr>
        <w:pStyle w:val="Heading2"/>
        <w:keepNext/>
      </w:pPr>
      <w:r>
        <w:rPr>
          <w:rFonts w:ascii="Aptos" w:hAnsi="Aptos"/>
          <w:b/>
          <w:i w:val="0"/>
          <w:color w:val="1F2D3D"/>
          <w:sz w:val="25"/>
        </w:rPr>
        <w:t>Track 4</w:t>
      </w:r>
    </w:p>
    <w:p>
      <w:r>
        <w:rPr>
          <w:rFonts w:ascii="Aptos" w:hAnsi="Aptos"/>
          <w:b w:val="0"/>
          <w:i w:val="0"/>
          <w:sz w:val="21"/>
        </w:rPr>
        <w:t xml:space="preserve">The Finals will primarily rely on </w:t>
      </w:r>
      <w:r>
        <w:rPr>
          <w:rFonts w:ascii="Aptos" w:hAnsi="Aptos"/>
          <w:b/>
          <w:i w:val="0"/>
          <w:sz w:val="21"/>
        </w:rPr>
        <w:t>on-site physical-system competition, objective scores, and technical verification</w:t>
      </w:r>
      <w:r>
        <w:rPr>
          <w:rFonts w:ascii="Aptos" w:hAnsi="Aptos"/>
          <w:b w:val="0"/>
          <w:i w:val="0"/>
          <w:sz w:val="21"/>
        </w:rPr>
        <w:t xml:space="preserve"> as the main basis for validating performance.</w:t>
      </w:r>
    </w:p>
    <w:p>
      <w:pPr>
        <w:pStyle w:val="ListBullet"/>
        <w:spacing w:after="80" w:line="259" w:lineRule="auto"/>
      </w:pPr>
      <w:r>
        <w:rPr>
          <w:rFonts w:ascii="Aptos" w:hAnsi="Aptos"/>
          <w:b w:val="0"/>
          <w:i w:val="0"/>
          <w:sz w:val="20"/>
        </w:rPr>
        <w:t>The PPT should focus on the technical solution, core innovation, and key implementation details.</w:t>
      </w:r>
    </w:p>
    <w:p>
      <w:pPr>
        <w:pStyle w:val="ListBullet"/>
        <w:spacing w:after="80" w:line="259" w:lineRule="auto"/>
      </w:pPr>
      <w:r>
        <w:rPr>
          <w:rFonts w:ascii="Aptos" w:hAnsi="Aptos"/>
          <w:b w:val="0"/>
          <w:i w:val="0"/>
          <w:sz w:val="20"/>
        </w:rPr>
        <w:t>For teams advancing to the Overall Grand Prize stage, official Finals footage of the physical-system competition and/or Demo videos may be used as presentation materials, together with the PPT for further technical explanation.</w:t>
      </w:r>
    </w:p>
    <w:p>
      <w:pPr>
        <w:pStyle w:val="Heading1"/>
        <w:keepNext/>
      </w:pPr>
      <w:r>
        <w:rPr>
          <w:rFonts w:ascii="Aptos" w:hAnsi="Aptos"/>
          <w:b/>
          <w:i w:val="0"/>
          <w:color w:val="175EA3"/>
          <w:sz w:val="30"/>
        </w:rPr>
        <w:t>IV. Presentation Preparation Guidelines</w:t>
      </w:r>
    </w:p>
    <w:p>
      <w:pPr>
        <w:pStyle w:val="ListBullet"/>
        <w:spacing w:after="80" w:line="259" w:lineRule="auto"/>
      </w:pPr>
      <w:r>
        <w:rPr>
          <w:rFonts w:ascii="Aptos" w:hAnsi="Aptos"/>
          <w:b w:val="0"/>
          <w:i w:val="0"/>
          <w:sz w:val="20"/>
        </w:rPr>
        <w:t>Each track may further expand relevant slides according to its published secondary judging criteria. The primary judging framework remains consistent, while technical evidence may vary according to the characteristics of each track.</w:t>
      </w:r>
    </w:p>
    <w:p>
      <w:pPr>
        <w:pStyle w:val="ListBullet"/>
        <w:spacing w:after="80" w:line="259" w:lineRule="auto"/>
      </w:pPr>
      <w:r>
        <w:rPr>
          <w:rFonts w:ascii="Aptos" w:hAnsi="Aptos"/>
          <w:b w:val="0"/>
          <w:i w:val="0"/>
          <w:sz w:val="20"/>
        </w:rPr>
        <w:t>Teams are encouraged to prioritize architecture diagrams, workflow diagrams, comparison charts, experimental data, real-machine footage, and other visual formats, and avoid excessive blocks of text.</w:t>
      </w:r>
    </w:p>
    <w:p>
      <w:pPr>
        <w:pStyle w:val="ListBullet"/>
        <w:spacing w:after="80" w:line="259" w:lineRule="auto"/>
      </w:pPr>
      <w:r>
        <w:rPr>
          <w:rFonts w:ascii="Aptos" w:hAnsi="Aptos"/>
          <w:b w:val="0"/>
          <w:i w:val="0"/>
          <w:sz w:val="20"/>
        </w:rPr>
        <w:t>Information presented in the slides regarding technology, data, open-source status, deployment, and implementation progress should remain consistent with the officially submitted materials and the on-site presentation.</w:t>
      </w:r>
    </w:p>
    <w:p>
      <w:pPr>
        <w:pStyle w:val="ListBullet"/>
        <w:spacing w:after="80" w:line="259" w:lineRule="auto"/>
      </w:pPr>
      <w:r>
        <w:rPr>
          <w:rFonts w:ascii="Aptos" w:hAnsi="Aptos"/>
          <w:b w:val="0"/>
          <w:i w:val="0"/>
          <w:sz w:val="20"/>
        </w:rPr>
        <w:t>The Appendix may be used to provide supplementary technical details, experimental results, code structure, references, and other supporting information. The main presentation should not be excessively expanded simply for the sake of completeness.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975"/>
        <w:sz w:val="16"/>
      </w:rPr>
      <w:t>GOAI 2026 | Final Presentation PPT Content Structure Recommendations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75EA3"/>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175EA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