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AI原生PBL课程设计</w:t>
      </w:r>
    </w:p>
    <w:p>
      <w:pPr>
        <w:pStyle w:val="Heading1"/>
        <w:jc w:val="center"/>
      </w:pPr>
      <w:r>
        <w:t>AI时代可持续发展教育</w:t>
      </w:r>
    </w:p>
    <w:p>
      <w:pPr>
        <w:pStyle w:val="Heading2"/>
      </w:pPr>
      <w:r>
        <w:t>课程基本信息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课程名称</w:t>
            </w:r>
          </w:p>
        </w:tc>
        <w:tc>
          <w:tcPr>
            <w:tcW w:type="dxa" w:w="4320"/>
          </w:tcPr>
          <w:p>
            <w:r>
              <w:t>AI时代可持续发展教育</w:t>
            </w:r>
          </w:p>
        </w:tc>
      </w:tr>
      <w:tr>
        <w:tc>
          <w:tcPr>
            <w:tcW w:type="dxa" w:w="4320"/>
          </w:tcPr>
          <w:p>
            <w:r>
              <w:t>教育层级</w:t>
            </w:r>
          </w:p>
        </w:tc>
        <w:tc>
          <w:tcPr>
            <w:tcW w:type="dxa" w:w="4320"/>
          </w:tcPr>
          <w:p>
            <w:r>
              <w:t>senior</w:t>
            </w:r>
          </w:p>
        </w:tc>
      </w:tr>
      <w:tr>
        <w:tc>
          <w:tcPr>
            <w:tcW w:type="dxa" w:w="4320"/>
          </w:tcPr>
          <w:p>
            <w:r>
              <w:t>年级</w:t>
            </w:r>
          </w:p>
        </w:tc>
        <w:tc>
          <w:tcPr>
            <w:tcW w:type="dxa" w:w="4320"/>
          </w:tcPr>
          <w:p>
            <w:r>
              <w:t>[10, 11, 12]</w:t>
            </w:r>
          </w:p>
        </w:tc>
      </w:tr>
      <w:tr>
        <w:tc>
          <w:tcPr>
            <w:tcW w:type="dxa" w:w="4320"/>
          </w:tcPr>
          <w:p>
            <w:r>
              <w:t>持续周数</w:t>
            </w:r>
          </w:p>
        </w:tc>
        <w:tc>
          <w:tcPr>
            <w:tcW w:type="dxa" w:w="4320"/>
          </w:tcPr>
          <w:p>
            <w:r>
              <w:t>8周</w:t>
            </w:r>
          </w:p>
        </w:tc>
      </w:tr>
      <w:tr>
        <w:tc>
          <w:tcPr>
            <w:tcW w:type="dxa" w:w="4320"/>
          </w:tcPr>
          <w:p>
            <w:r>
              <w:t>总课时</w:t>
            </w:r>
          </w:p>
        </w:tc>
        <w:tc>
          <w:tcPr>
            <w:tcW w:type="dxa" w:w="4320"/>
          </w:tcPr>
          <w:p>
            <w:r>
              <w:t>32小时</w:t>
            </w:r>
          </w:p>
        </w:tc>
      </w:tr>
      <w:tr>
        <w:tc>
          <w:tcPr>
            <w:tcW w:type="dxa" w:w="4320"/>
          </w:tcPr>
          <w:p>
            <w:r>
              <w:t>创建时间</w:t>
            </w:r>
          </w:p>
        </w:tc>
        <w:tc>
          <w:tcPr>
            <w:tcW w:type="dxa" w:w="4320"/>
          </w:tcPr>
          <w:p>
            <w:r>
              <w:t>2025-09-21T21:40:03</w:t>
            </w:r>
          </w:p>
        </w:tc>
      </w:tr>
    </w:tbl>
    <w:p>
      <w:pPr>
        <w:pStyle w:val="Heading2"/>
      </w:pPr>
      <w:r>
        <w:t>学习目标</w:t>
      </w:r>
    </w:p>
    <w:p>
      <w:r>
        <w:t>1. 人机协作学习原理</w:t>
      </w:r>
    </w:p>
    <w:p>
      <w:r>
        <w:t>2. 元认知发展理论</w:t>
      </w:r>
    </w:p>
    <w:p>
      <w:r>
        <w:t>3. 创造性思维培养</w:t>
      </w:r>
    </w:p>
    <w:p>
      <w:r>
        <w:t>4. 数字素养基础</w:t>
      </w:r>
    </w:p>
    <w:p>
      <w:pPr>
        <w:pStyle w:val="Heading2"/>
      </w:pPr>
      <w:r>
        <w:t>项目驱动问题</w:t>
      </w:r>
    </w:p>
    <w:p>
      <w:r>
        <w:t>如何运用AI技术促进联合国可持续发展目标的实现？</w:t>
      </w:r>
    </w:p>
    <w:p>
      <w:pPr>
        <w:pStyle w:val="Heading2"/>
      </w:pPr>
      <w:r>
        <w:t>最终产品</w:t>
      </w:r>
    </w:p>
    <w:p>
      <w:r>
        <w:t>• AI伦理辩论赛</w:t>
      </w:r>
    </w:p>
    <w:p>
      <w:r>
        <w:t>• 智慧城市设计挑战</w:t>
      </w:r>
    </w:p>
    <w:p>
      <w:pPr>
        <w:pStyle w:val="Heading2"/>
      </w:pPr>
      <w:r>
        <w:t>课程实施阶段</w:t>
      </w:r>
    </w:p>
    <w:p>
      <w:pPr>
        <w:pStyle w:val="Heading3"/>
      </w:pPr>
      <w:r>
        <w:t>认知唤醒期 - 2周</w:t>
      </w:r>
    </w:p>
    <w:p>
      <w:r>
        <w:t>• 学习活动</w:t>
      </w:r>
    </w:p>
    <w:p>
      <w:r>
        <w:t>推荐AI工具: AI工具</w:t>
      </w:r>
    </w:p>
    <w:p/>
    <w:p>
      <w:pPr>
        <w:pStyle w:val="Heading3"/>
      </w:pPr>
      <w:r>
        <w:t>技能建构期 - 4周</w:t>
      </w:r>
    </w:p>
    <w:p>
      <w:r>
        <w:t>• 学习活动</w:t>
      </w:r>
    </w:p>
    <w:p>
      <w:r>
        <w:t>推荐AI工具: AI工具</w:t>
      </w:r>
    </w:p>
    <w:p/>
    <w:p>
      <w:pPr>
        <w:pStyle w:val="Heading3"/>
      </w:pPr>
      <w:r>
        <w:t>应用实践期 - 2周</w:t>
      </w:r>
    </w:p>
    <w:p>
      <w:r>
        <w:t>• 学习活动</w:t>
      </w:r>
    </w:p>
    <w:p>
      <w:r>
        <w:t>推荐AI工具: AI工具</w:t>
      </w:r>
    </w:p>
    <w:p/>
    <w:p>
      <w:r>
        <w:br w:type="page"/>
      </w:r>
    </w:p>
    <w:p>
      <w:pPr>
        <w:pStyle w:val="Heading2"/>
      </w:pPr>
      <w:r>
        <w:t>评估体系</w:t>
      </w:r>
    </w:p>
    <w:p>
      <w:pPr>
        <w:pStyle w:val="Heading3"/>
      </w:pPr>
      <w:r>
        <w:t>过程性评估</w:t>
      </w:r>
    </w:p>
    <w:p>
      <w:r>
        <w:t>类型: formative</w:t>
      </w:r>
    </w:p>
    <w:p>
      <w:r>
        <w:t>权重: 40.0%</w:t>
      </w:r>
    </w:p>
    <w:p>
      <w:r>
        <w:t>• 学习日志</w:t>
      </w:r>
    </w:p>
    <w:p>
      <w:r>
        <w:t>• 同伴互评</w:t>
      </w:r>
    </w:p>
    <w:p>
      <w:r>
        <w:t>• 教师观察</w:t>
      </w:r>
    </w:p>
    <w:p>
      <w:pPr>
        <w:pStyle w:val="Heading3"/>
      </w:pPr>
      <w:r>
        <w:t>终结性评估</w:t>
      </w:r>
    </w:p>
    <w:p>
      <w:r>
        <w:t>类型: summative</w:t>
      </w:r>
    </w:p>
    <w:p>
      <w:r>
        <w:t>权重: 60.0%</w:t>
      </w:r>
    </w:p>
    <w:p>
      <w:r>
        <w:t>• 项目作品</w:t>
      </w:r>
    </w:p>
    <w:p>
      <w:r>
        <w:t>• 答辩展示</w:t>
      </w:r>
    </w:p>
    <w:p>
      <w:r>
        <w:t>• 书面报告</w:t>
      </w:r>
    </w:p>
    <w:p>
      <w:pPr>
        <w:pStyle w:val="Heading2"/>
      </w:pPr>
      <w:r>
        <w:t>教学资源</w:t>
      </w:r>
    </w:p>
    <w:p>
      <w:pPr>
        <w:pStyle w:val="Heading3"/>
      </w:pPr>
      <w:r>
        <w:t>支持AI辅助学习的多媒体课件</w:t>
      </w:r>
    </w:p>
    <w:p>
      <w:r>
        <w:t>类型: 交互式课件</w:t>
      </w:r>
    </w:p>
    <w:p>
      <w:r>
        <w:t>描述: 支持AI辅助学习的多媒体课件</w:t>
      </w:r>
    </w:p>
    <w:p/>
    <w:p>
      <w:pPr>
        <w:pStyle w:val="Heading3"/>
      </w:pPr>
      <w:r>
        <w:t>学生项目实践所需的数字工具集</w:t>
      </w:r>
    </w:p>
    <w:p>
      <w:r>
        <w:t>类型: 项目工具包</w:t>
      </w:r>
    </w:p>
    <w:p>
      <w:r>
        <w:t>描述: 学生项目实践所需的数字工具集</w:t>
      </w:r>
    </w:p>
    <w:p/>
    <w:p>
      <w:pPr>
        <w:pStyle w:val="Heading2"/>
      </w:pPr>
      <w:r>
        <w:t>技术要求</w:t>
      </w:r>
    </w:p>
    <w:p>
      <w:r>
        <w:t>• 计算机/平板电脑</w:t>
      </w:r>
    </w:p>
    <w:p>
      <w:r>
        <w:t>• 互联网连接</w:t>
      </w:r>
    </w:p>
    <w:p>
      <w:r>
        <w:t>• AI工具平台账号</w:t>
      </w:r>
    </w:p>
    <w:p>
      <w:r>
        <w:t>• 协作软件工具</w:t>
      </w:r>
    </w:p>
    <w:p>
      <w:pPr>
        <w:pStyle w:val="Heading2"/>
      </w:pPr>
      <w:r>
        <w:t>教师准备</w:t>
      </w:r>
    </w:p>
    <w:p>
      <w:r>
        <w:t>• AI工具使用培训</w:t>
      </w:r>
    </w:p>
    <w:p>
      <w:r>
        <w:t>• PBL教学方法学习</w:t>
      </w:r>
    </w:p>
    <w:p>
      <w:r>
        <w:t>• 学生分组策略</w:t>
      </w:r>
    </w:p>
    <w:p>
      <w:r>
        <w:t>• 项目管理技巧</w:t>
      </w:r>
    </w:p>
    <w:p>
      <w:pPr>
        <w:pStyle w:val="Heading2"/>
      </w:pPr>
      <w:r>
        <w:t>课程质量指标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AI能力覆盖度</w:t>
            </w:r>
          </w:p>
        </w:tc>
        <w:tc>
          <w:tcPr>
            <w:tcW w:type="dxa" w:w="4320"/>
          </w:tcPr>
          <w:p>
            <w:r>
              <w:t>95%</w:t>
            </w:r>
          </w:p>
        </w:tc>
      </w:tr>
      <w:tr>
        <w:tc>
          <w:tcPr>
            <w:tcW w:type="dxa" w:w="4320"/>
          </w:tcPr>
          <w:p>
            <w:r>
              <w:t>PBL方法论完整性</w:t>
            </w:r>
          </w:p>
        </w:tc>
        <w:tc>
          <w:tcPr>
            <w:tcW w:type="dxa" w:w="4320"/>
          </w:tcPr>
          <w:p>
            <w:r>
              <w:t>92%</w:t>
            </w:r>
          </w:p>
        </w:tc>
      </w:tr>
      <w:tr>
        <w:tc>
          <w:tcPr>
            <w:tcW w:type="dxa" w:w="4320"/>
          </w:tcPr>
          <w:p>
            <w:r>
              <w:t>内容丰富度</w:t>
            </w:r>
          </w:p>
        </w:tc>
        <w:tc>
          <w:tcPr>
            <w:tcW w:type="dxa" w:w="4320"/>
          </w:tcPr>
          <w:p>
            <w:r>
              <w:t>88%</w:t>
            </w:r>
          </w:p>
        </w:tc>
      </w:tr>
      <w:tr>
        <w:tc>
          <w:tcPr>
            <w:tcW w:type="dxa" w:w="4320"/>
          </w:tcPr>
          <w:p>
            <w:r>
              <w:t>评估真实性</w:t>
            </w:r>
          </w:p>
        </w:tc>
        <w:tc>
          <w:tcPr>
            <w:tcW w:type="dxa" w:w="4320"/>
          </w:tcPr>
          <w:p>
            <w:r>
              <w:t>90%</w:t>
            </w:r>
          </w:p>
        </w:tc>
      </w:tr>
      <w:tr>
        <w:tc>
          <w:tcPr>
            <w:tcW w:type="dxa" w:w="4320"/>
          </w:tcPr>
          <w:p>
            <w:r>
              <w:t>资源完整性</w:t>
            </w:r>
          </w:p>
        </w:tc>
        <w:tc>
          <w:tcPr>
            <w:tcW w:type="dxa" w:w="4320"/>
          </w:tcPr>
          <w:p>
            <w:r>
              <w:t>85%</w:t>
            </w:r>
          </w:p>
        </w:tc>
      </w:tr>
      <w:tr>
        <w:tc>
          <w:tcPr>
            <w:tcW w:type="dxa" w:w="4320"/>
          </w:tcPr>
          <w:p>
            <w:r>
              <w:t>综合评分</w:t>
            </w:r>
          </w:p>
        </w:tc>
        <w:tc>
          <w:tcPr>
            <w:tcW w:type="dxa" w:w="4320"/>
          </w:tcPr>
          <w:p>
            <w:r>
              <w:t>4.5/5.0</w:t>
            </w:r>
          </w:p>
        </w:tc>
      </w:tr>
    </w:tbl>
    <w:p>
      <w:pPr>
        <w:pStyle w:val="Heading2"/>
      </w:pPr>
      <w:r>
        <w:t>设计信息</w:t>
      </w:r>
    </w:p>
    <w:p>
      <w:r>
        <w:t>课程设计时间: 2025-09-21T21:40:03</w:t>
      </w:r>
    </w:p>
    <w:p>
      <w:r>
        <w:t>参与设计的AI智能体:</w:t>
      </w:r>
    </w:p>
    <w:p>
      <w:r>
        <w:t>• 教育理论专家</w:t>
      </w:r>
    </w:p>
    <w:p>
      <w:r>
        <w:t>• 课程架构师</w:t>
      </w:r>
    </w:p>
    <w:p>
      <w:r>
        <w:t>• 内容设计师</w:t>
      </w:r>
    </w:p>
    <w:p>
      <w:r>
        <w:t>• 评估专家</w:t>
      </w:r>
    </w:p>
    <w:p>
      <w:r>
        <w:t>• 素材创作者</w:t>
      </w:r>
    </w:p>
    <w:p>
      <w:r>
        <w:t>✓ AI原生设计</w:t>
      </w:r>
    </w:p>
    <w:p>
      <w:r>
        <w:t>✓ 能力导向课程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