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numPr>
          <w:ilvl w:val="0"/>
          <w:numId w:val="1001"/>
        </w:numPr>
      </w:pPr>
      <w:r>
        <w:t xml:space="preserve">Получены привилегии администратора 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Определена зона, активная по умолчанию. Вывод показал, что используется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Просмотрены все зоны, доступные в firewalld.</w:t>
      </w:r>
    </w:p>
    <w:p>
      <w:pPr>
        <w:numPr>
          <w:ilvl w:val="0"/>
          <w:numId w:val="1001"/>
        </w:numPr>
      </w:pPr>
      <w:r>
        <w:t xml:space="preserve">Отображён перечень доступных сервисов, поддерживаемых брандмауэром.</w:t>
      </w:r>
      <w:r>
        <w:br/>
      </w:r>
      <w:bookmarkStart w:id="24" w:name="fig:001"/>
      <w:r>
        <w:drawing>
          <wp:inline>
            <wp:extent cx="5334000" cy="3235791"/>
            <wp:effectExtent b="0" l="0" r="0" t="0"/>
            <wp:docPr descr="Список доступных сервис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1"/>
        </w:numPr>
      </w:pPr>
      <w:r>
        <w:t xml:space="preserve">Проверены службы, уже разрешённые в активной зоне.</w:t>
      </w:r>
    </w:p>
    <w:p>
      <w:pPr>
        <w:numPr>
          <w:ilvl w:val="0"/>
          <w:numId w:val="1001"/>
        </w:numPr>
      </w:pPr>
      <w:r>
        <w:t xml:space="preserve">Выполнено сравнение вывода двух команд: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--list-all --zone=public</w:t>
      </w:r>
      <w:r>
        <w:t xml:space="preserve">.</w:t>
      </w:r>
      <w:r>
        <w:br/>
      </w:r>
      <w:r>
        <w:t xml:space="preserve">Оба результата совпали, что подтверждает: активная зона —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  <w:r>
        <w:br/>
      </w:r>
      <w:bookmarkStart w:id="28" w:name="fig:002"/>
      <w:r>
        <w:drawing>
          <wp:inline>
            <wp:extent cx="5148302" cy="5278931"/>
            <wp:effectExtent b="0" l="0" r="0" t="0"/>
            <wp:docPr descr="Просмотр параметров зоны public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02" cy="527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1"/>
        </w:numPr>
      </w:pPr>
      <w:r>
        <w:t xml:space="preserve">Временное добавление сервиса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в конфигурацию брандмауэра.</w:t>
      </w:r>
      <w:r>
        <w:br/>
      </w:r>
      <w:bookmarkStart w:id="32" w:name="fig:003"/>
      <w:r>
        <w:drawing>
          <wp:inline>
            <wp:extent cx="5025357" cy="5609344"/>
            <wp:effectExtent b="0" l="0" r="0" t="0"/>
            <wp:docPr descr="Добавление сервиса VNC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57" cy="560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1"/>
        </w:numPr>
      </w:pPr>
      <w:r>
        <w:t xml:space="preserve">Выполнена проверка — сервис появился в списке разрешённых.</w:t>
      </w:r>
    </w:p>
    <w:p>
      <w:pPr>
        <w:numPr>
          <w:ilvl w:val="0"/>
          <w:numId w:val="1001"/>
        </w:numPr>
      </w:pPr>
      <w:r>
        <w:t xml:space="preserve">Служба firewalld была перезапущена. После перезапуска сервис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исчез.</w:t>
      </w:r>
    </w:p>
    <w:p>
      <w:pPr>
        <w:numPr>
          <w:ilvl w:val="0"/>
          <w:numId w:val="1001"/>
        </w:numPr>
      </w:pPr>
      <w:r>
        <w:t xml:space="preserve">Причина: ранее сервис был добавлен только во время выполнения, а конфигурация не была сохранена как постоянная.</w:t>
      </w:r>
    </w:p>
    <w:p>
      <w:pPr>
        <w:numPr>
          <w:ilvl w:val="0"/>
          <w:numId w:val="1001"/>
        </w:numPr>
      </w:pPr>
      <w:r>
        <w:t xml:space="preserve">Повторное добавление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, теперь в постоянную конфигурацию.</w:t>
      </w:r>
      <w:r>
        <w:br/>
      </w:r>
      <w:bookmarkStart w:id="36" w:name="fig:004"/>
      <w:r>
        <w:drawing>
          <wp:inline>
            <wp:extent cx="5334000" cy="5405501"/>
            <wp:effectExtent b="0" l="0" r="0" t="0"/>
            <wp:docPr descr="Добавление сервиса permanent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1"/>
        </w:numPr>
      </w:pPr>
      <w:r>
        <w:t xml:space="preserve">Проверка конфигурации показывает, что сервис пока отсутствует — изменения сохранены на диск, но не активированы.</w:t>
      </w:r>
    </w:p>
    <w:p>
      <w:pPr>
        <w:numPr>
          <w:ilvl w:val="0"/>
          <w:numId w:val="1001"/>
        </w:numPr>
      </w:pPr>
      <w:r>
        <w:t xml:space="preserve">Выполнена перезагрузка конфигурации. После этого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стал активным.</w:t>
      </w:r>
    </w:p>
    <w:p>
      <w:pPr>
        <w:numPr>
          <w:ilvl w:val="0"/>
          <w:numId w:val="1001"/>
        </w:numPr>
      </w:pPr>
      <w:r>
        <w:t xml:space="preserve">В конфигурацию добавлен порт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 </w:t>
      </w:r>
      <w:r>
        <w:t xml:space="preserve">как постоянное правило. После перезагрузки конфигурации порт появился в списке.</w:t>
      </w:r>
      <w:r>
        <w:br/>
      </w:r>
      <w:bookmarkStart w:id="40" w:name="fig:005"/>
      <w:r>
        <w:drawing>
          <wp:inline>
            <wp:extent cx="4994621" cy="3742124"/>
            <wp:effectExtent b="0" l="0" r="0" t="0"/>
            <wp:docPr descr="Добавление порта 2022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21" cy="374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bookmarkEnd w:id="41"/>
    <w:bookmarkStart w:id="54" w:name="X4994a6aa282a4831c079d53c24e462d42bd5aa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 помощью графического интерфейса firewall-config</w:t>
      </w:r>
    </w:p>
    <w:p>
      <w:pPr>
        <w:numPr>
          <w:ilvl w:val="0"/>
          <w:numId w:val="1002"/>
        </w:numPr>
      </w:pPr>
      <w:r>
        <w:t xml:space="preserve">Запущено приложение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параметре</w:t>
      </w:r>
      <w:r>
        <w:t xml:space="preserve"> </w:t>
      </w:r>
      <w:r>
        <w:rPr>
          <w:iCs/>
          <w:i/>
        </w:rPr>
        <w:t xml:space="preserve">Configuration</w:t>
      </w:r>
      <w:r>
        <w:t xml:space="preserve"> </w:t>
      </w:r>
      <w:r>
        <w:t xml:space="preserve">выбрано значение</w:t>
      </w:r>
      <w:r>
        <w:t xml:space="preserve"> </w:t>
      </w:r>
      <w:r>
        <w:rPr>
          <w:bCs/>
          <w:b/>
        </w:rPr>
        <w:t xml:space="preserve">Permanent</w:t>
      </w:r>
      <w:r>
        <w:t xml:space="preserve">, чтобы сохранить изменения на постоянной основе.</w:t>
      </w:r>
    </w:p>
    <w:p>
      <w:pPr>
        <w:numPr>
          <w:ilvl w:val="0"/>
          <w:numId w:val="1002"/>
        </w:numPr>
      </w:pPr>
      <w:r>
        <w:t xml:space="preserve">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включены службы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.</w:t>
      </w:r>
      <w:r>
        <w:br/>
      </w:r>
      <w:bookmarkStart w:id="45" w:name="fig:006"/>
      <w:r>
        <w:drawing>
          <wp:inline>
            <wp:extent cx="5334000" cy="4149262"/>
            <wp:effectExtent b="0" l="0" r="0" t="0"/>
            <wp:docPr descr="Добавление служб в GUI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2"/>
        </w:numPr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добавлен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с протоколом</w:t>
      </w:r>
      <w:r>
        <w:t xml:space="preserve"> </w:t>
      </w:r>
      <w:r>
        <w:rPr>
          <w:rStyle w:val="VerbatimChar"/>
        </w:rPr>
        <w:t xml:space="preserve">udp</w:t>
      </w:r>
      <w:r>
        <w:t xml:space="preserve">.</w:t>
      </w:r>
      <w:r>
        <w:br/>
      </w:r>
      <w:bookmarkStart w:id="49" w:name="fig:007"/>
      <w:r>
        <w:drawing>
          <wp:inline>
            <wp:extent cx="5334000" cy="4105951"/>
            <wp:effectExtent b="0" l="0" r="0" t="0"/>
            <wp:docPr descr="Добавление порта UDP через GUI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2"/>
        </w:numPr>
      </w:pPr>
      <w:r>
        <w:t xml:space="preserve">После закрытия утилиты изменения были сохранены, но не применены к текущему состоянию.</w:t>
      </w:r>
    </w:p>
    <w:p>
      <w:pPr>
        <w:numPr>
          <w:ilvl w:val="0"/>
          <w:numId w:val="1002"/>
        </w:numPr>
      </w:pPr>
      <w:r>
        <w:t xml:space="preserve">Для применения изменений выполнена перезагрузка конфигурации. После этого они стали активны.</w:t>
      </w:r>
      <w:r>
        <w:br/>
      </w:r>
      <w:bookmarkStart w:id="53" w:name="fig:008"/>
      <w:r>
        <w:drawing>
          <wp:inline>
            <wp:extent cx="4733364" cy="5463347"/>
            <wp:effectExtent b="0" l="0" r="0" t="0"/>
            <wp:docPr descr="Применённая конфигурация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364" cy="546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bookmarkEnd w:id="54"/>
    <w:bookmarkStart w:id="59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3"/>
        </w:numPr>
      </w:pPr>
      <w:r>
        <w:t xml:space="preserve">Настроена конфигурация межсетевого экрана, разрешающая доступ к службам:</w:t>
      </w:r>
    </w:p>
    <w:p>
      <w:pPr>
        <w:numPr>
          <w:ilvl w:val="1"/>
          <w:numId w:val="1004"/>
        </w:numPr>
        <w:pStyle w:val="Compact"/>
      </w:pPr>
      <w:r>
        <w:t xml:space="preserve">telnet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imap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pop3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smtp</w:t>
      </w:r>
    </w:p>
    <w:p>
      <w:pPr>
        <w:numPr>
          <w:ilvl w:val="0"/>
          <w:numId w:val="1003"/>
        </w:numPr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добавлена через командную строку. Сервисы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включены через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конфигурация стала активной. В списке сервисов появились требуемые службы.</w:t>
      </w:r>
      <w:r>
        <w:br/>
      </w:r>
      <w:bookmarkStart w:id="58" w:name="fig:009"/>
      <w:r>
        <w:drawing>
          <wp:inline>
            <wp:extent cx="5334000" cy="2900587"/>
            <wp:effectExtent b="0" l="0" r="0" t="0"/>
            <wp:docPr descr="Итоговая конфигурация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Какая служба должна быть запущена перед началом работы с менеджером конфигурации брандмауэра firewall-config?</w:t>
      </w:r>
      <w:r>
        <w:br/>
      </w:r>
      <w:r>
        <w:rPr>
          <w:bCs/>
          <w:b/>
        </w:rPr>
        <w:t xml:space="preserve">firewalld.service</w:t>
      </w:r>
      <w:r>
        <w:t xml:space="preserve"> </w:t>
      </w:r>
      <w:r>
        <w:t xml:space="preserve">— именно эта служба должна быть активна для работы firewall-config.</w:t>
      </w:r>
    </w:p>
    <w:p>
      <w:pPr>
        <w:numPr>
          <w:ilvl w:val="0"/>
          <w:numId w:val="1005"/>
        </w:numPr>
      </w:pPr>
      <w:r>
        <w:t xml:space="preserve">Какая команда позволяет добавить UDP-порт 2355 в конфигурацию брандмауэра в зоне по умолчанию?</w:t>
      </w:r>
      <w:r>
        <w:br/>
      </w:r>
      <w:r>
        <w:rPr>
          <w:bCs/>
          <w:b/>
        </w:rPr>
        <w:t xml:space="preserve">firewall-cmd –add-port=2355/udp</w:t>
      </w:r>
      <w:r>
        <w:t xml:space="preserve"> </w:t>
      </w:r>
      <w:r>
        <w:t xml:space="preserve">— временно (runtime)</w:t>
      </w:r>
      <w:r>
        <w:br/>
      </w:r>
      <w:r>
        <w:rPr>
          <w:bCs/>
          <w:b/>
        </w:rPr>
        <w:t xml:space="preserve">firewall-cmd –add-port=2355/udp –permanent</w:t>
      </w:r>
      <w:r>
        <w:t xml:space="preserve"> </w:t>
      </w:r>
      <w:r>
        <w:t xml:space="preserve">— в постоянную конфигурацию</w:t>
      </w:r>
    </w:p>
    <w:p>
      <w:pPr>
        <w:numPr>
          <w:ilvl w:val="0"/>
          <w:numId w:val="1005"/>
        </w:numPr>
      </w:pPr>
      <w:r>
        <w:t xml:space="preserve">Какая команда позволяет показать всю конфигурацию брандмауэра во всех зонах?</w:t>
      </w:r>
      <w:r>
        <w:br/>
      </w:r>
      <w:r>
        <w:rPr>
          <w:bCs/>
          <w:b/>
        </w:rPr>
        <w:t xml:space="preserve">firewall-cmd –list-all-zones</w:t>
      </w:r>
    </w:p>
    <w:p>
      <w:pPr>
        <w:numPr>
          <w:ilvl w:val="0"/>
          <w:numId w:val="1005"/>
        </w:numPr>
      </w:pPr>
      <w:r>
        <w:t xml:space="preserve">Какая команда позволяет удалить службу vnc-server из текущей конфигурации брандмауэра?</w:t>
      </w:r>
      <w:r>
        <w:br/>
      </w:r>
      <w:r>
        <w:rPr>
          <w:bCs/>
          <w:b/>
        </w:rPr>
        <w:t xml:space="preserve">firewall-cmd –remove-service=vnc-server</w:t>
      </w:r>
    </w:p>
    <w:p>
      <w:pPr>
        <w:numPr>
          <w:ilvl w:val="0"/>
          <w:numId w:val="1005"/>
        </w:numPr>
      </w:pPr>
      <w:r>
        <w:t xml:space="preserve">Какая команда firewall-cmd позволяет активировать новую конфигурацию, добавленную опцией –permanent?</w:t>
      </w:r>
      <w:r>
        <w:br/>
      </w:r>
      <w:r>
        <w:rPr>
          <w:bCs/>
          <w:b/>
        </w:rPr>
        <w:t xml:space="preserve">firewall-cmd –reload</w:t>
      </w:r>
    </w:p>
    <w:p>
      <w:pPr>
        <w:numPr>
          <w:ilvl w:val="0"/>
          <w:numId w:val="1005"/>
        </w:numPr>
      </w:pPr>
      <w:r>
        <w:t xml:space="preserve">Какой параметр firewall-cmd позволяет проверить, что новая конфигурация была добавлена в текущую зону и теперь активна?</w:t>
      </w:r>
      <w:r>
        <w:br/>
      </w:r>
      <w:r>
        <w:rPr>
          <w:bCs/>
          <w:b/>
        </w:rPr>
        <w:t xml:space="preserve">firewall-cmd –list-all</w:t>
      </w:r>
    </w:p>
    <w:p>
      <w:pPr>
        <w:numPr>
          <w:ilvl w:val="0"/>
          <w:numId w:val="1005"/>
        </w:numPr>
      </w:pPr>
      <w:r>
        <w:t xml:space="preserve">Какая команда позволяет добавить интерфейс eno1 в зону public?</w:t>
      </w:r>
      <w:r>
        <w:br/>
      </w:r>
      <w:r>
        <w:rPr>
          <w:bCs/>
          <w:b/>
        </w:rPr>
        <w:t xml:space="preserve">firewall-cmd –zone=public –add-interface=eno1</w:t>
      </w:r>
    </w:p>
    <w:p>
      <w:pPr>
        <w:numPr>
          <w:ilvl w:val="0"/>
          <w:numId w:val="1005"/>
        </w:numPr>
      </w:pPr>
      <w:r>
        <w:t xml:space="preserve">Если добавить новый интерфейс в конфигурацию брандмауэра, пока не указана зона, в какую зону он будет добавлен?</w:t>
      </w:r>
      <w:r>
        <w:br/>
      </w:r>
      <w:r>
        <w:t xml:space="preserve">В</w:t>
      </w:r>
      <w:r>
        <w:t xml:space="preserve"> </w:t>
      </w:r>
      <w:r>
        <w:rPr>
          <w:bCs/>
          <w:b/>
        </w:rPr>
        <w:t xml:space="preserve">зону по умо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освоено управление брандмауэром с использованием</w:t>
      </w:r>
      <w:r>
        <w:t xml:space="preserve"> </w:t>
      </w:r>
      <w:r>
        <w:rPr>
          <w:bCs/>
          <w:b/>
        </w:rPr>
        <w:t xml:space="preserve">firewall-cmd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. На практике выполнено добавление сервисов и портов, применение временных и постоянных правил, а также управление зонами и интерфейсами. Получены навыки работы как с командной строкой, так и с графическим интерфейсом настройки межсетевого экрана.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Шаханеоядж Хаоладар</dc:creator>
  <dc:language>ru-RU</dc:language>
  <cp:keywords/>
  <dcterms:created xsi:type="dcterms:W3CDTF">2025-11-07T13:34:30Z</dcterms:created>
  <dcterms:modified xsi:type="dcterms:W3CDTF">2025-11-07T13:34:30Z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