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29" w:rsidRDefault="00361D29" w:rsidP="00361D29">
      <w:pPr>
        <w:pStyle w:val="a3"/>
      </w:pPr>
      <w:proofErr w:type="spellStart"/>
      <w:r>
        <w:rPr>
          <w:rFonts w:hint="eastAsia"/>
        </w:rPr>
        <w:t>Go</w:t>
      </w:r>
      <w:r>
        <w:t>Web</w:t>
      </w:r>
      <w:proofErr w:type="spellEnd"/>
      <w:r>
        <w:rPr>
          <w:rFonts w:hint="eastAsia"/>
        </w:rPr>
        <w:t>编程</w:t>
      </w:r>
    </w:p>
    <w:p w:rsidR="00361D29" w:rsidRPr="00361D29" w:rsidRDefault="00361D29" w:rsidP="00361D29">
      <w:pPr>
        <w:pStyle w:val="1"/>
        <w:rPr>
          <w:rFonts w:hint="eastAsia"/>
        </w:rPr>
      </w:pPr>
      <w:r>
        <w:rPr>
          <w:rFonts w:hint="eastAsia"/>
        </w:rPr>
        <w:t>接收请求</w:t>
      </w:r>
    </w:p>
    <w:p w:rsidR="00361D29" w:rsidRDefault="00361D29" w:rsidP="00361D29">
      <w:r>
        <w:rPr>
          <w:rFonts w:hint="eastAsia"/>
        </w:rPr>
        <w:t>在第二章中，我们看到了一个简单的网上论坛</w:t>
      </w:r>
      <w:r>
        <w:t>web应用是由什么组件构成的，也了解到了这些组件是如何组织成一个Go web应用的。虽然我们已经兑构成</w:t>
      </w:r>
      <w:proofErr w:type="spellStart"/>
      <w:r>
        <w:t>goweb</w:t>
      </w:r>
      <w:proofErr w:type="spellEnd"/>
      <w:r>
        <w:t>应用的各个组件有了基本的了解，但关于这些组件还有很多值得深入的事情。在接下来的几章里，我们将更为深入地了解这些组件的细节，并详细地探讨这些组件是如何组合起来的。</w:t>
      </w:r>
    </w:p>
    <w:p w:rsidR="00226E6F" w:rsidRDefault="00361D29" w:rsidP="00361D29">
      <w:r>
        <w:rPr>
          <w:rFonts w:hint="eastAsia"/>
        </w:rPr>
        <w:t>本章和下一章，将兑</w:t>
      </w:r>
      <w:r>
        <w:t>Web应用的大脑（也就是负责接收和处理客户端请求的处理器）进行讨论。在本章中，我们将要学习的是如何使用Go语言去创建一个web服务器，以及如何处理客户端发送的请求。</w:t>
      </w:r>
    </w:p>
    <w:p w:rsidR="00361D29" w:rsidRDefault="00361D29" w:rsidP="00361D29">
      <w:pPr>
        <w:pStyle w:val="2"/>
      </w:pPr>
      <w:r>
        <w:rPr>
          <w:rFonts w:hint="eastAsia"/>
        </w:rPr>
        <w:t>G</w:t>
      </w:r>
      <w:r>
        <w:t>o</w:t>
      </w:r>
      <w:r>
        <w:rPr>
          <w:rFonts w:hint="eastAsia"/>
        </w:rPr>
        <w:t>的n</w:t>
      </w:r>
      <w:r>
        <w:t>et/http</w:t>
      </w:r>
      <w:r>
        <w:rPr>
          <w:rFonts w:hint="eastAsia"/>
        </w:rPr>
        <w:t>标准库</w:t>
      </w:r>
    </w:p>
    <w:p w:rsidR="00361D29" w:rsidRDefault="00361D29" w:rsidP="00361D29">
      <w:r>
        <w:rPr>
          <w:rFonts w:hint="eastAsia"/>
        </w:rPr>
        <w:t>在进行W</w:t>
      </w:r>
      <w:r>
        <w:t>eb</w:t>
      </w:r>
      <w:r>
        <w:rPr>
          <w:rFonts w:hint="eastAsia"/>
        </w:rPr>
        <w:t>应用开发的时候，使用成熟的并且复杂的W</w:t>
      </w:r>
      <w:r>
        <w:t>e</w:t>
      </w:r>
      <w:r>
        <w:rPr>
          <w:rFonts w:hint="eastAsia"/>
        </w:rPr>
        <w:t>b应用框架通常会使开发变得更加迅速和简便，但这也意味者开发者必须接收框架自身的一套约定和模式。虽然很多框架都认为自己提供的约定和模式是最佳实践，但是如果开发者没有正确的理解这些最佳实践，那么对最佳实践的应用就可能会发展为货物崇拜变成：开发者如果不了解这些约定和模式的用法，就可能会在不必要甚至有害的情况下盲目的使用它们。</w:t>
      </w:r>
    </w:p>
    <w:p w:rsidR="00361D29" w:rsidRDefault="00361D29" w:rsidP="00361D29">
      <w:r>
        <w:rPr>
          <w:rFonts w:hint="eastAsia"/>
        </w:rPr>
        <w:t>举个例子来说，因为H</w:t>
      </w:r>
      <w:r>
        <w:t>TTP</w:t>
      </w:r>
      <w:r>
        <w:rPr>
          <w:rFonts w:hint="eastAsia"/>
        </w:rPr>
        <w:t>是一种无连接协议，通过这种协议发送给服务的请求对服务器之前处理过得请求一无所知，所以应用程序才会以c</w:t>
      </w:r>
      <w:r>
        <w:t>ookie</w:t>
      </w:r>
      <w:r>
        <w:rPr>
          <w:rFonts w:hint="eastAsia"/>
        </w:rPr>
        <w:t>的方式在客户端实现数据持久化，并以会话的方式在服务器上实现数据持久化，而不了解这一点的人是很难理解为什么要在不同连接之间使用c</w:t>
      </w:r>
      <w:r>
        <w:t>ookie</w:t>
      </w:r>
      <w:r>
        <w:rPr>
          <w:rFonts w:hint="eastAsia"/>
        </w:rPr>
        <w:t>和会话实现信息持久化的。为了降低使用c</w:t>
      </w:r>
      <w:r>
        <w:t>ookie</w:t>
      </w:r>
      <w:r>
        <w:rPr>
          <w:rFonts w:hint="eastAsia"/>
        </w:rPr>
        <w:t>和会话带来的复杂性，w</w:t>
      </w:r>
      <w:r>
        <w:t>eb</w:t>
      </w:r>
      <w:r>
        <w:rPr>
          <w:rFonts w:hint="eastAsia"/>
        </w:rPr>
        <w:t>应用框架通常都会提供一个统一的接口，用于在连接</w:t>
      </w:r>
      <w:r w:rsidR="002C2783">
        <w:rPr>
          <w:rFonts w:hint="eastAsia"/>
        </w:rPr>
        <w:t>之间实现持久化。这样做的结果是，很多新手程序员都会想当然地假设在连接之间进行持久化唯一要做的就是使用框架提供的接口。但是由于这类接口通常都是根据框架自身的习惯制定的，因此不同框架提供的接口可能会有所不同。更糟糕的是，不同的框架可能会提供一下名字相同的接口，但是这些同名接口之前的实现却又千差万别、各不相同，因此给开发带来不必要的困惑。通过这个例子可以看出，使用框架进行w</w:t>
      </w:r>
      <w:r w:rsidR="002C2783">
        <w:t>eb</w:t>
      </w:r>
      <w:r w:rsidR="002C2783">
        <w:rPr>
          <w:rFonts w:hint="eastAsia"/>
        </w:rPr>
        <w:t>应用开发意味着将框架与应用进行绑定，之后无论</w:t>
      </w:r>
    </w:p>
    <w:p w:rsidR="002C2783" w:rsidRDefault="002C2783" w:rsidP="00361D29"/>
    <w:p w:rsidR="002C2783" w:rsidRDefault="002C2783" w:rsidP="00361D29">
      <w:r>
        <w:rPr>
          <w:rFonts w:hint="eastAsia"/>
        </w:rPr>
        <w:t>对Go语言来说，隐藏在框架之下的通常是n</w:t>
      </w:r>
      <w:r>
        <w:t>et/http</w:t>
      </w:r>
      <w:r>
        <w:rPr>
          <w:rFonts w:hint="eastAsia"/>
        </w:rPr>
        <w:t>和h</w:t>
      </w:r>
      <w:r>
        <w:t>tml</w:t>
      </w:r>
      <w:r>
        <w:rPr>
          <w:rFonts w:hint="eastAsia"/>
        </w:rPr>
        <w:t>/</w:t>
      </w:r>
      <w:r>
        <w:t>t</w:t>
      </w:r>
      <w:r>
        <w:rPr>
          <w:rFonts w:hint="eastAsia"/>
        </w:rPr>
        <w:t>e</w:t>
      </w:r>
      <w:r>
        <w:t>mplate</w:t>
      </w:r>
      <w:r>
        <w:rPr>
          <w:rFonts w:hint="eastAsia"/>
        </w:rPr>
        <w:t>这两个标准库，本章和接下来的第4涨将介绍n</w:t>
      </w:r>
      <w:r>
        <w:t>et/http</w:t>
      </w:r>
      <w:r>
        <w:rPr>
          <w:rFonts w:hint="eastAsia"/>
        </w:rPr>
        <w:t>库，而之后的第5章将介绍h</w:t>
      </w:r>
      <w:r>
        <w:t>tml</w:t>
      </w:r>
      <w:r>
        <w:rPr>
          <w:rFonts w:hint="eastAsia"/>
        </w:rPr>
        <w:t>/</w:t>
      </w:r>
      <w:r>
        <w:t>template</w:t>
      </w:r>
      <w:r>
        <w:rPr>
          <w:rFonts w:hint="eastAsia"/>
        </w:rPr>
        <w:t>库。</w:t>
      </w:r>
    </w:p>
    <w:p w:rsidR="002C2783" w:rsidRDefault="002C2783" w:rsidP="00361D29">
      <w:r>
        <w:rPr>
          <w:rFonts w:hint="eastAsia"/>
        </w:rPr>
        <w:t>如图3-</w:t>
      </w:r>
      <w:r>
        <w:t>1</w:t>
      </w:r>
      <w:r>
        <w:rPr>
          <w:rFonts w:hint="eastAsia"/>
        </w:rPr>
        <w:t>所示，n</w:t>
      </w:r>
      <w:r>
        <w:t>et/http</w:t>
      </w:r>
      <w:r>
        <w:rPr>
          <w:rFonts w:hint="eastAsia"/>
        </w:rPr>
        <w:t>标准库可以分为客户端和服务器两个部分，库中的结构和函数有些只支持客户端和服务器这两者中的一个，而有些在同时支持客户端和服务器：</w:t>
      </w:r>
    </w:p>
    <w:p w:rsidR="002C2783" w:rsidRDefault="002C2783" w:rsidP="00361D29">
      <w:r>
        <w:rPr>
          <w:noProof/>
        </w:rPr>
        <w:lastRenderedPageBreak/>
        <w:drawing>
          <wp:inline distT="0" distB="0" distL="0" distR="0" wp14:anchorId="72D80C86" wp14:editId="07875302">
            <wp:extent cx="5274310" cy="2756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6535"/>
                    </a:xfrm>
                    <a:prstGeom prst="rect">
                      <a:avLst/>
                    </a:prstGeom>
                  </pic:spPr>
                </pic:pic>
              </a:graphicData>
            </a:graphic>
          </wp:inline>
        </w:drawing>
      </w:r>
    </w:p>
    <w:p w:rsidR="002C2783" w:rsidRDefault="00871BB6" w:rsidP="00871BB6">
      <w:pPr>
        <w:pStyle w:val="1"/>
      </w:pPr>
      <w:r>
        <w:rPr>
          <w:rFonts w:hint="eastAsia"/>
        </w:rPr>
        <w:t>处理请求</w:t>
      </w:r>
    </w:p>
    <w:p w:rsidR="00871BB6" w:rsidRDefault="00871BB6" w:rsidP="00871BB6">
      <w:pPr>
        <w:pStyle w:val="2"/>
      </w:pPr>
      <w:r>
        <w:rPr>
          <w:rFonts w:hint="eastAsia"/>
        </w:rPr>
        <w:t>请求和响应</w:t>
      </w:r>
    </w:p>
    <w:p w:rsidR="00871BB6" w:rsidRDefault="00871BB6" w:rsidP="00871BB6">
      <w:pPr>
        <w:pStyle w:val="3"/>
      </w:pPr>
      <w:r>
        <w:rPr>
          <w:rFonts w:hint="eastAsia"/>
        </w:rPr>
        <w:t>R</w:t>
      </w:r>
      <w:r>
        <w:t>equest</w:t>
      </w:r>
      <w:r>
        <w:rPr>
          <w:rFonts w:hint="eastAsia"/>
        </w:rPr>
        <w:t>结构</w:t>
      </w:r>
    </w:p>
    <w:p w:rsidR="00871BB6" w:rsidRPr="00871BB6" w:rsidRDefault="00871BB6" w:rsidP="00871BB6">
      <w:pPr>
        <w:rPr>
          <w:rFonts w:hint="eastAsia"/>
        </w:rPr>
      </w:pPr>
      <w:r>
        <w:rPr>
          <w:rFonts w:hint="eastAsia"/>
        </w:rPr>
        <w:t>R</w:t>
      </w:r>
      <w:r>
        <w:t>equest</w:t>
      </w:r>
      <w:r>
        <w:rPr>
          <w:rFonts w:hint="eastAsia"/>
        </w:rPr>
        <w:t>结构表示一个客户端发生的H</w:t>
      </w:r>
      <w:r>
        <w:t>ttp</w:t>
      </w:r>
      <w:r>
        <w:rPr>
          <w:rFonts w:hint="eastAsia"/>
        </w:rPr>
        <w:t>请求报文，虽然H</w:t>
      </w:r>
      <w:r>
        <w:t>TTP</w:t>
      </w:r>
      <w:r>
        <w:rPr>
          <w:rFonts w:hint="eastAsia"/>
        </w:rPr>
        <w:t>请求包是有一系列文本行组成的，但r</w:t>
      </w:r>
      <w:r>
        <w:t>equest</w:t>
      </w:r>
      <w:r>
        <w:rPr>
          <w:rFonts w:hint="eastAsia"/>
        </w:rPr>
        <w:t>结构并部署完全按照报文逐字逐行定义的。实际情况是，这个结构只包含了报文在经过语法分析之后，其中较为重要的信息；除此之外，这个结构还有一系列相应的方法可供使用。</w:t>
      </w:r>
      <w:bookmarkStart w:id="0" w:name="_GoBack"/>
      <w:bookmarkEnd w:id="0"/>
    </w:p>
    <w:sectPr w:rsidR="00871BB6" w:rsidRPr="00871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2EB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29"/>
    <w:rsid w:val="000C5E9C"/>
    <w:rsid w:val="00226E6F"/>
    <w:rsid w:val="002C2783"/>
    <w:rsid w:val="00361D29"/>
    <w:rsid w:val="00871BB6"/>
    <w:rsid w:val="00EF3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1006"/>
  <w15:chartTrackingRefBased/>
  <w15:docId w15:val="{ACD49335-AC9D-4E4D-BE55-1528E598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D2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1D2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1D2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61D2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61D2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61D2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61D2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61D2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61D2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61D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61D2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61D29"/>
    <w:rPr>
      <w:b/>
      <w:bCs/>
      <w:kern w:val="44"/>
      <w:sz w:val="44"/>
      <w:szCs w:val="44"/>
    </w:rPr>
  </w:style>
  <w:style w:type="character" w:customStyle="1" w:styleId="20">
    <w:name w:val="标题 2 字符"/>
    <w:basedOn w:val="a0"/>
    <w:link w:val="2"/>
    <w:uiPriority w:val="9"/>
    <w:rsid w:val="00361D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1D29"/>
    <w:rPr>
      <w:b/>
      <w:bCs/>
      <w:sz w:val="32"/>
      <w:szCs w:val="32"/>
    </w:rPr>
  </w:style>
  <w:style w:type="character" w:customStyle="1" w:styleId="40">
    <w:name w:val="标题 4 字符"/>
    <w:basedOn w:val="a0"/>
    <w:link w:val="4"/>
    <w:uiPriority w:val="9"/>
    <w:semiHidden/>
    <w:rsid w:val="00361D2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61D29"/>
    <w:rPr>
      <w:b/>
      <w:bCs/>
      <w:sz w:val="28"/>
      <w:szCs w:val="28"/>
    </w:rPr>
  </w:style>
  <w:style w:type="character" w:customStyle="1" w:styleId="60">
    <w:name w:val="标题 6 字符"/>
    <w:basedOn w:val="a0"/>
    <w:link w:val="6"/>
    <w:uiPriority w:val="9"/>
    <w:semiHidden/>
    <w:rsid w:val="00361D2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61D29"/>
    <w:rPr>
      <w:b/>
      <w:bCs/>
      <w:sz w:val="24"/>
      <w:szCs w:val="24"/>
    </w:rPr>
  </w:style>
  <w:style w:type="character" w:customStyle="1" w:styleId="80">
    <w:name w:val="标题 8 字符"/>
    <w:basedOn w:val="a0"/>
    <w:link w:val="8"/>
    <w:uiPriority w:val="9"/>
    <w:semiHidden/>
    <w:rsid w:val="00361D2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61D2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2019-10-25T14:15:00Z</dcterms:created>
  <dcterms:modified xsi:type="dcterms:W3CDTF">2019-10-25T16:01:00Z</dcterms:modified>
</cp:coreProperties>
</file>