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55312" w14:textId="31BFDF47" w:rsidR="001248D7" w:rsidRPr="001248D7" w:rsidRDefault="001248D7" w:rsidP="001248D7">
      <w:pPr>
        <w:jc w:val="center"/>
      </w:pPr>
      <w:r w:rsidRPr="001248D7">
        <w:t xml:space="preserve">ARD-GNN </w:t>
      </w:r>
      <w:proofErr w:type="gramStart"/>
      <w:r w:rsidRPr="001248D7">
        <w:t>基于跨谱密度</w:t>
      </w:r>
      <w:proofErr w:type="gramEnd"/>
      <w:r w:rsidRPr="001248D7">
        <w:t>的时空图建模用于癫痫发作检测</w:t>
      </w:r>
    </w:p>
    <w:p w14:paraId="01A0B003" w14:textId="77777777" w:rsidR="001248D7" w:rsidRPr="001248D7" w:rsidRDefault="001248D7" w:rsidP="001248D7">
      <w:r w:rsidRPr="001248D7">
        <w:t>一、解决问题或动机</w:t>
      </w:r>
    </w:p>
    <w:p w14:paraId="0C8D07BC" w14:textId="77777777" w:rsidR="001248D7" w:rsidRPr="001248D7" w:rsidRDefault="001248D7" w:rsidP="001248D7">
      <w:pPr>
        <w:numPr>
          <w:ilvl w:val="0"/>
          <w:numId w:val="1"/>
        </w:numPr>
      </w:pPr>
      <w:r w:rsidRPr="001248D7">
        <w:t>背景动机：临床 EEG 发作检测依赖专家判读，耗时且主观性强。EEG 存在非稳态、跨通道耦合和噪声等特点，导致自动化检测难度高。</w:t>
      </w:r>
    </w:p>
    <w:p w14:paraId="196E63F5" w14:textId="77777777" w:rsidR="001248D7" w:rsidRPr="001248D7" w:rsidRDefault="001248D7" w:rsidP="001248D7">
      <w:pPr>
        <w:numPr>
          <w:ilvl w:val="0"/>
          <w:numId w:val="1"/>
        </w:numPr>
      </w:pPr>
      <w:r w:rsidRPr="001248D7">
        <w:t xml:space="preserve">业务目标：将可复用的技术方案沉淀为 </w:t>
      </w:r>
      <w:proofErr w:type="spellStart"/>
      <w:r w:rsidRPr="001248D7">
        <w:t>CasePilot</w:t>
      </w:r>
      <w:proofErr w:type="spellEnd"/>
      <w:r w:rsidRPr="001248D7">
        <w:t xml:space="preserve"> 案例，支持“主题免费、细节付费”，并可作为 Prompt 驱动大模型生成更可执行的方案。</w:t>
      </w:r>
    </w:p>
    <w:p w14:paraId="3AFD76DF" w14:textId="77777777" w:rsidR="001248D7" w:rsidRPr="001248D7" w:rsidRDefault="001248D7" w:rsidP="001248D7">
      <w:pPr>
        <w:numPr>
          <w:ilvl w:val="0"/>
          <w:numId w:val="1"/>
        </w:numPr>
      </w:pPr>
      <w:r w:rsidRPr="001248D7">
        <w:t>技术目标：建立能同时捕获通道间频域相关与时间序列依赖的模型，在多中心数据环境下实现更高的检测准确性与鲁棒性。</w:t>
      </w:r>
    </w:p>
    <w:p w14:paraId="28C6286F" w14:textId="77777777" w:rsidR="001248D7" w:rsidRPr="001248D7" w:rsidRDefault="001248D7" w:rsidP="001248D7">
      <w:r w:rsidRPr="001248D7">
        <w:t>二、现有问题</w:t>
      </w:r>
    </w:p>
    <w:p w14:paraId="5509FD32" w14:textId="77777777" w:rsidR="001248D7" w:rsidRPr="001248D7" w:rsidRDefault="001248D7" w:rsidP="001248D7">
      <w:pPr>
        <w:numPr>
          <w:ilvl w:val="0"/>
          <w:numId w:val="2"/>
        </w:numPr>
      </w:pPr>
      <w:r w:rsidRPr="001248D7">
        <w:t>模型层面：</w:t>
      </w:r>
    </w:p>
    <w:p w14:paraId="7B433CF4" w14:textId="77777777" w:rsidR="001248D7" w:rsidRPr="001248D7" w:rsidRDefault="001248D7" w:rsidP="001248D7">
      <w:pPr>
        <w:numPr>
          <w:ilvl w:val="1"/>
          <w:numId w:val="2"/>
        </w:numPr>
      </w:pPr>
      <w:r w:rsidRPr="001248D7">
        <w:t>传统 CNN/RNN 多基于欧式结构，忽视跨通道的</w:t>
      </w:r>
      <w:proofErr w:type="gramStart"/>
      <w:r w:rsidRPr="001248D7">
        <w:t>图结构</w:t>
      </w:r>
      <w:proofErr w:type="gramEnd"/>
      <w:r w:rsidRPr="001248D7">
        <w:t>信息；</w:t>
      </w:r>
    </w:p>
    <w:p w14:paraId="5D865C04" w14:textId="77777777" w:rsidR="001248D7" w:rsidRPr="001248D7" w:rsidRDefault="001248D7" w:rsidP="001248D7">
      <w:pPr>
        <w:numPr>
          <w:ilvl w:val="1"/>
          <w:numId w:val="2"/>
        </w:numPr>
      </w:pPr>
      <w:r w:rsidRPr="001248D7">
        <w:t>时序建模与空间建模往往分离，难以联合学习时空依赖；</w:t>
      </w:r>
    </w:p>
    <w:p w14:paraId="0684FD91" w14:textId="77777777" w:rsidR="001248D7" w:rsidRPr="001248D7" w:rsidRDefault="001248D7" w:rsidP="001248D7">
      <w:pPr>
        <w:numPr>
          <w:ilvl w:val="1"/>
          <w:numId w:val="2"/>
        </w:numPr>
      </w:pPr>
      <w:r w:rsidRPr="001248D7">
        <w:t>深层模型在</w:t>
      </w:r>
      <w:proofErr w:type="gramStart"/>
      <w:r w:rsidRPr="001248D7">
        <w:t>临床小</w:t>
      </w:r>
      <w:proofErr w:type="gramEnd"/>
      <w:r w:rsidRPr="001248D7">
        <w:t>样本上易过拟合，泛化不足。</w:t>
      </w:r>
    </w:p>
    <w:p w14:paraId="37005DAC" w14:textId="77777777" w:rsidR="001248D7" w:rsidRPr="001248D7" w:rsidRDefault="001248D7" w:rsidP="001248D7">
      <w:pPr>
        <w:numPr>
          <w:ilvl w:val="0"/>
          <w:numId w:val="2"/>
        </w:numPr>
      </w:pPr>
      <w:r w:rsidRPr="001248D7">
        <w:t>数据与工程层面：</w:t>
      </w:r>
    </w:p>
    <w:p w14:paraId="24165997" w14:textId="77777777" w:rsidR="001248D7" w:rsidRPr="001248D7" w:rsidRDefault="001248D7" w:rsidP="001248D7">
      <w:pPr>
        <w:numPr>
          <w:ilvl w:val="1"/>
          <w:numId w:val="2"/>
        </w:numPr>
      </w:pPr>
      <w:r w:rsidRPr="001248D7">
        <w:t>EEG 非稳态、低信噪比、设备与中心差异带来域偏移；</w:t>
      </w:r>
    </w:p>
    <w:p w14:paraId="0877C1FD" w14:textId="77777777" w:rsidR="001248D7" w:rsidRPr="001248D7" w:rsidRDefault="001248D7" w:rsidP="001248D7">
      <w:pPr>
        <w:numPr>
          <w:ilvl w:val="1"/>
          <w:numId w:val="2"/>
        </w:numPr>
      </w:pPr>
      <w:r w:rsidRPr="001248D7">
        <w:t>缺少标准化的 SOW/SLA/预算框架，落地复用效率低。</w:t>
      </w:r>
    </w:p>
    <w:p w14:paraId="7559A900" w14:textId="77777777" w:rsidR="001248D7" w:rsidRPr="001248D7" w:rsidRDefault="001248D7" w:rsidP="001248D7">
      <w:r w:rsidRPr="001248D7">
        <w:t>三、技术方法</w:t>
      </w:r>
    </w:p>
    <w:p w14:paraId="0BB557A5" w14:textId="77777777" w:rsidR="001248D7" w:rsidRPr="001248D7" w:rsidRDefault="001248D7" w:rsidP="001248D7">
      <w:pPr>
        <w:numPr>
          <w:ilvl w:val="0"/>
          <w:numId w:val="3"/>
        </w:numPr>
      </w:pPr>
      <w:r w:rsidRPr="001248D7">
        <w:t>CSD 图构建：基于小波变换的时频表征，</w:t>
      </w:r>
      <w:proofErr w:type="gramStart"/>
      <w:r w:rsidRPr="001248D7">
        <w:t>计算跨谱密度</w:t>
      </w:r>
      <w:proofErr w:type="gramEnd"/>
      <w:r w:rsidRPr="001248D7">
        <w:t>（CSD）</w:t>
      </w:r>
      <w:proofErr w:type="spellStart"/>
      <w:r w:rsidRPr="001248D7">
        <w:t>Sij</w:t>
      </w:r>
      <w:proofErr w:type="spellEnd"/>
      <w:r w:rsidRPr="001248D7">
        <w:t>(f) 以量化通道间频域相关；通过 Top-K 稀疏化保留关键信号连接，抑制噪声与伪相关。</w:t>
      </w:r>
    </w:p>
    <w:p w14:paraId="46F0051F" w14:textId="77777777" w:rsidR="001248D7" w:rsidRPr="001248D7" w:rsidRDefault="001248D7" w:rsidP="001248D7">
      <w:pPr>
        <w:numPr>
          <w:ilvl w:val="0"/>
          <w:numId w:val="3"/>
        </w:numPr>
      </w:pPr>
      <w:r w:rsidRPr="001248D7">
        <w:t>ARD-GNN：在 LSTM/GRU 结构中引入扩散卷积（Diffusion Convolution），通过双向随机游走聚合邻域信息，实现时空依赖的联合建模。</w:t>
      </w:r>
    </w:p>
    <w:p w14:paraId="0101483D" w14:textId="77777777" w:rsidR="001248D7" w:rsidRPr="001248D7" w:rsidRDefault="001248D7" w:rsidP="001248D7">
      <w:pPr>
        <w:numPr>
          <w:ilvl w:val="0"/>
          <w:numId w:val="3"/>
        </w:numPr>
      </w:pPr>
      <w:r w:rsidRPr="001248D7">
        <w:t>AMOT（自适应深度选择）：以验证</w:t>
      </w:r>
      <w:proofErr w:type="gramStart"/>
      <w:r w:rsidRPr="001248D7">
        <w:t>集损失</w:t>
      </w:r>
      <w:proofErr w:type="gramEnd"/>
      <w:r w:rsidRPr="001248D7">
        <w:t>为反馈，动态增减扩散步数 K，自动在欠拟合与过拟合之间取得平衡。</w:t>
      </w:r>
    </w:p>
    <w:p w14:paraId="293CF4B3" w14:textId="77777777" w:rsidR="001248D7" w:rsidRPr="001248D7" w:rsidRDefault="001248D7" w:rsidP="001248D7">
      <w:pPr>
        <w:numPr>
          <w:ilvl w:val="0"/>
          <w:numId w:val="3"/>
        </w:numPr>
      </w:pPr>
      <w:r w:rsidRPr="001248D7">
        <w:t>指标与输出：以 F1 为主指标；提供 Word/PPT/Markdown 导出；适配“主题免费 + 细节付费”的内容分层发布策略。</w:t>
      </w:r>
    </w:p>
    <w:p w14:paraId="228434C6" w14:textId="77777777" w:rsidR="001248D7" w:rsidRPr="001248D7" w:rsidRDefault="001248D7" w:rsidP="001248D7">
      <w:r w:rsidRPr="001248D7">
        <w:t>四、关键技术路径（与 SOW/SLA 对齐）</w:t>
      </w:r>
    </w:p>
    <w:p w14:paraId="44E94252" w14:textId="77777777" w:rsidR="001248D7" w:rsidRPr="001248D7" w:rsidRDefault="001248D7" w:rsidP="001248D7">
      <w:pPr>
        <w:numPr>
          <w:ilvl w:val="0"/>
          <w:numId w:val="4"/>
        </w:numPr>
      </w:pPr>
      <w:r w:rsidRPr="001248D7">
        <w:t>数据预处理与图构建（3–4 周）</w:t>
      </w:r>
    </w:p>
    <w:p w14:paraId="43A21054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 xml:space="preserve">小波变换获取各通道时频特征 </w:t>
      </w:r>
      <w:proofErr w:type="spellStart"/>
      <w:r w:rsidRPr="001248D7">
        <w:t>Wf</w:t>
      </w:r>
      <w:proofErr w:type="spellEnd"/>
      <w:r w:rsidRPr="001248D7">
        <w:t>(</w:t>
      </w:r>
      <w:proofErr w:type="spellStart"/>
      <w:r w:rsidRPr="001248D7">
        <w:t>τ,s</w:t>
      </w:r>
      <w:proofErr w:type="spellEnd"/>
      <w:r w:rsidRPr="001248D7">
        <w:t>)；</w:t>
      </w:r>
    </w:p>
    <w:p w14:paraId="3B594214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lastRenderedPageBreak/>
        <w:t xml:space="preserve">计算 CSD 并按频率聚合得到 </w:t>
      </w:r>
      <w:proofErr w:type="spellStart"/>
      <w:r w:rsidRPr="001248D7">
        <w:t>Sij</w:t>
      </w:r>
      <w:proofErr w:type="spellEnd"/>
      <w:r w:rsidRPr="001248D7">
        <w:t>(f)；</w:t>
      </w:r>
    </w:p>
    <w:p w14:paraId="6A48D1C1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>Top-K 门</w:t>
      </w:r>
      <w:proofErr w:type="gramStart"/>
      <w:r w:rsidRPr="001248D7">
        <w:t>控形成</w:t>
      </w:r>
      <w:proofErr w:type="gramEnd"/>
      <w:r w:rsidRPr="001248D7">
        <w:t>稀疏邻接矩阵；</w:t>
      </w:r>
    </w:p>
    <w:p w14:paraId="06A3C6D0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>产出：标准化</w:t>
      </w:r>
      <w:proofErr w:type="gramStart"/>
      <w:r w:rsidRPr="001248D7">
        <w:t>图数据</w:t>
      </w:r>
      <w:proofErr w:type="gramEnd"/>
      <w:r w:rsidRPr="001248D7">
        <w:t>集与统计报告。</w:t>
      </w:r>
    </w:p>
    <w:p w14:paraId="540ECA0A" w14:textId="77777777" w:rsidR="001248D7" w:rsidRPr="001248D7" w:rsidRDefault="001248D7" w:rsidP="001248D7">
      <w:pPr>
        <w:numPr>
          <w:ilvl w:val="0"/>
          <w:numId w:val="4"/>
        </w:numPr>
      </w:pPr>
      <w:r w:rsidRPr="001248D7">
        <w:t>模型与训练（4–6 周）</w:t>
      </w:r>
    </w:p>
    <w:p w14:paraId="5669CF7A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>扩散卷积嵌入 GRU/LSTM 形成 ARD-GNN 单元；</w:t>
      </w:r>
    </w:p>
    <w:p w14:paraId="3449601A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 xml:space="preserve">AMOT 监控验证损失：若 </w:t>
      </w:r>
      <w:proofErr w:type="spellStart"/>
      <w:r w:rsidRPr="001248D7">
        <w:t>Δn</w:t>
      </w:r>
      <w:proofErr w:type="spellEnd"/>
      <w:r w:rsidRPr="001248D7">
        <w:t xml:space="preserve"> 轮不下降则 K←K+1，</w:t>
      </w:r>
      <w:proofErr w:type="gramStart"/>
      <w:r w:rsidRPr="001248D7">
        <w:t>若指标</w:t>
      </w:r>
      <w:proofErr w:type="gramEnd"/>
      <w:r w:rsidRPr="001248D7">
        <w:t>回落则回退；</w:t>
      </w:r>
    </w:p>
    <w:p w14:paraId="7DF884AE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 xml:space="preserve">训练策略：Adam、约 100 </w:t>
      </w:r>
      <w:proofErr w:type="gramStart"/>
      <w:r w:rsidRPr="001248D7">
        <w:t>个</w:t>
      </w:r>
      <w:proofErr w:type="gramEnd"/>
      <w:r w:rsidRPr="001248D7">
        <w:t xml:space="preserve"> epoch、早停与权重衰减；</w:t>
      </w:r>
    </w:p>
    <w:p w14:paraId="4207131A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>产出：可复现实验脚本与模型权重。</w:t>
      </w:r>
    </w:p>
    <w:p w14:paraId="2474AB15" w14:textId="77777777" w:rsidR="001248D7" w:rsidRPr="001248D7" w:rsidRDefault="001248D7" w:rsidP="001248D7">
      <w:pPr>
        <w:numPr>
          <w:ilvl w:val="0"/>
          <w:numId w:val="4"/>
        </w:numPr>
      </w:pPr>
      <w:r w:rsidRPr="001248D7">
        <w:t>评测与上线（2–3 周）</w:t>
      </w:r>
    </w:p>
    <w:p w14:paraId="2AD407EB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>数据集：TUSZ v1.5.2（排除跨集合重复患者）；</w:t>
      </w:r>
    </w:p>
    <w:p w14:paraId="23407A32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>指标：Weighted F1、Precision/Recall、混淆矩阵；</w:t>
      </w:r>
    </w:p>
    <w:p w14:paraId="7B9C9000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>上线：提供推理 API 与监控（时延、成本、成功率），支持 Word/PPT 导出。</w:t>
      </w:r>
    </w:p>
    <w:p w14:paraId="404D46E9" w14:textId="77777777" w:rsidR="001248D7" w:rsidRPr="001248D7" w:rsidRDefault="001248D7" w:rsidP="001248D7">
      <w:pPr>
        <w:numPr>
          <w:ilvl w:val="0"/>
          <w:numId w:val="4"/>
        </w:numPr>
      </w:pPr>
      <w:r w:rsidRPr="001248D7">
        <w:t>验收 SLA（示例）</w:t>
      </w:r>
    </w:p>
    <w:p w14:paraId="6FA63CAC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>离线评测：Weighted F1 ≥ 0.78；</w:t>
      </w:r>
    </w:p>
    <w:p w14:paraId="57727F21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>临床子集：Sensitivity ≥ 0.80，Specificity ≥ 0.80；</w:t>
      </w:r>
    </w:p>
    <w:p w14:paraId="5E83FD83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>时延：A100 批处理 30 分钟 EEG 小于 2 分钟；</w:t>
      </w:r>
    </w:p>
    <w:p w14:paraId="08A17358" w14:textId="77777777" w:rsidR="001248D7" w:rsidRPr="001248D7" w:rsidRDefault="001248D7" w:rsidP="001248D7">
      <w:pPr>
        <w:numPr>
          <w:ilvl w:val="1"/>
          <w:numId w:val="4"/>
        </w:numPr>
      </w:pPr>
      <w:r w:rsidRPr="001248D7">
        <w:t>复现性：固定随机种，F1 波动不超过 1.5%（绝对值）。</w:t>
      </w:r>
    </w:p>
    <w:p w14:paraId="34D2A7E6" w14:textId="77777777" w:rsidR="001248D7" w:rsidRPr="001248D7" w:rsidRDefault="001248D7" w:rsidP="001248D7">
      <w:r w:rsidRPr="001248D7">
        <w:t>五、结果与达到指标</w:t>
      </w:r>
    </w:p>
    <w:p w14:paraId="107FED7C" w14:textId="77777777" w:rsidR="001248D7" w:rsidRPr="001248D7" w:rsidRDefault="001248D7" w:rsidP="001248D7">
      <w:pPr>
        <w:numPr>
          <w:ilvl w:val="0"/>
          <w:numId w:val="5"/>
        </w:numPr>
      </w:pPr>
      <w:r w:rsidRPr="001248D7">
        <w:t>整体结果：在多分类任务上，ARD-GNN（含 AMOT）达到 Weighted F1 = 0.796，优于 Dense-CNN / LSTM / CNN-LSTM / DCRNN 等基线。</w:t>
      </w:r>
    </w:p>
    <w:p w14:paraId="16C67A1A" w14:textId="77777777" w:rsidR="001248D7" w:rsidRPr="001248D7" w:rsidRDefault="001248D7" w:rsidP="001248D7">
      <w:pPr>
        <w:numPr>
          <w:ilvl w:val="0"/>
          <w:numId w:val="5"/>
        </w:numPr>
      </w:pPr>
      <w:r w:rsidRPr="001248D7">
        <w:t>消融对比：AMOT 可将 F1 从 0.788 提升至 0.796；基于 CSD 的图构建在二分类与四分类中均优于相关系数、互信息等传统图方法。</w:t>
      </w:r>
    </w:p>
    <w:p w14:paraId="47B1ECAB" w14:textId="7F5FE5D0" w:rsidR="008B2424" w:rsidRPr="001248D7" w:rsidRDefault="001248D7" w:rsidP="001248D7">
      <w:pPr>
        <w:numPr>
          <w:ilvl w:val="0"/>
          <w:numId w:val="5"/>
        </w:numPr>
        <w:rPr>
          <w:rFonts w:hint="eastAsia"/>
        </w:rPr>
      </w:pPr>
      <w:r w:rsidRPr="001248D7">
        <w:t xml:space="preserve">工程复用：提供 Prompt 模板、导出模板和付费细节骨架，可即插即用接入 </w:t>
      </w:r>
      <w:proofErr w:type="spellStart"/>
      <w:r w:rsidRPr="001248D7">
        <w:t>CasePilot</w:t>
      </w:r>
      <w:proofErr w:type="spellEnd"/>
      <w:r w:rsidRPr="001248D7">
        <w:t xml:space="preserve"> 生产流。</w:t>
      </w:r>
    </w:p>
    <w:sectPr w:rsidR="008B2424" w:rsidRPr="00124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91DB7"/>
    <w:multiLevelType w:val="multilevel"/>
    <w:tmpl w:val="4EC8D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006C72"/>
    <w:multiLevelType w:val="multilevel"/>
    <w:tmpl w:val="4B6E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2873A8"/>
    <w:multiLevelType w:val="multilevel"/>
    <w:tmpl w:val="6FBA9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D85FAC"/>
    <w:multiLevelType w:val="multilevel"/>
    <w:tmpl w:val="32A8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85404D"/>
    <w:multiLevelType w:val="multilevel"/>
    <w:tmpl w:val="0F76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3016221">
    <w:abstractNumId w:val="0"/>
  </w:num>
  <w:num w:numId="2" w16cid:durableId="1160736704">
    <w:abstractNumId w:val="1"/>
  </w:num>
  <w:num w:numId="3" w16cid:durableId="1544054145">
    <w:abstractNumId w:val="4"/>
  </w:num>
  <w:num w:numId="4" w16cid:durableId="1061712268">
    <w:abstractNumId w:val="2"/>
  </w:num>
  <w:num w:numId="5" w16cid:durableId="1348484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D7"/>
    <w:rsid w:val="001248D7"/>
    <w:rsid w:val="001F2B36"/>
    <w:rsid w:val="006A3C33"/>
    <w:rsid w:val="008B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DDF3"/>
  <w15:chartTrackingRefBased/>
  <w15:docId w15:val="{A27B6180-84AF-44F9-ACC7-29DD2993F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4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8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8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8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8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8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8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8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48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4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4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48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48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48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48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48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48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48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4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8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4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4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48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4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48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4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2025-10-26T13:15:00Z</dcterms:created>
  <dcterms:modified xsi:type="dcterms:W3CDTF">2025-10-26T13:16:00Z</dcterms:modified>
</cp:coreProperties>
</file>