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202F5670" w:rsidR="001248D7" w:rsidRPr="001248D7" w:rsidRDefault="0079360C" w:rsidP="001248D7">
      <w:pPr>
        <w:jc w:val="center"/>
      </w:pPr>
      <w:r w:rsidRPr="0079360C">
        <w:t>基于yolo的建筑损伤识别模块</w:t>
      </w:r>
    </w:p>
    <w:p w14:paraId="6632E1B3" w14:textId="77777777" w:rsidR="002219FC" w:rsidRDefault="0064387A" w:rsidP="002219FC">
      <w:pPr>
        <w:ind w:left="220" w:hangingChars="100" w:hanging="220"/>
      </w:pPr>
      <w:r w:rsidRPr="0064387A">
        <w:t>一、解决问题或动机</w:t>
      </w:r>
    </w:p>
    <w:p w14:paraId="5D1BF76D" w14:textId="08A612FB" w:rsidR="0064387A" w:rsidRPr="0064387A" w:rsidRDefault="0064387A" w:rsidP="002219FC">
      <w:pPr>
        <w:adjustRightInd w:val="0"/>
        <w:snapToGrid w:val="0"/>
        <w:ind w:firstLineChars="100" w:firstLine="220"/>
      </w:pPr>
      <w:r w:rsidRPr="0064387A">
        <w:t>建筑结构巡检（市政桥梁、隧道衬砌、楼宇结构、施工现场质检等）目前主要依赖人工目检+手工拍照。该模式存在两类核心问题：</w:t>
      </w:r>
    </w:p>
    <w:p w14:paraId="14EFE7D1" w14:textId="77777777" w:rsidR="0064387A" w:rsidRPr="0064387A" w:rsidRDefault="0064387A" w:rsidP="0064387A">
      <w:pPr>
        <w:numPr>
          <w:ilvl w:val="0"/>
          <w:numId w:val="6"/>
        </w:numPr>
      </w:pPr>
      <w:r w:rsidRPr="0064387A">
        <w:t>依赖经验，容易漏检隐蔽或早期损伤（细裂缝、细小剥落、钢筋初步外露等），风险发现滞后；</w:t>
      </w:r>
    </w:p>
    <w:p w14:paraId="529D00E3" w14:textId="77777777" w:rsidR="0064387A" w:rsidRPr="0064387A" w:rsidRDefault="0064387A" w:rsidP="0064387A">
      <w:pPr>
        <w:numPr>
          <w:ilvl w:val="0"/>
          <w:numId w:val="6"/>
        </w:numPr>
      </w:pPr>
      <w:r w:rsidRPr="0064387A">
        <w:t>记录方式松散，后续无法高效支撑验收合</w:t>
      </w:r>
      <w:proofErr w:type="gramStart"/>
      <w:r w:rsidRPr="0064387A">
        <w:t>规</w:t>
      </w:r>
      <w:proofErr w:type="gramEnd"/>
      <w:r w:rsidRPr="0064387A">
        <w:t>、维保计划、责任界定和索赔举证。</w:t>
      </w:r>
    </w:p>
    <w:p w14:paraId="6C37D4A3" w14:textId="77777777" w:rsidR="0064387A" w:rsidRPr="0064387A" w:rsidRDefault="0064387A" w:rsidP="002219FC">
      <w:pPr>
        <w:ind w:firstLineChars="100" w:firstLine="220"/>
      </w:pPr>
      <w:r w:rsidRPr="0064387A">
        <w:t>本模块的目标是将“人扫+拍照留痕”升级为“边缘端自动检出+即刻留痕”。具体是：自动检测并定位常见结构损伤（混凝土裂缝、混凝土剥落/掉角、钢筋外露、渗漏水痕等），实时给出带框截图、时间戳和结构化告警记录，可直接进入质量验收、维保体系和工地安全闭环。</w:t>
      </w:r>
    </w:p>
    <w:p w14:paraId="34E558B1" w14:textId="77777777" w:rsidR="0064387A" w:rsidRPr="0064387A" w:rsidRDefault="0064387A" w:rsidP="002219FC">
      <w:pPr>
        <w:ind w:firstLineChars="100" w:firstLine="220"/>
      </w:pPr>
      <w:r w:rsidRPr="0064387A">
        <w:t>交付目标不是一次性 PoC，而是沉淀成可标准化复制的边缘模组：同一套硬件+推理引擎+输出模板，可在施工现场、竣工验收、震后评估、日常巡检中快速上线，减少重新开发与重新验收的成本。</w:t>
      </w:r>
    </w:p>
    <w:p w14:paraId="5D88524B" w14:textId="77777777" w:rsidR="0064387A" w:rsidRPr="0064387A" w:rsidRDefault="00000000" w:rsidP="0064387A">
      <w:r>
        <w:pict w14:anchorId="7FCDB721">
          <v:rect id="_x0000_i1025" style="width:0;height:1.5pt" o:hralign="center" o:hrstd="t" o:hr="t" fillcolor="#a0a0a0" stroked="f"/>
        </w:pict>
      </w:r>
    </w:p>
    <w:p w14:paraId="60234D4A" w14:textId="77777777" w:rsidR="002219FC" w:rsidRDefault="0064387A" w:rsidP="0064387A">
      <w:r w:rsidRPr="0064387A">
        <w:t>二、现有问题</w:t>
      </w:r>
    </w:p>
    <w:p w14:paraId="51C9F8D6" w14:textId="45590944" w:rsidR="0064387A" w:rsidRPr="0064387A" w:rsidRDefault="0064387A" w:rsidP="002219FC">
      <w:pPr>
        <w:pStyle w:val="a9"/>
        <w:numPr>
          <w:ilvl w:val="0"/>
          <w:numId w:val="20"/>
        </w:numPr>
      </w:pPr>
      <w:r w:rsidRPr="0064387A">
        <w:t>模型侧痛点：</w:t>
      </w:r>
    </w:p>
    <w:p w14:paraId="4C5C11AB" w14:textId="77777777" w:rsidR="0064387A" w:rsidRPr="0064387A" w:rsidRDefault="0064387A" w:rsidP="002219FC">
      <w:pPr>
        <w:ind w:left="720"/>
      </w:pPr>
      <w:r w:rsidRPr="0064387A">
        <w:t>通用检测模型大多在自然场景训练，面对“裂缝”“剥落”“钢筋外露”这类土建细粒度缺陷时，召回率不足，尤其是纹理尺度细、对比度低的细裂缝；</w:t>
      </w:r>
    </w:p>
    <w:p w14:paraId="031EA47E" w14:textId="77777777" w:rsidR="0064387A" w:rsidRPr="0064387A" w:rsidRDefault="0064387A" w:rsidP="002219FC">
      <w:pPr>
        <w:ind w:left="720"/>
      </w:pPr>
      <w:r w:rsidRPr="0064387A">
        <w:t>工地/结构现场存在极端光照（逆光、高反光面、强补光）、污染（泥浆、水渍、粉尘），容易产生伪检测框，导致虚警过高；</w:t>
      </w:r>
    </w:p>
    <w:p w14:paraId="4999214E" w14:textId="77777777" w:rsidR="0064387A" w:rsidRPr="0064387A" w:rsidRDefault="0064387A" w:rsidP="002219FC">
      <w:pPr>
        <w:ind w:left="720"/>
      </w:pPr>
      <w:r w:rsidRPr="0064387A">
        <w:t>传统“存在/不存在”式分类输出无法满足工程质检要求，必须要有精确定位（边界框）、置信度、截图证据，且要可追溯。</w:t>
      </w:r>
    </w:p>
    <w:p w14:paraId="129F9BA3" w14:textId="77777777" w:rsidR="0064387A" w:rsidRPr="0064387A" w:rsidRDefault="0064387A" w:rsidP="002219FC">
      <w:pPr>
        <w:pStyle w:val="a9"/>
        <w:numPr>
          <w:ilvl w:val="0"/>
          <w:numId w:val="20"/>
        </w:numPr>
      </w:pPr>
      <w:r w:rsidRPr="0064387A">
        <w:t>交付侧痛点：</w:t>
      </w:r>
    </w:p>
    <w:p w14:paraId="10226EB8" w14:textId="77777777" w:rsidR="0064387A" w:rsidRPr="0064387A" w:rsidRDefault="0064387A" w:rsidP="002219FC">
      <w:pPr>
        <w:ind w:left="720"/>
      </w:pPr>
      <w:r w:rsidRPr="0064387A">
        <w:t>很多现有检测方案仍依赖云端 GPU 推理，无法覆盖断网/</w:t>
      </w:r>
      <w:proofErr w:type="gramStart"/>
      <w:r w:rsidRPr="0064387A">
        <w:t>弱网工况</w:t>
      </w:r>
      <w:proofErr w:type="gramEnd"/>
      <w:r w:rsidRPr="0064387A">
        <w:t>，无法满足</w:t>
      </w:r>
      <w:proofErr w:type="gramStart"/>
      <w:r w:rsidRPr="0064387A">
        <w:t>涉安涉责现场</w:t>
      </w:r>
      <w:proofErr w:type="gramEnd"/>
      <w:r w:rsidRPr="0064387A">
        <w:t>“现场即时定性”的合</w:t>
      </w:r>
      <w:proofErr w:type="gramStart"/>
      <w:r w:rsidRPr="0064387A">
        <w:t>规</w:t>
      </w:r>
      <w:proofErr w:type="gramEnd"/>
      <w:r w:rsidRPr="0064387A">
        <w:t>要求；</w:t>
      </w:r>
    </w:p>
    <w:p w14:paraId="13FE4CA8" w14:textId="77777777" w:rsidR="0064387A" w:rsidRPr="0064387A" w:rsidRDefault="0064387A" w:rsidP="002219FC">
      <w:pPr>
        <w:ind w:left="720"/>
      </w:pPr>
      <w:r w:rsidRPr="0064387A">
        <w:t>缺乏标准化 SLA（精度/召回率/实时性/稳定性）和结构化导出模板，导致甲方验收难以量化，复用落地成本高。</w:t>
      </w:r>
    </w:p>
    <w:p w14:paraId="1DCF8B45" w14:textId="77777777" w:rsidR="0064387A" w:rsidRPr="0064387A" w:rsidRDefault="00000000" w:rsidP="0064387A">
      <w:r>
        <w:pict w14:anchorId="11F773A3">
          <v:rect id="_x0000_i1026" style="width:0;height:1.5pt" o:hralign="center" o:hrstd="t" o:hr="t" fillcolor="#a0a0a0" stroked="f"/>
        </w:pict>
      </w:r>
    </w:p>
    <w:p w14:paraId="3E1E9F6C" w14:textId="77777777" w:rsidR="0064387A" w:rsidRPr="0064387A" w:rsidRDefault="0064387A" w:rsidP="0064387A">
      <w:r w:rsidRPr="0064387A">
        <w:t>三、技术方法（YOLO 边缘检测模块）</w:t>
      </w:r>
    </w:p>
    <w:p w14:paraId="37D6C568" w14:textId="77777777" w:rsidR="0064387A" w:rsidRPr="0064387A" w:rsidRDefault="0064387A" w:rsidP="0064387A">
      <w:pPr>
        <w:numPr>
          <w:ilvl w:val="0"/>
          <w:numId w:val="9"/>
        </w:numPr>
      </w:pPr>
      <w:r w:rsidRPr="0064387A">
        <w:lastRenderedPageBreak/>
        <w:t>硬件与系统架构</w:t>
      </w:r>
    </w:p>
    <w:p w14:paraId="455FF216" w14:textId="77777777" w:rsidR="0064387A" w:rsidRPr="0064387A" w:rsidRDefault="0064387A" w:rsidP="002219FC">
      <w:pPr>
        <w:ind w:left="360"/>
      </w:pPr>
      <w:r w:rsidRPr="0064387A">
        <w:t>采集端：MIPI CSI 工业相机，以固定安装或手持/云台巡检方式采集构件表面画面（720p/1080p@30fps），并在本地 ISP 阶段完成曝光控制、畸变矫正、降噪和分辨率统一处理。</w:t>
      </w:r>
    </w:p>
    <w:p w14:paraId="0CD6FE87" w14:textId="77777777" w:rsidR="0064387A" w:rsidRPr="0064387A" w:rsidRDefault="0064387A" w:rsidP="002219FC">
      <w:pPr>
        <w:ind w:left="360"/>
      </w:pPr>
      <w:r w:rsidRPr="0064387A">
        <w:t>计算端：RK3588 作为边缘推理盒，完成整个闭环：视频</w:t>
      </w:r>
      <w:proofErr w:type="gramStart"/>
      <w:r w:rsidRPr="0064387A">
        <w:t>帧</w:t>
      </w:r>
      <w:proofErr w:type="gramEnd"/>
      <w:r w:rsidRPr="0064387A">
        <w:t>获取 → 预处理 → YOLO 推理 → 后处理（NMS、去噪、稳定化） → OSD 叠框 → 告警打包与本地落盘。该流程完全在本地运行，</w:t>
      </w:r>
      <w:proofErr w:type="gramStart"/>
      <w:r w:rsidRPr="0064387A">
        <w:t>弱网</w:t>
      </w:r>
      <w:proofErr w:type="gramEnd"/>
      <w:r w:rsidRPr="0064387A">
        <w:t>/断</w:t>
      </w:r>
      <w:proofErr w:type="gramStart"/>
      <w:r w:rsidRPr="0064387A">
        <w:t>网条件</w:t>
      </w:r>
      <w:proofErr w:type="gramEnd"/>
      <w:r w:rsidRPr="0064387A">
        <w:t>下仍可输出结论并保留证据。</w:t>
      </w:r>
    </w:p>
    <w:p w14:paraId="2EEF2DED" w14:textId="77777777" w:rsidR="0064387A" w:rsidRPr="0064387A" w:rsidRDefault="0064387A" w:rsidP="0064387A">
      <w:pPr>
        <w:numPr>
          <w:ilvl w:val="0"/>
          <w:numId w:val="11"/>
        </w:numPr>
        <w:tabs>
          <w:tab w:val="clear" w:pos="360"/>
          <w:tab w:val="num" w:pos="720"/>
        </w:tabs>
      </w:pPr>
      <w:r w:rsidRPr="0064387A">
        <w:t>YOLO 检测主干与训练</w:t>
      </w:r>
    </w:p>
    <w:p w14:paraId="28C1AF5F" w14:textId="77777777" w:rsidR="0064387A" w:rsidRPr="0064387A" w:rsidRDefault="0064387A" w:rsidP="002219FC">
      <w:pPr>
        <w:ind w:left="360"/>
      </w:pPr>
      <w:r w:rsidRPr="0064387A">
        <w:t>模型主干：采用轻量级 YOLO（如 v5s / v8n 量级）作为目标检测器，直接输出损伤类别与边界框坐标，覆盖典型建筑病害（裂缝、剥落/掉角、钢筋外露、渗漏水痕等）；</w:t>
      </w:r>
    </w:p>
    <w:p w14:paraId="297193EC" w14:textId="77777777" w:rsidR="0064387A" w:rsidRPr="0064387A" w:rsidRDefault="0064387A" w:rsidP="002219FC">
      <w:pPr>
        <w:ind w:left="360"/>
      </w:pPr>
      <w:r w:rsidRPr="0064387A">
        <w:t>数据与增强：使用现场巡检影像、历史缺陷归档照片、质检记录样本进行监督训练。为提升细小裂缝、细碎剥落等小目标的检出率，引入高分辨率裁剪（局部放大再标注）和小目标重采样；同时在训练中加入亮度抖动、对比度拉伸、反光噪声、污渍遮挡等增强，提升在复杂光照/污染场景下的鲁棒性；</w:t>
      </w:r>
    </w:p>
    <w:p w14:paraId="0544985C" w14:textId="77777777" w:rsidR="0064387A" w:rsidRPr="0064387A" w:rsidRDefault="0064387A" w:rsidP="002219FC">
      <w:pPr>
        <w:ind w:left="360"/>
      </w:pPr>
      <w:r w:rsidRPr="0064387A">
        <w:t>推理适配：训练完成后对模型进行剪枝和 INT8 / FP16 量化，导出为 RK3588 NPU 可执行的 RKNN/ONNX 形式。主干卷积/注意力算子在 NPU 上运行，ARM 大/小核负责 NMS 和叠框渲染，保证实时性。</w:t>
      </w:r>
    </w:p>
    <w:p w14:paraId="3395A9CF" w14:textId="77777777" w:rsidR="0064387A" w:rsidRPr="0064387A" w:rsidRDefault="0064387A" w:rsidP="0064387A">
      <w:pPr>
        <w:numPr>
          <w:ilvl w:val="0"/>
          <w:numId w:val="13"/>
        </w:numPr>
        <w:tabs>
          <w:tab w:val="clear" w:pos="360"/>
          <w:tab w:val="num" w:pos="720"/>
        </w:tabs>
      </w:pPr>
      <w:r w:rsidRPr="0064387A">
        <w:t>后处理与事件输出</w:t>
      </w:r>
    </w:p>
    <w:p w14:paraId="0FA0405F" w14:textId="77777777" w:rsidR="0064387A" w:rsidRPr="0064387A" w:rsidRDefault="0064387A" w:rsidP="002219FC">
      <w:pPr>
        <w:ind w:left="360"/>
      </w:pPr>
      <w:r w:rsidRPr="0064387A">
        <w:t>输出的候选</w:t>
      </w:r>
      <w:proofErr w:type="gramStart"/>
      <w:r w:rsidRPr="0064387A">
        <w:t>框经过</w:t>
      </w:r>
      <w:proofErr w:type="gramEnd"/>
      <w:r w:rsidRPr="0064387A">
        <w:t xml:space="preserve"> NMS 去重和几何过滤（异常长宽比、</w:t>
      </w:r>
      <w:proofErr w:type="gramStart"/>
      <w:r w:rsidRPr="0064387A">
        <w:t>过小噪点剔除</w:t>
      </w:r>
      <w:proofErr w:type="gramEnd"/>
      <w:r w:rsidRPr="0064387A">
        <w:t>）；</w:t>
      </w:r>
    </w:p>
    <w:p w14:paraId="11D22BA5" w14:textId="77777777" w:rsidR="0064387A" w:rsidRPr="0064387A" w:rsidRDefault="0064387A" w:rsidP="002219FC">
      <w:pPr>
        <w:ind w:left="360"/>
      </w:pPr>
      <w:r w:rsidRPr="0064387A">
        <w:t>引入多帧轨迹关联：同一区域、同一损伤类型在连续</w:t>
      </w:r>
      <w:proofErr w:type="gramStart"/>
      <w:r w:rsidRPr="0064387A">
        <w:t>多帧中持续</w:t>
      </w:r>
      <w:proofErr w:type="gramEnd"/>
      <w:r w:rsidRPr="0064387A">
        <w:t>出现时才触发“确认告警事件”，瞬时反光、水渍闪烁等短时假目标不会被多次独立上报；</w:t>
      </w:r>
    </w:p>
    <w:p w14:paraId="46E11615" w14:textId="77777777" w:rsidR="0064387A" w:rsidRPr="0064387A" w:rsidRDefault="0064387A" w:rsidP="002219FC">
      <w:pPr>
        <w:ind w:left="360"/>
      </w:pPr>
      <w:r w:rsidRPr="0064387A">
        <w:t>每个确认事件会生成结构化记录（损伤类型、置信度、框坐标、相机ID、时间戳）并附带截图，支持本地留痕和上位系统（质检平台、BIM/维保系统、竣工验收系统）对接；</w:t>
      </w:r>
    </w:p>
    <w:p w14:paraId="441905DC" w14:textId="77777777" w:rsidR="0064387A" w:rsidRPr="0064387A" w:rsidRDefault="0064387A" w:rsidP="002219FC">
      <w:pPr>
        <w:ind w:left="360"/>
      </w:pPr>
      <w:r w:rsidRPr="0064387A">
        <w:t>提供 REST / gRPC 本地接口，可直接接入现有施工巡检、安监或设施运维平台，实现统一告警流转。</w:t>
      </w:r>
    </w:p>
    <w:p w14:paraId="0F02A7C9" w14:textId="77777777" w:rsidR="0064387A" w:rsidRPr="0064387A" w:rsidRDefault="0064387A" w:rsidP="0064387A">
      <w:pPr>
        <w:numPr>
          <w:ilvl w:val="0"/>
          <w:numId w:val="15"/>
        </w:numPr>
        <w:tabs>
          <w:tab w:val="clear" w:pos="360"/>
          <w:tab w:val="num" w:pos="720"/>
        </w:tabs>
      </w:pPr>
      <w:r w:rsidRPr="0064387A">
        <w:t>指标与上线要求</w:t>
      </w:r>
    </w:p>
    <w:p w14:paraId="73EB7BD8" w14:textId="77777777" w:rsidR="0064387A" w:rsidRPr="0064387A" w:rsidRDefault="0064387A" w:rsidP="002219FC">
      <w:pPr>
        <w:ind w:left="720"/>
      </w:pPr>
      <w:r w:rsidRPr="0064387A">
        <w:t>精度类指标：</w:t>
      </w:r>
    </w:p>
    <w:p w14:paraId="2BFB05A8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mAP@0.5（裂缝 / 剥落 / 钢筋外露 / 渗漏）≥ 0.70</w:t>
      </w:r>
    </w:p>
    <w:p w14:paraId="5814BEFE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关键高风险类（如钢筋外露、混凝土剥落）Recall ≥ 0.85</w:t>
      </w:r>
    </w:p>
    <w:p w14:paraId="2EF0029F" w14:textId="77777777" w:rsidR="0064387A" w:rsidRPr="0064387A" w:rsidRDefault="0064387A" w:rsidP="002219FC">
      <w:pPr>
        <w:ind w:left="360"/>
      </w:pPr>
      <w:r w:rsidRPr="0064387A">
        <w:lastRenderedPageBreak/>
        <w:t>实时性：</w:t>
      </w:r>
    </w:p>
    <w:p w14:paraId="48A15A43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单路 1280×720 输入，RK3588 稳定输出 ≥15 FPS</w:t>
      </w:r>
    </w:p>
    <w:p w14:paraId="7110A7A2" w14:textId="3F26FBC8" w:rsidR="0064387A" w:rsidRPr="0064387A" w:rsidRDefault="0064387A" w:rsidP="0064387A">
      <w:pPr>
        <w:numPr>
          <w:ilvl w:val="1"/>
          <w:numId w:val="16"/>
        </w:numPr>
      </w:pPr>
      <w:r w:rsidRPr="0064387A">
        <w:t>端到端延迟 &lt;</w:t>
      </w:r>
      <w:r w:rsidR="00722A21">
        <w:rPr>
          <w:rFonts w:hint="eastAsia"/>
        </w:rPr>
        <w:t>35</w:t>
      </w:r>
      <w:r w:rsidRPr="0064387A">
        <w:t xml:space="preserve"> ms/帧（含采集、预处理、推理、后处理、叠框）</w:t>
      </w:r>
    </w:p>
    <w:p w14:paraId="26FBF640" w14:textId="77777777" w:rsidR="0064387A" w:rsidRPr="0064387A" w:rsidRDefault="0064387A" w:rsidP="002219FC">
      <w:pPr>
        <w:ind w:left="360"/>
      </w:pPr>
      <w:r w:rsidRPr="0064387A">
        <w:t>稳定性：</w:t>
      </w:r>
    </w:p>
    <w:p w14:paraId="2B22CD98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连续 24h 运行无崩溃、无显著内存泄漏</w:t>
      </w:r>
    </w:p>
    <w:p w14:paraId="7135F99C" w14:textId="77777777" w:rsidR="0064387A" w:rsidRPr="0064387A" w:rsidRDefault="0064387A" w:rsidP="0064387A">
      <w:pPr>
        <w:numPr>
          <w:ilvl w:val="1"/>
          <w:numId w:val="16"/>
        </w:numPr>
      </w:pPr>
      <w:proofErr w:type="gramStart"/>
      <w:r w:rsidRPr="0064387A">
        <w:t>弱网</w:t>
      </w:r>
      <w:proofErr w:type="gramEnd"/>
      <w:r w:rsidRPr="0064387A">
        <w:t>/断网状态下，本地持续缓存告警截图及元数据，网络恢复后可批量回传</w:t>
      </w:r>
    </w:p>
    <w:p w14:paraId="3EB5DB1F" w14:textId="77777777" w:rsidR="0064387A" w:rsidRPr="0064387A" w:rsidRDefault="0064387A" w:rsidP="002219FC">
      <w:pPr>
        <w:ind w:left="360"/>
      </w:pPr>
      <w:r w:rsidRPr="0064387A">
        <w:t>交付接口：</w:t>
      </w:r>
    </w:p>
    <w:p w14:paraId="61A3FB11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标准化边缘推理镜像（预装驱动、推理引擎、告警导出服务）</w:t>
      </w:r>
    </w:p>
    <w:p w14:paraId="6AE3ADF7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相机安装与标定规范（位置、焦距、补光、视场角）</w:t>
      </w:r>
    </w:p>
    <w:p w14:paraId="3B95C10F" w14:textId="77777777" w:rsidR="0064387A" w:rsidRPr="0064387A" w:rsidRDefault="0064387A" w:rsidP="0064387A">
      <w:pPr>
        <w:numPr>
          <w:ilvl w:val="1"/>
          <w:numId w:val="16"/>
        </w:numPr>
      </w:pPr>
      <w:r w:rsidRPr="0064387A">
        <w:t>API 与验收指标文档（可直接写入合同/SLA）</w:t>
      </w:r>
    </w:p>
    <w:p w14:paraId="057A017D" w14:textId="77777777" w:rsidR="0064387A" w:rsidRPr="0064387A" w:rsidRDefault="0064387A" w:rsidP="0064387A">
      <w:r w:rsidRPr="0064387A">
        <w:t>四、关键技术路径（与 SOW / SLA 对齐）</w:t>
      </w:r>
    </w:p>
    <w:p w14:paraId="3497C91D" w14:textId="77777777" w:rsidR="0064387A" w:rsidRPr="0064387A" w:rsidRDefault="0064387A" w:rsidP="0064387A">
      <w:pPr>
        <w:numPr>
          <w:ilvl w:val="0"/>
          <w:numId w:val="17"/>
        </w:numPr>
      </w:pPr>
      <w:r w:rsidRPr="0064387A">
        <w:t>现场建模与采集（2–3 周）</w:t>
      </w:r>
    </w:p>
    <w:p w14:paraId="3E0B39EC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CSI 相机安装位/角度/焦距/补光规范评估，确保梁柱面、板面、节点区等关键结构表面在成像中清晰可见；</w:t>
      </w:r>
    </w:p>
    <w:p w14:paraId="4FB9EB26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抓取典型构件（剪力墙、梁底、板面、立柱、节点）在多光照、多表面状态（干燥/潮湿/污染/夜间补光）下的样本，形成初始标注集；</w:t>
      </w:r>
    </w:p>
    <w:p w14:paraId="2A7EF788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产出：采集规范 + 标注规范 + 数据快照（可作为合同附件）。</w:t>
      </w:r>
    </w:p>
    <w:p w14:paraId="710423D1" w14:textId="050816C7" w:rsidR="0064387A" w:rsidRPr="0064387A" w:rsidRDefault="0064387A" w:rsidP="0064387A">
      <w:pPr>
        <w:numPr>
          <w:ilvl w:val="0"/>
          <w:numId w:val="17"/>
        </w:numPr>
      </w:pPr>
      <w:r w:rsidRPr="0064387A">
        <w:t>模型训练与边缘量化（4–5 周）</w:t>
      </w:r>
    </w:p>
    <w:p w14:paraId="4820BE9E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 xml:space="preserve">基于上述标注数据对 YOLO 模型进行有监督训练，分类头覆盖至少 4 </w:t>
      </w:r>
      <w:proofErr w:type="gramStart"/>
      <w:r w:rsidRPr="0064387A">
        <w:t>类核心</w:t>
      </w:r>
      <w:proofErr w:type="gramEnd"/>
      <w:r w:rsidRPr="0064387A">
        <w:t>病害；</w:t>
      </w:r>
    </w:p>
    <w:p w14:paraId="2B3D9BB3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针对小目标裂缝类引入高分辨率 crop 训练；</w:t>
      </w:r>
    </w:p>
    <w:p w14:paraId="758AF5DF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模型蒸馏/剪枝与 INT8 / FP16 量化，导出 RK3588 NPU 可执行引擎；</w:t>
      </w:r>
    </w:p>
    <w:p w14:paraId="13A44CDA" w14:textId="480A5864" w:rsidR="0064387A" w:rsidRDefault="0064387A" w:rsidP="0064387A">
      <w:pPr>
        <w:numPr>
          <w:ilvl w:val="1"/>
          <w:numId w:val="17"/>
        </w:numPr>
      </w:pPr>
      <w:r w:rsidRPr="0064387A">
        <w:t>产出：模型权重、推理引擎、复现实验脚本、精度报告。</w:t>
      </w:r>
    </w:p>
    <w:p w14:paraId="5C792B00" w14:textId="1A0E2FB3" w:rsidR="0064387A" w:rsidRPr="0064387A" w:rsidRDefault="0064387A" w:rsidP="00404244">
      <w:pPr>
        <w:numPr>
          <w:ilvl w:val="0"/>
          <w:numId w:val="17"/>
        </w:numPr>
      </w:pPr>
      <w:r w:rsidRPr="0064387A">
        <w:t>实时推理管线与告警输出（2–3 周）</w:t>
      </w:r>
    </w:p>
    <w:p w14:paraId="2F73801C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将推理引擎与 CSI 实时视频流打通，形成完整流水线：采集→预处理→推理→后处理→叠框→事件导出；</w:t>
      </w:r>
    </w:p>
    <w:p w14:paraId="7D06753B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实现本地 REST/gRPC 告警接口，统一输出“缺陷类别+位置+截图+时间</w:t>
      </w:r>
      <w:r w:rsidRPr="0064387A">
        <w:lastRenderedPageBreak/>
        <w:t>戳”；</w:t>
      </w:r>
    </w:p>
    <w:p w14:paraId="7BCC4813" w14:textId="77777777" w:rsidR="0064387A" w:rsidRPr="0064387A" w:rsidRDefault="0064387A" w:rsidP="0064387A">
      <w:pPr>
        <w:numPr>
          <w:ilvl w:val="1"/>
          <w:numId w:val="17"/>
        </w:numPr>
      </w:pPr>
      <w:r w:rsidRPr="0064387A">
        <w:t>集成运行健康监控（相机在线状态、NPU 占用率、FPS、丢帧统计），便于现场验收。</w:t>
      </w:r>
    </w:p>
    <w:p w14:paraId="66F5F39E" w14:textId="5E1A741C" w:rsidR="0064387A" w:rsidRPr="0064387A" w:rsidRDefault="0064387A" w:rsidP="00404244">
      <w:pPr>
        <w:numPr>
          <w:ilvl w:val="0"/>
          <w:numId w:val="17"/>
        </w:numPr>
      </w:pPr>
      <w:r w:rsidRPr="0064387A">
        <w:t>验收与上线（1–2 周）</w:t>
      </w:r>
    </w:p>
    <w:p w14:paraId="247DE35D" w14:textId="231709B7" w:rsidR="0064387A" w:rsidRDefault="0064387A" w:rsidP="00404244">
      <w:pPr>
        <w:numPr>
          <w:ilvl w:val="1"/>
          <w:numId w:val="17"/>
        </w:numPr>
      </w:pPr>
      <w:r w:rsidRPr="0064387A">
        <w:t>以 SLA 形式约定：精度（mAP / Recall）要求</w:t>
      </w:r>
      <w:r w:rsidR="00404244">
        <w:rPr>
          <w:rFonts w:hint="eastAsia"/>
        </w:rPr>
        <w:t>；</w:t>
      </w:r>
      <w:r w:rsidRPr="0064387A">
        <w:t>实时性（FPS/延迟）要求</w:t>
      </w:r>
      <w:r w:rsidR="00404244">
        <w:rPr>
          <w:rFonts w:hint="eastAsia"/>
        </w:rPr>
        <w:t>；</w:t>
      </w:r>
      <w:r w:rsidRPr="0064387A">
        <w:t>稳定性（连续运行、断网缓存）要求</w:t>
      </w:r>
      <w:r w:rsidR="00404244">
        <w:rPr>
          <w:rFonts w:hint="eastAsia"/>
        </w:rPr>
        <w:t>；</w:t>
      </w:r>
    </w:p>
    <w:p w14:paraId="381BE2FF" w14:textId="126413CD" w:rsidR="00404244" w:rsidRPr="0064387A" w:rsidRDefault="00404244" w:rsidP="00404244">
      <w:pPr>
        <w:numPr>
          <w:ilvl w:val="1"/>
          <w:numId w:val="17"/>
        </w:numPr>
      </w:pPr>
      <w:r w:rsidRPr="00404244">
        <w:t>交付包含：RK3588 边缘推理镜像、CSI 相机安装/标定手册、API 文档、样例巡检告警报告模板，形成可复用落地资产</w:t>
      </w:r>
      <w:r>
        <w:rPr>
          <w:rFonts w:hint="eastAsia"/>
        </w:rPr>
        <w:t>。</w:t>
      </w:r>
    </w:p>
    <w:p w14:paraId="2C4C6965" w14:textId="77777777" w:rsidR="00722A21" w:rsidRPr="00722A21" w:rsidRDefault="00722A21" w:rsidP="00722A21">
      <w:r w:rsidRPr="00722A21">
        <w:t>五、结果与达到指标</w:t>
      </w:r>
    </w:p>
    <w:p w14:paraId="0A740C8E" w14:textId="5161483A" w:rsidR="00722A21" w:rsidRPr="00722A21" w:rsidRDefault="00722A21" w:rsidP="00722A21">
      <w:pPr>
        <w:numPr>
          <w:ilvl w:val="0"/>
          <w:numId w:val="21"/>
        </w:numPr>
      </w:pPr>
      <w:r w:rsidRPr="00722A21">
        <w:t>整体结果：在典型建筑损伤场景（裂缝、剥落/掉角、钢筋外露、渗漏等多类缺陷）上，轻量化 YOLO 检测模块在目标</w:t>
      </w:r>
      <w:proofErr w:type="gramStart"/>
      <w:r w:rsidRPr="00722A21">
        <w:t>域数据</w:t>
      </w:r>
      <w:proofErr w:type="gramEnd"/>
      <w:r w:rsidRPr="00722A21">
        <w:t>上达到 mAP@0.5≥0.70，且对高风险缺陷</w:t>
      </w:r>
      <w:proofErr w:type="gramStart"/>
      <w:r w:rsidRPr="00722A21">
        <w:t>类实现</w:t>
      </w:r>
      <w:proofErr w:type="gramEnd"/>
      <w:r w:rsidRPr="00722A21">
        <w:t xml:space="preserve"> Recall ≥0.85，同时在 RK3588 上保持 ≥</w:t>
      </w:r>
      <w:r>
        <w:rPr>
          <w:rFonts w:hint="eastAsia"/>
        </w:rPr>
        <w:t>30</w:t>
      </w:r>
      <w:r w:rsidRPr="00722A21">
        <w:t xml:space="preserve"> FPS@720p 的实时推理能力。这一组合性能优于“人工巡检+人工拍照留痕”流程在一致性、可追溯性和响应延迟上的传统基线。</w:t>
      </w:r>
    </w:p>
    <w:p w14:paraId="2112544B" w14:textId="77777777" w:rsidR="00722A21" w:rsidRPr="00722A21" w:rsidRDefault="00722A21" w:rsidP="00722A21">
      <w:pPr>
        <w:numPr>
          <w:ilvl w:val="0"/>
          <w:numId w:val="21"/>
        </w:numPr>
      </w:pPr>
      <w:r w:rsidRPr="00722A21">
        <w:t xml:space="preserve">消融对比：高分辨率局部裁剪训练可显著提升小目标（细裂缝、早期掉角等）检出能力，使召回率相比未裁剪基线提高约 5–10 </w:t>
      </w:r>
      <w:proofErr w:type="gramStart"/>
      <w:r w:rsidRPr="00722A21">
        <w:t>个</w:t>
      </w:r>
      <w:proofErr w:type="gramEnd"/>
      <w:r w:rsidRPr="00722A21">
        <w:t>百分点；多帧轨迹稳定化可显著压低虚警，将同一位置的瞬时反光/水渍类噪声从“多次单帧告警”收敛为“持续性缺陷事件告警”，从而提升有效告警质量而不依赖单帧分数的进一步堆砌。</w:t>
      </w:r>
    </w:p>
    <w:p w14:paraId="57387745" w14:textId="77777777" w:rsidR="00722A21" w:rsidRPr="00722A21" w:rsidRDefault="00722A21" w:rsidP="00722A21">
      <w:pPr>
        <w:numPr>
          <w:ilvl w:val="0"/>
          <w:numId w:val="21"/>
        </w:numPr>
      </w:pPr>
      <w:r w:rsidRPr="00722A21">
        <w:t>工程复用：方案交付为标准化边缘模组，包含 CSI 工业相机接入规范、RK3588 推理镜像、量化后 YOLO 权重、REST/gRPC 告警输出接口、验收指标模板与报价骨架，可直接嵌入现有巡检/维保/安监/竣工验收流程，实现即插即用式落地与按项目扩展的付费交付模式。</w:t>
      </w:r>
    </w:p>
    <w:sectPr w:rsidR="00722A21" w:rsidRPr="00722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1AA"/>
    <w:multiLevelType w:val="multilevel"/>
    <w:tmpl w:val="41F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F0A"/>
    <w:multiLevelType w:val="multilevel"/>
    <w:tmpl w:val="142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4D9B"/>
    <w:multiLevelType w:val="multilevel"/>
    <w:tmpl w:val="DDD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339F"/>
    <w:multiLevelType w:val="multilevel"/>
    <w:tmpl w:val="1EFE5D0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0635044"/>
    <w:multiLevelType w:val="multilevel"/>
    <w:tmpl w:val="1F6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C6F0B"/>
    <w:multiLevelType w:val="multilevel"/>
    <w:tmpl w:val="7BF62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3831EE0"/>
    <w:multiLevelType w:val="multilevel"/>
    <w:tmpl w:val="4222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17B38"/>
    <w:multiLevelType w:val="multilevel"/>
    <w:tmpl w:val="B69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037B"/>
    <w:multiLevelType w:val="multilevel"/>
    <w:tmpl w:val="58C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0C53"/>
    <w:multiLevelType w:val="multilevel"/>
    <w:tmpl w:val="E4F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66602"/>
    <w:multiLevelType w:val="multilevel"/>
    <w:tmpl w:val="5568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A0321"/>
    <w:multiLevelType w:val="multilevel"/>
    <w:tmpl w:val="84FC44D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D9F6462"/>
    <w:multiLevelType w:val="hybridMultilevel"/>
    <w:tmpl w:val="19F66A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B386F"/>
    <w:multiLevelType w:val="multilevel"/>
    <w:tmpl w:val="878201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4761353"/>
    <w:multiLevelType w:val="multilevel"/>
    <w:tmpl w:val="00B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1213E"/>
    <w:multiLevelType w:val="multilevel"/>
    <w:tmpl w:val="0450C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43016221">
    <w:abstractNumId w:val="5"/>
  </w:num>
  <w:num w:numId="2" w16cid:durableId="1160736704">
    <w:abstractNumId w:val="11"/>
  </w:num>
  <w:num w:numId="3" w16cid:durableId="1544054145">
    <w:abstractNumId w:val="17"/>
  </w:num>
  <w:num w:numId="4" w16cid:durableId="1061712268">
    <w:abstractNumId w:val="13"/>
  </w:num>
  <w:num w:numId="5" w16cid:durableId="1348484751">
    <w:abstractNumId w:val="16"/>
  </w:num>
  <w:num w:numId="6" w16cid:durableId="2051219567">
    <w:abstractNumId w:val="12"/>
  </w:num>
  <w:num w:numId="7" w16cid:durableId="1998462621">
    <w:abstractNumId w:val="1"/>
  </w:num>
  <w:num w:numId="8" w16cid:durableId="1385520715">
    <w:abstractNumId w:val="8"/>
  </w:num>
  <w:num w:numId="9" w16cid:durableId="506141654">
    <w:abstractNumId w:val="6"/>
  </w:num>
  <w:num w:numId="10" w16cid:durableId="1141845243">
    <w:abstractNumId w:val="4"/>
  </w:num>
  <w:num w:numId="11" w16cid:durableId="1681422710">
    <w:abstractNumId w:val="14"/>
  </w:num>
  <w:num w:numId="12" w16cid:durableId="122188591">
    <w:abstractNumId w:val="0"/>
  </w:num>
  <w:num w:numId="13" w16cid:durableId="2067607434">
    <w:abstractNumId w:val="3"/>
  </w:num>
  <w:num w:numId="14" w16cid:durableId="243147000">
    <w:abstractNumId w:val="19"/>
  </w:num>
  <w:num w:numId="15" w16cid:durableId="2035960871">
    <w:abstractNumId w:val="18"/>
  </w:num>
  <w:num w:numId="16" w16cid:durableId="1627083267">
    <w:abstractNumId w:val="9"/>
  </w:num>
  <w:num w:numId="17" w16cid:durableId="1015959200">
    <w:abstractNumId w:val="20"/>
  </w:num>
  <w:num w:numId="18" w16cid:durableId="1189180253">
    <w:abstractNumId w:val="10"/>
  </w:num>
  <w:num w:numId="19" w16cid:durableId="1432896343">
    <w:abstractNumId w:val="2"/>
  </w:num>
  <w:num w:numId="20" w16cid:durableId="880871456">
    <w:abstractNumId w:val="15"/>
  </w:num>
  <w:num w:numId="21" w16cid:durableId="1598176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2219FC"/>
    <w:rsid w:val="00404244"/>
    <w:rsid w:val="00574E3E"/>
    <w:rsid w:val="0064387A"/>
    <w:rsid w:val="006A3C33"/>
    <w:rsid w:val="00722A21"/>
    <w:rsid w:val="0079360C"/>
    <w:rsid w:val="008B2424"/>
    <w:rsid w:val="00B92A23"/>
    <w:rsid w:val="00CB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同学 陈</cp:lastModifiedBy>
  <cp:revision>5</cp:revision>
  <dcterms:created xsi:type="dcterms:W3CDTF">2025-10-26T13:15:00Z</dcterms:created>
  <dcterms:modified xsi:type="dcterms:W3CDTF">2025-10-27T04:01:00Z</dcterms:modified>
</cp:coreProperties>
</file>