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hint="eastAsia"/>
          <w:sz w:val="30"/>
          <w:szCs w:val="30"/>
          <w:lang w:val="en-US" w:eastAsia="zh-CN"/>
        </w:rPr>
      </w:pPr>
      <w:r>
        <w:rPr>
          <w:rFonts w:hint="eastAsia"/>
          <w:sz w:val="30"/>
          <w:szCs w:val="30"/>
          <w:lang w:val="en-US" w:eastAsia="zh-CN"/>
        </w:rPr>
        <w:t>异常检测数据集与属性调研</w:t>
      </w:r>
    </w:p>
    <w:p>
      <w:pPr>
        <w:pStyle w:val="style0"/>
        <w:ind w:left="240" w:firstLine="0"/>
        <w:jc w:val="center"/>
        <w:rPr>
          <w:rFonts w:hint="eastAsia"/>
          <w:sz w:val="24"/>
          <w:szCs w:val="24"/>
          <w:lang w:val="en-US" w:eastAsia="zh-CN"/>
        </w:rPr>
      </w:pPr>
      <w:r>
        <w:rPr>
          <w:rFonts w:hint="eastAsia"/>
          <w:sz w:val="24"/>
          <w:szCs w:val="24"/>
          <w:lang w:val="en-US" w:eastAsia="zh-CN"/>
        </w:rPr>
        <w:t xml:space="preserve">                                                            作者</w:t>
      </w:r>
      <w:r>
        <w:rPr>
          <w:rFonts w:hint="default"/>
          <w:sz w:val="24"/>
          <w:szCs w:val="24"/>
          <w:lang w:val="en-US" w:eastAsia="zh-CN"/>
        </w:rPr>
        <w:t>:</w:t>
      </w:r>
      <w:r>
        <w:rPr>
          <w:rFonts w:hint="eastAsia"/>
          <w:sz w:val="24"/>
          <w:szCs w:val="24"/>
          <w:lang w:val="en-US" w:eastAsia="zh-CN"/>
        </w:rPr>
        <w:t xml:space="preserve"> 李侗格</w:t>
      </w:r>
    </w:p>
    <w:p>
      <w:pPr>
        <w:pStyle w:val="style0"/>
        <w:jc w:val="both"/>
        <w:rPr>
          <w:rFonts w:hint="default"/>
          <w:lang w:val="en-US" w:eastAsia="zh-CN"/>
        </w:rPr>
      </w:pPr>
      <w:r>
        <w:rPr>
          <w:rFonts w:hint="eastAsia"/>
          <w:lang w:val="en-US" w:eastAsia="zh-CN"/>
        </w:rPr>
        <w:t>一、异常检测概述</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right="0" w:rightChars="0" w:firstLine="480" w:firstLineChars="200"/>
        <w:jc w:val="left"/>
        <w:textAlignment w:val="auto"/>
        <w:rPr>
          <w:rFonts w:ascii="宋体" w:cs="宋体" w:eastAsia="宋体" w:hAnsi="宋体" w:hint="default"/>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异常(Anomaly)，是指目标数据集中与正常模式的统计特征明显不一致的数据模式，在很多领域的数据分析中都是一个比较常见的现象。造成数据异常的活动多种多样，比如金融数据中的信用卡欺诈，网络数据中的网络攻击等。</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按照数据具体表现形式，异常可以分为以下三：点异常(Pointanomaly)，指某项单独的数据与正常模式差异程度较大，例如，工业数据中，如果某辆车平时的耗油量都是每天五升，但是有一天这个数值变成了五十升，那么这项数据就是点异常；上下文异常(Contextualanomaly)，指某项数据在特定上下文环境中与正常模式差异较大，例如，金融数据中，信用卡消费记录会在某些节日期间开支变大，例如圣诞节或新年，这属于正常现象，但是如果在非节假日期间某人的信用卡开支突然变大，这就属于上下文异常；集合异常(Collectiveanomalv)，指一组相似数据共同表现出与整个数据集的正常模式差异较大，例如，医疗数据中，如果某人的心电图出现一段较长时间的连续低值，则很有可能是一种叫做期外收缩的心脏异常现象造成的，这属于集合异常，相反地，单独的一个低值并不属于异常。</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引起网络流量异常的原因有操作不当和遭受网络攻击两种。本文主要关注由网络攻击造成的网络流量异常现象。网络攻击，是指任何威胁到计算机网络系统安全正常运行的有特定目的的行为。从形式上分为四类。</w:t>
      </w:r>
    </w:p>
    <w:p>
      <w:pPr>
        <w:pStyle w:val="style0"/>
        <w:keepNext w:val="false"/>
        <w:keepLines w:val="false"/>
        <w:pageBreakBefore w:val="false"/>
        <w:widowControl/>
        <w:numPr>
          <w:ilvl w:val="0"/>
          <w:numId w:val="1"/>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拒绝服务(DoS，DenialofService)：在DoS攻击中，系统被大量来自单个连接的请求充斥，直至所有资源被耗尽，然后再也无法处理合法请求。在分布式拒绝服务攻击(DDoS)中攻击者使用分布在互联网上的多个连接且可能是僵尸网络的一部分，这种攻击使得用户无法使用服务或资源。小，中型DoS和DDoS攻击通常被攻击者当作幌子，来隐藏更小但更危险的活动或拿下安全设备如防火墙。</w:t>
      </w:r>
    </w:p>
    <w:p>
      <w:pPr>
        <w:pStyle w:val="style0"/>
        <w:keepNext w:val="false"/>
        <w:keepLines w:val="false"/>
        <w:pageBreakBefore w:val="false"/>
        <w:widowControl/>
        <w:numPr>
          <w:ilvl w:val="0"/>
          <w:numId w:val="1"/>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窃听(Probe)：这种攻击的目的是收集目标主机或者网络的信息，本质上是一种侦查活动。对于一个网络的探测攻击可以获知其主机的数量和类型，对于一个主机的探测攻击可以获知其安装的应用程序和类型。探测攻击本身并不会造成实际的损失，但是探测攻击往往是实施进一步网络攻击的第一个步骤，利用收集的目标信息可以实施更加准确和有效的攻击活动。</w:t>
      </w:r>
    </w:p>
    <w:p>
      <w:pPr>
        <w:pStyle w:val="style0"/>
        <w:keepNext w:val="false"/>
        <w:keepLines w:val="false"/>
        <w:pageBreakBefore w:val="false"/>
        <w:widowControl/>
        <w:numPr>
          <w:ilvl w:val="0"/>
          <w:numId w:val="1"/>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用户到根(U2R，UsertoRoot)：在这种攻击时，攻击者通常已具有目标系统的本地访问权限，意图利用由普通用户到超级用户/管理员的升级权限漏洞。最常见的U2R攻击是缓冲区溢出(bufferoverflow)攻击，攻击者试图溢出缓冲区以提升其用户权限并执行恶意代码。</w:t>
      </w:r>
    </w:p>
    <w:p>
      <w:pPr>
        <w:pStyle w:val="style0"/>
        <w:keepNext w:val="false"/>
        <w:keepLines w:val="false"/>
        <w:pageBreakBefore w:val="false"/>
        <w:widowControl/>
        <w:numPr>
          <w:ilvl w:val="0"/>
          <w:numId w:val="1"/>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eastAsia"/>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远程到本地(R2L，RemotetoLocal)：在此类攻击中，攻击者在目标计算机中没有账户，其尝试获取本地访问。R2L攻击通常于U2R攻击结合在一起。R2L攻击的一个例子是SSHbruteforce。</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default"/>
          <w:color w:val="000000"/>
          <w:spacing w:val="0"/>
          <w:w w:val="100"/>
          <w:kern w:val="0"/>
          <w:position w:val="0"/>
          <w:sz w:val="24"/>
          <w:szCs w:val="24"/>
          <w:lang w:val="en-US" w:eastAsia="zh-CN"/>
        </w:rPr>
      </w:pPr>
      <w:r>
        <w:rPr>
          <w:rFonts w:ascii="宋体" w:cs="宋体" w:eastAsia="宋体" w:hAnsi="宋体" w:hint="default"/>
          <w:color w:val="000000"/>
          <w:spacing w:val="0"/>
          <w:w w:val="100"/>
          <w:kern w:val="0"/>
          <w:position w:val="0"/>
          <w:sz w:val="24"/>
          <w:szCs w:val="24"/>
          <w:lang w:val="en-US" w:eastAsia="zh-CN"/>
        </w:rPr>
        <w:t>根据上面对异常分类以及网络攻击分类的介绍</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按照文献[2]的划分</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如图2．1所示</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可以将四类网络攻击对应至三类异常</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拒绝服务攻击由于是一系列大量的连接的同时活动</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因此属于集合异常</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探测属于在某些目的的驱使下收集特定信息</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因此属于上下文异常</w:t>
      </w:r>
      <w:r>
        <w:rPr>
          <w:rFonts w:ascii="宋体" w:cs="宋体" w:eastAsia="宋体" w:hAnsi="宋体" w:hint="eastAsia"/>
          <w:color w:val="000000"/>
          <w:spacing w:val="0"/>
          <w:w w:val="100"/>
          <w:kern w:val="0"/>
          <w:position w:val="0"/>
          <w:sz w:val="24"/>
          <w:szCs w:val="24"/>
          <w:lang w:val="en-US" w:eastAsia="zh-CN"/>
        </w:rPr>
        <w:t>。</w:t>
      </w:r>
      <w:r>
        <w:rPr>
          <w:rFonts w:ascii="宋体" w:cs="宋体" w:eastAsia="宋体" w:hAnsi="宋体" w:hint="default"/>
          <w:color w:val="000000"/>
          <w:spacing w:val="0"/>
          <w:w w:val="100"/>
          <w:kern w:val="0"/>
          <w:position w:val="0"/>
          <w:sz w:val="24"/>
          <w:szCs w:val="24"/>
          <w:lang w:val="en-US" w:eastAsia="zh-CN"/>
        </w:rPr>
        <w:t>一般将U2R与R2L划分为点异常</w:t>
      </w:r>
      <w:r>
        <w:rPr>
          <w:rFonts w:ascii="宋体" w:cs="宋体" w:eastAsia="宋体" w:hAnsi="宋体" w:hint="eastAsia"/>
          <w:color w:val="000000"/>
          <w:spacing w:val="0"/>
          <w:w w:val="100"/>
          <w:kern w:val="0"/>
          <w:position w:val="0"/>
          <w:sz w:val="24"/>
          <w:szCs w:val="24"/>
          <w:lang w:val="en-US" w:eastAsia="zh-CN"/>
        </w:rPr>
        <w:t>。</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pPr>
      <w:r>
        <w:rPr/>
        <w:drawing>
          <wp:anchor distT="0" distB="0" distL="0" distR="0" simplePos="false" relativeHeight="2" behindDoc="false" locked="false" layoutInCell="true" allowOverlap="true">
            <wp:simplePos x="0" y="0"/>
            <wp:positionH relativeFrom="column">
              <wp:posOffset>304800</wp:posOffset>
            </wp:positionH>
            <wp:positionV relativeFrom="paragraph">
              <wp:posOffset>91440</wp:posOffset>
            </wp:positionV>
            <wp:extent cx="4823460" cy="2987040"/>
            <wp:effectExtent l="0" t="0" r="0" b="0"/>
            <wp:wrapTopAndBottom/>
            <wp:docPr id="1026"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2" cstate="print">
                      <a:grayscl/>
                      <a:clrChange>
                        <a:clrFrom>
                          <a:srgbClr val="f9f9f9"/>
                        </a:clrFrom>
                        <a:clrTo>
                          <a:srgbClr val="f9f9f9">
                            <a:alpha val="0"/>
                          </a:srgbClr>
                        </a:clrTo>
                      </a:clrChange>
                    </a:blip>
                    <a:srcRect l="0" t="0" r="0" b="0"/>
                    <a:stretch/>
                  </pic:blipFill>
                  <pic:spPr>
                    <a:xfrm rot="0">
                      <a:off x="0" y="0"/>
                      <a:ext cx="4823460" cy="2987040"/>
                    </a:xfrm>
                    <a:prstGeom prst="rect"/>
                    <a:ln>
                      <a:noFill/>
                    </a:ln>
                  </pic:spPr>
                </pic:pic>
              </a:graphicData>
            </a:graphic>
          </wp:anchor>
        </w:drawing>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center"/>
        <w:textAlignment w:val="auto"/>
        <w:rPr>
          <w:rFonts w:hint="eastAsia"/>
          <w:lang w:val="en-US" w:eastAsia="zh-CN"/>
        </w:rPr>
      </w:pPr>
      <w:r>
        <w:rPr>
          <w:rFonts w:ascii="Times New Roman" w:eastAsia="宋体" w:hint="eastAsia"/>
          <w:lang w:val="en-US" w:eastAsia="zh-CN"/>
        </w:rPr>
        <w:t>图1异常与网络攻击形式的对应关系图</w:t>
      </w:r>
    </w:p>
    <w:p>
      <w:pPr>
        <w:pStyle w:val="style0"/>
        <w:keepNext w:val="false"/>
        <w:keepLines w:val="false"/>
        <w:pageBreakBefore w:val="false"/>
        <w:widowControl/>
        <w:numPr>
          <w:ilvl w:val="0"/>
          <w:numId w:val="0"/>
        </w:numPr>
        <w:suppressLineNumbers w:val="false"/>
        <w:shd w:val="clear" w:color="auto" w:fill="auto"/>
        <w:kinsoku/>
        <w:wordWrap/>
        <w:overflowPunct/>
        <w:topLinePunct w:val="false"/>
        <w:autoSpaceDE/>
        <w:autoSpaceDN/>
        <w:bidi w:val="false"/>
        <w:adjustRightInd/>
        <w:snapToGrid/>
        <w:spacing w:lineRule="auto" w:line="360"/>
        <w:ind w:leftChars="0" w:right="0" w:rightChars="0" w:firstLine="480" w:firstLineChars="200"/>
        <w:jc w:val="left"/>
        <w:textAlignment w:val="auto"/>
        <w:rPr>
          <w:rFonts w:ascii="宋体" w:cs="宋体" w:eastAsia="宋体" w:hAnsi="宋体" w:hint="default"/>
          <w:color w:val="000000"/>
          <w:spacing w:val="0"/>
          <w:w w:val="100"/>
          <w:kern w:val="0"/>
          <w:position w:val="0"/>
          <w:sz w:val="24"/>
          <w:szCs w:val="24"/>
          <w:lang w:val="en-US" w:eastAsia="zh-CN"/>
        </w:rPr>
      </w:pPr>
      <w:r>
        <w:rPr>
          <w:rFonts w:ascii="宋体" w:cs="宋体" w:eastAsia="宋体" w:hAnsi="宋体" w:hint="eastAsia"/>
          <w:color w:val="000000"/>
          <w:spacing w:val="0"/>
          <w:w w:val="100"/>
          <w:kern w:val="0"/>
          <w:position w:val="0"/>
          <w:sz w:val="24"/>
          <w:szCs w:val="24"/>
          <w:lang w:val="en-US" w:eastAsia="zh-CN"/>
        </w:rPr>
        <w:t>网络流量异常检测，是指应用各种异常检测技术分析网络流量，及时发现网络攻击行为。需要指出的是，和网络流量异常检测非常相近的一个概念是入侵检测，它们之间的区别如下。入侵检测，分为基于主机的入侵检测和基于网络的入侵检测，前者是指通过监视主机日志信息来检测入侵行为，例如对文件系统，注册表的改动信息等，后者是指通过分析进出的网络流量判定入侵行为。基于网络的入侵检测可分为误用检测和异常检测，误用检测是指基于已有攻击提取的流量指纹库进行匹配检测。异常检测是指根据历史数据建立机器学习模型以判定新流量数据是为异常，基于异常的网络入侵检测基本等同于安全相关的网络流量异常检测。</w:t>
      </w:r>
    </w:p>
    <w:p>
      <w:pPr>
        <w:pStyle w:val="style0"/>
        <w:rPr>
          <w:rFonts w:hint="eastAsia"/>
          <w:lang w:val="en-US" w:eastAsia="zh-CN"/>
        </w:rPr>
      </w:pPr>
    </w:p>
    <w:p>
      <w:pPr>
        <w:pStyle w:val="style0"/>
        <w:numPr>
          <w:ilvl w:val="0"/>
          <w:numId w:val="2"/>
        </w:numPr>
        <w:rPr>
          <w:rFonts w:hint="eastAsia"/>
          <w:lang w:val="en-US" w:eastAsia="zh-CN"/>
        </w:rPr>
      </w:pPr>
      <w:r>
        <w:rPr>
          <w:rFonts w:hint="eastAsia"/>
          <w:lang w:val="en-US" w:eastAsia="zh-CN"/>
        </w:rPr>
        <w:t>异常检测数据集基本情况</w:t>
      </w:r>
    </w:p>
    <w:p>
      <w:pPr>
        <w:pStyle w:val="style0"/>
        <w:numPr>
          <w:ilvl w:val="0"/>
          <w:numId w:val="0"/>
        </w:numPr>
        <w:ind w:leftChars="0" w:right="0" w:rightChars="0"/>
        <w:rPr>
          <w:rFonts w:hint="default"/>
          <w:lang w:val="en-US" w:eastAsia="zh-CN"/>
        </w:rPr>
      </w:pPr>
      <w:r>
        <w:rPr/>
        <w:drawing>
          <wp:anchor distT="0" distB="0" distL="0" distR="0" simplePos="false" relativeHeight="3" behindDoc="false" locked="false" layoutInCell="true" allowOverlap="true">
            <wp:simplePos x="0" y="0"/>
            <wp:positionH relativeFrom="column">
              <wp:posOffset>3072130</wp:posOffset>
            </wp:positionH>
            <wp:positionV relativeFrom="paragraph">
              <wp:posOffset>749935</wp:posOffset>
            </wp:positionV>
            <wp:extent cx="3500755" cy="1792604"/>
            <wp:effectExtent l="0" t="0" r="5715" b="4445"/>
            <wp:wrapNone/>
            <wp:docPr id="1027"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5"/>
                    <pic:cNvPicPr/>
                  </pic:nvPicPr>
                  <pic:blipFill>
                    <a:blip r:embed="rId3" cstate="print"/>
                    <a:srcRect l="0" t="0" r="0" b="0"/>
                    <a:stretch/>
                  </pic:blipFill>
                  <pic:spPr>
                    <a:xfrm rot="5400000">
                      <a:off x="0" y="0"/>
                      <a:ext cx="3500755" cy="1792604"/>
                    </a:xfrm>
                    <a:prstGeom prst="rect"/>
                    <a:ln>
                      <a:noFill/>
                    </a:ln>
                  </pic:spPr>
                </pic:pic>
              </a:graphicData>
            </a:graphic>
          </wp:anchor>
        </w:drawing>
      </w:r>
      <w:r>
        <w:rPr/>
        <w:drawing>
          <wp:anchor distT="0" distB="0" distL="0" distR="0" simplePos="false" relativeHeight="4" behindDoc="false" locked="false" layoutInCell="true" allowOverlap="true">
            <wp:simplePos x="0" y="0"/>
            <wp:positionH relativeFrom="column">
              <wp:posOffset>1146175</wp:posOffset>
            </wp:positionH>
            <wp:positionV relativeFrom="paragraph">
              <wp:posOffset>875665</wp:posOffset>
            </wp:positionV>
            <wp:extent cx="3928109" cy="1653540"/>
            <wp:effectExtent l="0" t="0" r="7620" b="3810"/>
            <wp:wrapNone/>
            <wp:docPr id="1028"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4" cstate="print"/>
                    <a:srcRect l="0" t="0" r="0" b="0"/>
                    <a:stretch/>
                  </pic:blipFill>
                  <pic:spPr>
                    <a:xfrm rot="5400000">
                      <a:off x="0" y="0"/>
                      <a:ext cx="3928109" cy="1653540"/>
                    </a:xfrm>
                    <a:prstGeom prst="rect"/>
                    <a:ln>
                      <a:noFill/>
                    </a:ln>
                  </pic:spPr>
                </pic:pic>
              </a:graphicData>
            </a:graphic>
          </wp:anchor>
        </w:drawing>
      </w:r>
      <w:r>
        <w:rPr/>
        <w:drawing>
          <wp:anchor distT="0" distB="0" distL="0" distR="0" simplePos="false" relativeHeight="5" behindDoc="false" locked="false" layoutInCell="true" allowOverlap="true">
            <wp:simplePos x="0" y="0"/>
            <wp:positionH relativeFrom="column">
              <wp:posOffset>-926465</wp:posOffset>
            </wp:positionH>
            <wp:positionV relativeFrom="paragraph">
              <wp:posOffset>400050</wp:posOffset>
            </wp:positionV>
            <wp:extent cx="3803014" cy="2616835"/>
            <wp:effectExtent l="0" t="0" r="4445" b="6985"/>
            <wp:wrapNone/>
            <wp:docPr id="1029"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5" cstate="print"/>
                    <a:srcRect l="0" t="0" r="0" b="0"/>
                    <a:stretch/>
                  </pic:blipFill>
                  <pic:spPr>
                    <a:xfrm rot="5400000">
                      <a:off x="0" y="0"/>
                      <a:ext cx="3803014" cy="2616835"/>
                    </a:xfrm>
                    <a:prstGeom prst="rect"/>
                    <a:ln>
                      <a:noFill/>
                    </a:ln>
                  </pic:spPr>
                </pic:pic>
              </a:graphicData>
            </a:graphic>
          </wp:anchor>
        </w:drawing>
      </w: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default"/>
          <w:lang w:val="en-US" w:eastAsia="zh-CN"/>
        </w:rPr>
      </w:pPr>
    </w:p>
    <w:p>
      <w:pPr>
        <w:pStyle w:val="style0"/>
        <w:numPr>
          <w:ilvl w:val="0"/>
          <w:numId w:val="0"/>
        </w:numPr>
        <w:ind w:leftChars="0" w:right="0" w:rightChars="0"/>
        <w:rPr>
          <w:rFonts w:hint="eastAsia"/>
          <w:lang w:val="en-US" w:eastAsia="zh-CN"/>
        </w:rPr>
      </w:pPr>
    </w:p>
    <w:p>
      <w:pPr>
        <w:pStyle w:val="style0"/>
        <w:numPr>
          <w:ilvl w:val="0"/>
          <w:numId w:val="0"/>
        </w:numPr>
        <w:ind w:leftChars="0" w:right="0" w:rightChars="0"/>
        <w:rPr>
          <w:rFonts w:hint="eastAsia"/>
          <w:lang w:val="en-US" w:eastAsia="zh-CN"/>
        </w:rPr>
      </w:pPr>
    </w:p>
    <w:p>
      <w:pPr>
        <w:pStyle w:val="style0"/>
        <w:numPr>
          <w:ilvl w:val="0"/>
          <w:numId w:val="0"/>
        </w:numPr>
        <w:ind w:leftChars="0" w:right="0" w:rightChars="0"/>
        <w:jc w:val="center"/>
        <w:rPr>
          <w:rFonts w:hint="eastAsia"/>
          <w:lang w:val="en-US" w:eastAsia="zh-CN"/>
        </w:rPr>
      </w:pPr>
      <w:r>
        <w:rPr>
          <w:rFonts w:hint="eastAsia"/>
          <w:lang w:val="en-US" w:eastAsia="zh-CN"/>
        </w:rPr>
        <w:t>表一 各个数据集基本情况</w:t>
      </w:r>
    </w:p>
    <w:p>
      <w:pPr>
        <w:pStyle w:val="style0"/>
        <w:numPr>
          <w:ilvl w:val="0"/>
          <w:numId w:val="0"/>
        </w:numPr>
        <w:ind w:leftChars="0" w:right="0" w:rightChars="0"/>
        <w:jc w:val="center"/>
        <w:rPr>
          <w:rFonts w:hint="default"/>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ind w:leftChars="0" w:right="0" w:rightChars="0" w:firstLine="480" w:firstLineChars="200"/>
        <w:textAlignment w:val="auto"/>
        <w:rPr>
          <w:rFonts w:hint="eastAsia"/>
          <w:lang w:val="en-US" w:eastAsia="zh-CN"/>
        </w:rPr>
      </w:pPr>
      <w:r>
        <w:rPr>
          <w:rFonts w:hint="eastAsia"/>
          <w:lang w:val="en-US" w:eastAsia="zh-CN"/>
        </w:rPr>
        <w:t>上表是关于现有数据库的基本情况。Genernal information（年份/是否公开/是否有正常数据/是否有异常数据）；Nather of the data（是否有元数据/数据类型/匿名性）；Date volume（数量/时长）；Recording environment（流量类型是否真实/网络类型/是否是完整网络）；Evaluation（是否有测试集，训练集/是否每个类别数据均衡/是否带标签）。</w:t>
      </w:r>
    </w:p>
    <w:p>
      <w:pPr>
        <w:pStyle w:val="style0"/>
        <w:numPr>
          <w:ilvl w:val="0"/>
          <w:numId w:val="0"/>
        </w:numPr>
        <w:ind w:leftChars="0" w:right="0" w:rightChars="0"/>
        <w:rPr>
          <w:rFonts w:hint="default"/>
          <w:lang w:val="en-US" w:eastAsia="zh-CN"/>
        </w:rPr>
      </w:pPr>
      <w:r>
        <w:rPr/>
        <w:drawing>
          <wp:inline distL="0" distT="0" distB="0" distR="0">
            <wp:extent cx="2769235" cy="3930650"/>
            <wp:effectExtent l="0" t="0" r="4445" b="1270"/>
            <wp:docPr id="1030"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8"/>
                    <pic:cNvPicPr/>
                  </pic:nvPicPr>
                  <pic:blipFill>
                    <a:blip r:embed="rId6" cstate="print"/>
                    <a:srcRect l="0" t="0" r="0" b="0"/>
                    <a:stretch/>
                  </pic:blipFill>
                  <pic:spPr>
                    <a:xfrm rot="0">
                      <a:off x="0" y="0"/>
                      <a:ext cx="2769235" cy="3930650"/>
                    </a:xfrm>
                    <a:prstGeom prst="rect"/>
                    <a:ln>
                      <a:noFill/>
                    </a:ln>
                  </pic:spPr>
                </pic:pic>
              </a:graphicData>
            </a:graphic>
          </wp:inline>
        </w:drawing>
      </w:r>
      <w:r>
        <w:rPr/>
        <w:drawing>
          <wp:inline distL="0" distT="0" distB="0" distR="0">
            <wp:extent cx="2758440" cy="3409315"/>
            <wp:effectExtent l="0" t="0" r="0" b="4445"/>
            <wp:docPr id="1031"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9"/>
                    <pic:cNvPicPr/>
                  </pic:nvPicPr>
                  <pic:blipFill>
                    <a:blip r:embed="rId7" cstate="print"/>
                    <a:srcRect l="0" t="0" r="0" b="0"/>
                    <a:stretch/>
                  </pic:blipFill>
                  <pic:spPr>
                    <a:xfrm rot="0">
                      <a:off x="0" y="0"/>
                      <a:ext cx="2758440" cy="3409315"/>
                    </a:xfrm>
                    <a:prstGeom prst="rect"/>
                    <a:ln>
                      <a:noFill/>
                    </a:ln>
                  </pic:spPr>
                </pic:pic>
              </a:graphicData>
            </a:graphic>
          </wp:inline>
        </w:drawing>
      </w:r>
    </w:p>
    <w:p>
      <w:pPr>
        <w:pStyle w:val="style0"/>
        <w:numPr>
          <w:ilvl w:val="0"/>
          <w:numId w:val="0"/>
        </w:numPr>
        <w:ind w:leftChars="0" w:right="0" w:rightChars="0"/>
        <w:jc w:val="center"/>
        <w:rPr>
          <w:rFonts w:hint="default"/>
          <w:lang w:val="en-US" w:eastAsia="zh-CN"/>
        </w:rPr>
      </w:pPr>
      <w:r>
        <w:rPr>
          <w:rFonts w:hint="eastAsia"/>
          <w:lang w:val="en-US" w:eastAsia="zh-CN"/>
        </w:rPr>
        <w:t>表二 各个数据集包含的攻击类型</w:t>
      </w:r>
    </w:p>
    <w:p>
      <w:pPr>
        <w:pStyle w:val="style0"/>
        <w:numPr>
          <w:ilvl w:val="0"/>
          <w:numId w:val="0"/>
        </w:numPr>
        <w:ind w:leftChars="0" w:right="0" w:rightChars="0"/>
        <w:jc w:val="center"/>
        <w:rPr/>
      </w:pPr>
      <w:r>
        <w:rPr/>
        <w:drawing>
          <wp:inline distL="0" distT="0" distB="0" distR="0">
            <wp:extent cx="1852294" cy="3168650"/>
            <wp:effectExtent l="0" t="0" r="6985" b="1270"/>
            <wp:docPr id="1032"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0"/>
                    <pic:cNvPicPr/>
                  </pic:nvPicPr>
                  <pic:blipFill>
                    <a:blip r:embed="rId8" cstate="print"/>
                    <a:srcRect l="0" t="0" r="0" b="0"/>
                    <a:stretch/>
                  </pic:blipFill>
                  <pic:spPr>
                    <a:xfrm rot="0">
                      <a:off x="0" y="0"/>
                      <a:ext cx="1852294" cy="3168650"/>
                    </a:xfrm>
                    <a:prstGeom prst="rect"/>
                    <a:ln>
                      <a:noFill/>
                    </a:ln>
                  </pic:spPr>
                </pic:pic>
              </a:graphicData>
            </a:graphic>
          </wp:inline>
        </w:drawing>
      </w:r>
    </w:p>
    <w:p>
      <w:pPr>
        <w:pStyle w:val="style0"/>
        <w:numPr>
          <w:ilvl w:val="0"/>
          <w:numId w:val="0"/>
        </w:numPr>
        <w:ind w:leftChars="0" w:right="0" w:rightChars="0"/>
        <w:jc w:val="center"/>
        <w:rPr>
          <w:rFonts w:eastAsia="宋体" w:hint="default"/>
          <w:lang w:val="en-US" w:eastAsia="zh-CN"/>
        </w:rPr>
      </w:pPr>
      <w:r>
        <w:rPr>
          <w:rFonts w:hint="eastAsia"/>
          <w:lang w:val="en-US" w:eastAsia="zh-CN"/>
        </w:rPr>
        <w:t>图2 各个数据集间的关系</w:t>
      </w:r>
    </w:p>
    <w:p>
      <w:pPr>
        <w:pStyle w:val="style94"/>
        <w:keepNext w:val="false"/>
        <w:keepLines w:val="false"/>
        <w:widowControl/>
        <w:suppressLineNumbers w:val="false"/>
        <w:rPr>
          <w:rFonts w:eastAsia="宋体" w:hint="default"/>
          <w:lang w:val="en-US" w:eastAsia="zh-CN"/>
        </w:rPr>
      </w:pPr>
      <w:r>
        <w:rPr>
          <w:rFonts w:hint="eastAsia"/>
          <w:lang w:val="en-US" w:eastAsia="zh-CN"/>
        </w:rPr>
        <w:t>三、各个数据集链接</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eastAsia="宋体" w:hAnsi="Times New Roman" w:hint="default"/>
          <w:color w:val="000000"/>
          <w:spacing w:val="0"/>
          <w:w w:val="100"/>
          <w:kern w:val="0"/>
          <w:position w:val="0"/>
          <w:sz w:val="24"/>
          <w:szCs w:val="24"/>
          <w:lang w:val="en-US" w:eastAsia="zh-CN"/>
        </w:rPr>
        <w:t xml:space="preserve">AWID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"https://links.jianshu.com/go?to=http://icsdweb.aegean.gr/awid/index.html" \t "_blank" </w:instrText>
      </w:r>
      <w:r>
        <w:rPr>
          <w:rFonts w:ascii="Times New Roman" w:cs="Times New Roman" w:hAnsi="Times New Roman" w:hint="default"/>
        </w:rPr>
        <w:fldChar w:fldCharType="separate"/>
      </w:r>
      <w:r>
        <w:rPr>
          <w:rStyle w:val="style85"/>
          <w:rFonts w:ascii="Times New Roman" w:cs="Times New Roman" w:hAnsi="Times New Roman" w:hint="default"/>
        </w:rPr>
        <w:t>icsdweb.aegean.gr/awid/index.html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Booters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"https://links.jianshu.com/go?to=https://www.simpleweb.org/wiki/index.php" \t "_blank" </w:instrText>
      </w:r>
      <w:r>
        <w:rPr>
          <w:rFonts w:ascii="Times New Roman" w:cs="Times New Roman" w:hAnsi="Times New Roman" w:hint="default"/>
        </w:rPr>
        <w:fldChar w:fldCharType="separate"/>
      </w:r>
      <w:r>
        <w:rPr>
          <w:rStyle w:val="style85"/>
          <w:rFonts w:ascii="Times New Roman" w:cs="Times New Roman" w:hAnsi="Times New Roman" w:hint="default"/>
        </w:rPr>
        <w:t>www.simpleweb.org/wiki/index.php</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Botnet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"https://links.jianshu.com/go?to=http://www.unb.ca/cic/datasets/botnet.html"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www.unb.ca/cic/datasets/botnet.html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CIC DoS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"https://links.jianshu.com/go?to=http://www.unb.ca/cic/datasets/dos-dataset.html"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www.unb.ca/cic/datasets/dos-dataset.html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CICIDS</w:t>
      </w:r>
      <w:r>
        <w:rPr>
          <w:rFonts w:ascii="Times New Roman" w:cs="Times New Roman" w:hAnsi="Times New Roman" w:hint="eastAsia"/>
          <w:lang w:val="en-US" w:eastAsia="zh-CN"/>
        </w:rPr>
        <w:t>-2017</w:t>
      </w:r>
      <w:r>
        <w:rPr>
          <w:rFonts w:ascii="Times New Roman" w:cs="Times New Roman" w:hAnsi="Times New Roman" w:hint="default"/>
        </w:rPr>
        <w:t xml:space="preserve">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"https://links.jianshu.com/go?to=http://www.unb.ca/cic/datasets/ids-2017.html"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www.unb.ca/cic/datasets/ids-2017.html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CIDDS-001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"https://links.jianshu.com/go?to=http://www.hs-coburg.de/cidds" \t "_blank" </w:instrText>
      </w:r>
      <w:r>
        <w:rPr>
          <w:rFonts w:ascii="Times New Roman" w:cs="Times New Roman" w:hAnsi="Times New Roman" w:hint="default"/>
        </w:rPr>
        <w:fldChar w:fldCharType="separate"/>
      </w:r>
      <w:r>
        <w:rPr>
          <w:rStyle w:val="style85"/>
          <w:rFonts w:ascii="Times New Roman" w:cs="Times New Roman" w:hAnsi="Times New Roman" w:hint="default"/>
        </w:rPr>
        <w:t>www.hs-coburg.de/cidds</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CIDDS-002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"https://links.jianshu.com/go?to=http://www.hs-coburg.de/cidds" \t "_blank" </w:instrText>
      </w:r>
      <w:r>
        <w:rPr>
          <w:rFonts w:ascii="Times New Roman" w:cs="Times New Roman" w:hAnsi="Times New Roman" w:hint="default"/>
        </w:rPr>
        <w:fldChar w:fldCharType="separate"/>
      </w:r>
      <w:r>
        <w:rPr>
          <w:rStyle w:val="style85"/>
          <w:rFonts w:ascii="Times New Roman" w:cs="Times New Roman" w:hAnsi="Times New Roman" w:hint="default"/>
        </w:rPr>
        <w:t>www.hs-coburg.de/cidds</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CDX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"https://links.jianshu.com/go?to=https://www.usma.edu/crc/sitepages/datasets.aspx" \t "_blank" </w:instrText>
      </w:r>
      <w:r>
        <w:rPr>
          <w:rFonts w:ascii="Times New Roman" w:cs="Times New Roman" w:hAnsi="Times New Roman" w:hint="default"/>
        </w:rPr>
        <w:fldChar w:fldCharType="separate"/>
      </w:r>
      <w:r>
        <w:rPr>
          <w:rStyle w:val="style85"/>
          <w:rFonts w:ascii="Times New Roman" w:cs="Times New Roman" w:hAnsi="Times New Roman" w:hint="default"/>
        </w:rPr>
        <w:t>www.usma.edu/crc/sitepages/datasets.aspx</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CTU-13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"https://links.jianshu.com/go?to=https://mcfp.weebly.com/the-ctu-13-dataset-a-labeled-dataset-with-botnet-normal-and-background-traffic.html" \t "_blank" </w:instrText>
      </w:r>
      <w:r>
        <w:rPr>
          <w:rFonts w:ascii="Times New Roman" w:cs="Times New Roman" w:hAnsi="Times New Roman" w:hint="default"/>
        </w:rPr>
        <w:fldChar w:fldCharType="separate"/>
      </w:r>
      <w:r>
        <w:rPr>
          <w:rStyle w:val="style85"/>
          <w:rFonts w:ascii="Times New Roman" w:cs="Times New Roman" w:hAnsi="Times New Roman" w:hint="default"/>
        </w:rPr>
        <w:t>mcfp.weebly.com/the-ctu-13-dataset-a-labeled-dataset-with-botnet-normal-and-background-traffic.html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DARPA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"https://links.jianshu.com/go?to=https://www.ll.mit.edu/ideval/docs/index.html"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www.ll.mit.edu/ideval/docs/index.html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DDoS 2016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"https://links.jianshu.com/go?to=https://www.researchgate.net/publication/292967044_Dataset-_Detecting_Distributed_Denial_of_Service_Attacks_Using_Data_Mining_Techniques" \t "_blank" </w:instrText>
      </w:r>
      <w:r>
        <w:rPr>
          <w:rFonts w:ascii="Times New Roman" w:cs="Times New Roman" w:hAnsi="Times New Roman" w:hint="default"/>
        </w:rPr>
        <w:fldChar w:fldCharType="separate"/>
      </w:r>
      <w:r>
        <w:rPr>
          <w:rStyle w:val="style85"/>
          <w:rFonts w:ascii="Times New Roman" w:cs="Times New Roman" w:hAnsi="Times New Roman" w:hint="default"/>
        </w:rPr>
        <w:t>www.researchgate.net/publication/292967044_Dataset-_Detecting_Distributed_Denial_of_Service_Attacks_Using_Data_Mining_Techniques</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IRSC  not publicly available</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ISCX 2012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"https://links.jianshu.com/go?to=http://www.unb.ca/cic/datasets/ids.html"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www.unb.ca/cic/datasets/ids.html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ISOT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"https://links.jianshu.com/go?to=https://www.uvic.ca/engineering/ece/isot/datasets/" \t "_blank" </w:instrText>
      </w:r>
      <w:r>
        <w:rPr>
          <w:rFonts w:ascii="Times New Roman" w:cs="Times New Roman" w:hAnsi="Times New Roman" w:hint="default"/>
        </w:rPr>
        <w:fldChar w:fldCharType="separate"/>
      </w:r>
      <w:r>
        <w:rPr>
          <w:rStyle w:val="style85"/>
          <w:rFonts w:ascii="Times New Roman" w:cs="Times New Roman" w:hAnsi="Times New Roman" w:hint="default"/>
        </w:rPr>
        <w:t>www.uvic.ca/engineering/ece/isot/datasets/</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KDD CUP 99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"https://links.jianshu.com/go?to=http://kdd.ics.uci.edu/databases/kddcup99/kddcup99.html" \t "_blank" </w:instrText>
      </w:r>
      <w:r>
        <w:rPr>
          <w:rFonts w:ascii="Times New Roman" w:cs="Times New Roman" w:hAnsi="Times New Roman" w:hint="default"/>
        </w:rPr>
        <w:fldChar w:fldCharType="separate"/>
      </w:r>
      <w:r>
        <w:rPr>
          <w:rStyle w:val="style85"/>
          <w:rFonts w:ascii="Times New Roman" w:cs="Times New Roman" w:hAnsi="Times New Roman" w:hint="default"/>
        </w:rPr>
        <w:t>kdd.ics.uci.edu/databases/kddcup99/kddcup99.html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Kent 2016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"https://links.jianshu.com/go?to=https://csr.lanl.gov/data/cyber1/" \t "_blank" </w:instrText>
      </w:r>
      <w:r>
        <w:rPr>
          <w:rFonts w:ascii="Times New Roman" w:cs="Times New Roman" w:hAnsi="Times New Roman" w:hint="default"/>
        </w:rPr>
        <w:fldChar w:fldCharType="separate"/>
      </w:r>
      <w:r>
        <w:rPr>
          <w:rStyle w:val="style85"/>
          <w:rFonts w:ascii="Times New Roman" w:cs="Times New Roman" w:hAnsi="Times New Roman" w:hint="default"/>
        </w:rPr>
        <w:t>csr.lanl.gov/data/cyber1/</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Kyoto 2006+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"https://links.jianshu.com/go?to=https://csr.lanl.gov/data/cyber1/" \t "_blank" </w:instrText>
      </w:r>
      <w:r>
        <w:rPr>
          <w:rFonts w:ascii="Times New Roman" w:cs="Times New Roman" w:hAnsi="Times New Roman" w:hint="default"/>
        </w:rPr>
        <w:fldChar w:fldCharType="separate"/>
      </w:r>
      <w:r>
        <w:rPr>
          <w:rStyle w:val="style85"/>
          <w:rFonts w:ascii="Times New Roman" w:cs="Times New Roman" w:hAnsi="Times New Roman" w:hint="default"/>
        </w:rPr>
        <w:t>csr.lanl.gov/data/cyber1/</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LBNL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"https://links.jianshu.com/go?to=http://icir.org/enterprise-tracing/" \t "_blank" </w:instrText>
      </w:r>
      <w:r>
        <w:rPr>
          <w:rFonts w:ascii="Times New Roman" w:cs="Times New Roman" w:hAnsi="Times New Roman" w:hint="default"/>
        </w:rPr>
        <w:fldChar w:fldCharType="separate"/>
      </w:r>
      <w:r>
        <w:rPr>
          <w:rStyle w:val="style85"/>
          <w:rFonts w:ascii="Times New Roman" w:cs="Times New Roman" w:hAnsi="Times New Roman" w:hint="default"/>
        </w:rPr>
        <w:t>icir.org/enterprise-tracing/</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NDSec-1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"https://links.jianshu.com/go?to=http://www2.hs-fulda.de/NDSec/NDSec-1/" \t "_blank" </w:instrText>
      </w:r>
      <w:r>
        <w:rPr>
          <w:rFonts w:ascii="Times New Roman" w:cs="Times New Roman" w:hAnsi="Times New Roman" w:hint="default"/>
        </w:rPr>
        <w:fldChar w:fldCharType="separate"/>
      </w:r>
      <w:r>
        <w:rPr>
          <w:rStyle w:val="style85"/>
          <w:rFonts w:ascii="Times New Roman" w:cs="Times New Roman" w:hAnsi="Times New Roman" w:hint="default"/>
        </w:rPr>
        <w:t>www2.hs-fulda.de/NDSec/NDSec-1/</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NGIDS-DS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"https://links.jianshu.com/go?to=https://research.unsw.edu.au/people/professor-jiankun-hu" \t "_blank" </w:instrText>
      </w:r>
      <w:r>
        <w:rPr>
          <w:rFonts w:ascii="Times New Roman" w:cs="Times New Roman" w:hAnsi="Times New Roman" w:hint="default"/>
        </w:rPr>
        <w:fldChar w:fldCharType="separate"/>
      </w:r>
      <w:r>
        <w:rPr>
          <w:rStyle w:val="style85"/>
          <w:rFonts w:ascii="Times New Roman" w:cs="Times New Roman" w:hAnsi="Times New Roman" w:hint="default"/>
        </w:rPr>
        <w:t>research.unsw.edu.au/people/professor-jiankun-hu</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NSL-KDD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"https://links.jianshu.com/go?to=http://www.unb.ca/cic/datasets/nsl.html" \t "_blank" </w:instrText>
      </w:r>
      <w:r>
        <w:rPr>
          <w:rFonts w:ascii="Times New Roman" w:cs="Times New Roman" w:hAnsi="Times New Roman" w:hint="default"/>
        </w:rPr>
        <w:fldChar w:fldCharType="separate"/>
      </w:r>
      <w:r>
        <w:rPr>
          <w:rStyle w:val="style85"/>
          <w:rFonts w:ascii="Times New Roman" w:cs="Times New Roman" w:hAnsi="Times New Roman" w:hint="default"/>
        </w:rPr>
        <w:t>www.unb.ca/cic/datasets/nsl.html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PU-IDS  no link found</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PUF  no link found</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SANTA  not publicly available</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SSENet-2011  no link found</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SSENet 2014  no link found</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SSHCure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"https://links.jianshu.com/go?to=https://www.simpleweb.org/wiki/index.php" \t "_blank" </w:instrText>
      </w:r>
      <w:r>
        <w:rPr>
          <w:rFonts w:ascii="Times New Roman" w:cs="Times New Roman" w:hAnsi="Times New Roman" w:hint="default"/>
        </w:rPr>
        <w:fldChar w:fldCharType="separate"/>
      </w:r>
      <w:r>
        <w:rPr>
          <w:rStyle w:val="style85"/>
          <w:rFonts w:ascii="Times New Roman" w:cs="Times New Roman" w:hAnsi="Times New Roman" w:hint="default"/>
        </w:rPr>
        <w:t>www.simpleweb.org/wiki/index.php</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TRAbID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"https://links.jianshu.com/go?to=https://secplab.ppgia.pucpr.br/trabid" \t "_blank" </w:instrText>
      </w:r>
      <w:r>
        <w:rPr>
          <w:rFonts w:ascii="Times New Roman" w:cs="Times New Roman" w:hAnsi="Times New Roman" w:hint="default"/>
        </w:rPr>
        <w:fldChar w:fldCharType="separate"/>
      </w:r>
      <w:r>
        <w:rPr>
          <w:rStyle w:val="style85"/>
          <w:rFonts w:ascii="Times New Roman" w:cs="Times New Roman" w:hAnsi="Times New Roman" w:hint="default"/>
        </w:rPr>
        <w:t>secplab.ppgia.pucpr.br/trabid</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TUIDS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"https://links.jianshu.com/go?to=http://agnigarh.tezu.ernet.in/~dkb/resources.html" \t "_blank" </w:instrText>
      </w:r>
      <w:r>
        <w:rPr>
          <w:rFonts w:ascii="Times New Roman" w:cs="Times New Roman" w:hAnsi="Times New Roman" w:hint="default"/>
        </w:rPr>
        <w:fldChar w:fldCharType="separate"/>
      </w:r>
      <w:r>
        <w:rPr>
          <w:rStyle w:val="style85"/>
          <w:rFonts w:ascii="Times New Roman" w:cs="Times New Roman" w:hAnsi="Times New Roman" w:hint="default"/>
        </w:rPr>
        <w:t>agnigarh.tezu.ernet.in/~dkb/resources.html</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Twente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"https://links.jianshu.com/go?to=https://www.simpleweb.org/wiki/index.php" \t "_blank" </w:instrText>
      </w:r>
      <w:r>
        <w:rPr>
          <w:rFonts w:ascii="Times New Roman" w:cs="Times New Roman" w:hAnsi="Times New Roman" w:hint="default"/>
        </w:rPr>
        <w:fldChar w:fldCharType="separate"/>
      </w:r>
      <w:r>
        <w:rPr>
          <w:rStyle w:val="style85"/>
          <w:rFonts w:ascii="Times New Roman" w:cs="Times New Roman" w:hAnsi="Times New Roman" w:hint="default"/>
        </w:rPr>
        <w:t>www.simpleweb.org/wiki/index.php</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UGR'16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"https://links.jianshu.com/go?to=https://nesg.ugr.es/nesg-ugr16/index.php" \t "_blank" </w:instrText>
      </w:r>
      <w:r>
        <w:rPr>
          <w:rFonts w:ascii="Times New Roman" w:cs="Times New Roman" w:hAnsi="Times New Roman" w:hint="default"/>
        </w:rPr>
        <w:fldChar w:fldCharType="separate"/>
      </w:r>
      <w:r>
        <w:rPr>
          <w:rStyle w:val="style85"/>
          <w:rFonts w:ascii="Times New Roman" w:cs="Times New Roman" w:hAnsi="Times New Roman" w:hint="default"/>
        </w:rPr>
        <w:t>nesg.ugr.es/nesg-ugr16/index.php</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UNIBS 2009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"https://links.jianshu.com/go?to=http://netweb.ing.unibs.it/~ntw/tools/traces/" \t "_blank" </w:instrText>
      </w:r>
      <w:r>
        <w:rPr>
          <w:rFonts w:ascii="Times New Roman" w:cs="Times New Roman" w:hAnsi="Times New Roman" w:hint="default"/>
        </w:rPr>
        <w:fldChar w:fldCharType="separate"/>
      </w:r>
      <w:r>
        <w:rPr>
          <w:rStyle w:val="style85"/>
          <w:rFonts w:ascii="Times New Roman" w:cs="Times New Roman" w:hAnsi="Times New Roman" w:hint="default"/>
        </w:rPr>
        <w:t>netweb.ing.unibs.it/~ntw/tools/traces/</w:t>
      </w:r>
      <w:r>
        <w:rPr>
          <w:rFonts w:ascii="Times New Roman" w:cs="Times New Roman" w:hAnsi="Times New Roman" w:hint="default"/>
        </w:rPr>
        <w:fldChar w:fldCharType="end"/>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 xml:space="preserve">Unified Host and Network Data Set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"https://links.jianshu.com/go?to=https://csr.lanl.gov/data/2017.html" \t "_blank" </w:instrText>
      </w:r>
      <w:r>
        <w:rPr>
          <w:rFonts w:ascii="Times New Roman" w:cs="Times New Roman" w:hAnsi="Times New Roman" w:hint="default"/>
        </w:rPr>
        <w:fldChar w:fldCharType="separate"/>
      </w:r>
      <w:r>
        <w:rPr>
          <w:rStyle w:val="style85"/>
          <w:rFonts w:ascii="Times New Roman" w:cs="Times New Roman" w:hAnsi="Times New Roman" w:hint="default"/>
        </w:rPr>
        <w:t>csr.lanl.gov/data/2017.html</w:t>
      </w:r>
      <w:r>
        <w:rPr>
          <w:rFonts w:ascii="Times New Roman" w:cs="Times New Roman" w:hAnsi="Times New Roman" w:hint="default"/>
        </w:rPr>
        <w:fldChar w:fldCharType="end"/>
      </w:r>
    </w:p>
    <w:p>
      <w:pPr>
        <w:pStyle w:val="style94"/>
        <w:keepNext w:val="false"/>
        <w:keepLines w:val="false"/>
        <w:widowControl/>
        <w:suppressLineNumbers w:val="false"/>
        <w:rPr/>
      </w:pPr>
      <w:r>
        <w:rPr>
          <w:rFonts w:ascii="Times New Roman" w:cs="Times New Roman" w:hAnsi="Times New Roman" w:hint="default"/>
        </w:rPr>
        <w:t xml:space="preserve">UNSW-NB15 </w:t>
      </w:r>
      <w:r>
        <w:rPr>
          <w:rFonts w:ascii="Times New Roman" w:cs="Times New Roman" w:hAnsi="Times New Roman" w:hint="default"/>
        </w:rPr>
        <w:fldChar w:fldCharType="begin"/>
      </w:r>
      <w:r>
        <w:rPr>
          <w:rFonts w:ascii="Times New Roman" w:cs="Times New Roman" w:hAnsi="Times New Roman" w:hint="default"/>
        </w:rPr>
        <w:instrText xml:space="preserve"> HYPERLINK "https://links.jianshu.com/go?to=https://www.unsw.adfa.edu.au/unsw-canberra-cyber/cybersecurity/ADFA-NB15-Datasets/" \t "_blank" </w:instrText>
      </w:r>
      <w:r>
        <w:rPr>
          <w:rFonts w:ascii="Times New Roman" w:cs="Times New Roman" w:hAnsi="Times New Roman" w:hint="default"/>
        </w:rPr>
        <w:fldChar w:fldCharType="separate"/>
      </w:r>
      <w:r>
        <w:rPr>
          <w:rStyle w:val="style85"/>
          <w:rFonts w:ascii="Times New Roman" w:cs="Times New Roman" w:hAnsi="Times New Roman" w:hint="default"/>
        </w:rPr>
        <w:t>www.unsw.adfa.edu.au/unsw-canberra-cyber/cybersecurity/ADFA-NB15-Datasets/</w:t>
      </w:r>
      <w:r>
        <w:rPr>
          <w:rFonts w:ascii="Times New Roman" w:cs="Times New Roman" w:hAnsi="Times New Roman" w:hint="default"/>
        </w:rPr>
        <w:fldChar w:fldCharType="end"/>
      </w:r>
    </w:p>
    <w:p>
      <w:pPr>
        <w:pStyle w:val="style0"/>
        <w:numPr>
          <w:ilvl w:val="0"/>
          <w:numId w:val="0"/>
        </w:numPr>
        <w:ind w:leftChars="0" w:right="0" w:rightChars="0"/>
        <w:rPr>
          <w:rFonts w:hint="eastAsia"/>
          <w:lang w:val="en-US" w:eastAsia="zh-CN"/>
        </w:rPr>
      </w:pPr>
    </w:p>
    <w:p>
      <w:pPr>
        <w:pStyle w:val="style0"/>
        <w:numPr>
          <w:ilvl w:val="0"/>
          <w:numId w:val="0"/>
        </w:numPr>
        <w:ind w:leftChars="0" w:right="0" w:rightChars="0"/>
        <w:rPr>
          <w:rFonts w:hint="eastAsia"/>
          <w:lang w:val="en-US" w:eastAsia="zh-CN"/>
        </w:rPr>
      </w:pPr>
    </w:p>
    <w:p>
      <w:pPr>
        <w:pStyle w:val="style0"/>
        <w:numPr>
          <w:ilvl w:val="0"/>
          <w:numId w:val="0"/>
        </w:numPr>
        <w:ind w:leftChars="0" w:right="0" w:rightChars="0"/>
        <w:rPr>
          <w:rFonts w:hint="eastAsia"/>
          <w:lang w:val="en-US" w:eastAsia="zh-CN"/>
        </w:rPr>
      </w:pPr>
    </w:p>
    <w:p>
      <w:pPr>
        <w:pStyle w:val="style0"/>
        <w:numPr>
          <w:ilvl w:val="0"/>
          <w:numId w:val="0"/>
        </w:numPr>
        <w:ind w:leftChars="0" w:right="0" w:rightChars="0"/>
        <w:rPr>
          <w:rFonts w:hint="default"/>
          <w:lang w:val="en-US" w:eastAsia="zh-CN"/>
        </w:rPr>
      </w:pPr>
      <w:r>
        <w:rPr>
          <w:rFonts w:hint="eastAsia"/>
          <w:lang w:val="en-US" w:eastAsia="zh-CN"/>
        </w:rPr>
        <w:t>四、对比较常用的几个数据集属性进行介绍</w:t>
      </w:r>
    </w:p>
    <w:p>
      <w:pPr>
        <w:pStyle w:val="style94"/>
        <w:keepNext w:val="false"/>
        <w:keepLines w:val="false"/>
        <w:widowControl/>
        <w:numPr>
          <w:ilvl w:val="0"/>
          <w:numId w:val="3"/>
        </w:numPr>
        <w:suppressLineNumbers w:val="false"/>
        <w:rPr>
          <w:rFonts w:hint="eastAsia"/>
          <w:lang w:val="en-US" w:eastAsia="zh-CN"/>
        </w:rPr>
      </w:pPr>
      <w:r>
        <w:rPr>
          <w:rFonts w:hint="eastAsia"/>
          <w:lang w:val="en-US" w:eastAsia="zh-CN"/>
        </w:rPr>
        <w:t>以DARPA数据为基础的KDD CUP 99以及KLS-KDD(应用广，年代久，攻击全，但一些攻击已经过时)</w:t>
      </w:r>
    </w:p>
    <w:p>
      <w:pPr>
        <w:pStyle w:val="style94"/>
        <w:keepNext w:val="false"/>
        <w:keepLines w:val="false"/>
        <w:widowControl/>
        <w:numPr>
          <w:ilvl w:val="0"/>
          <w:numId w:val="0"/>
        </w:numPr>
        <w:suppressLineNumbers w:val="false"/>
        <w:ind w:leftChars="0" w:right="0" w:rightChars="0"/>
        <w:rPr>
          <w:rFonts w:eastAsia="宋体" w:hint="eastAsia"/>
          <w:lang w:eastAsia="zh-CN"/>
        </w:rPr>
      </w:pPr>
      <w:r>
        <w:t xml:space="preserve">DARPA </w:t>
      </w:r>
      <w:r>
        <w:rPr/>
        <w:fldChar w:fldCharType="begin"/>
      </w:r>
      <w:r>
        <w:instrText xml:space="preserve"> HYPERLINK "https://links.jianshu.com/go?to=https://www.ll.mit.edu/ideval/docs/index.html" \t "_blank" </w:instrText>
      </w:r>
      <w:r>
        <w:rPr/>
        <w:fldChar w:fldCharType="separate"/>
      </w:r>
      <w:r>
        <w:rPr>
          <w:rStyle w:val="style85"/>
        </w:rPr>
        <w:t>www.ll.mit.edu/ideval/docs/index.html</w:t>
      </w:r>
      <w:r>
        <w:rPr/>
        <w:fldChar w:fldCharType="end"/>
      </w:r>
      <w:r>
        <w:rPr>
          <w:rFonts w:hint="eastAsia"/>
          <w:lang w:eastAsia="zh-CN"/>
        </w:rPr>
        <w:t>（</w:t>
      </w:r>
      <w:r>
        <w:rPr>
          <w:rFonts w:hint="eastAsia"/>
          <w:lang w:val="en-US" w:eastAsia="zh-CN"/>
        </w:rPr>
        <w:t>源数据</w:t>
      </w:r>
      <w:r>
        <w:rPr>
          <w:rFonts w:hint="eastAsia"/>
          <w:lang w:eastAsia="zh-CN"/>
        </w:rPr>
        <w:t>）</w:t>
      </w:r>
    </w:p>
    <w:p>
      <w:pPr>
        <w:pStyle w:val="style94"/>
        <w:keepNext w:val="false"/>
        <w:keepLines w:val="false"/>
        <w:widowControl/>
        <w:suppressLineNumbers w:val="false"/>
        <w:rPr/>
      </w:pPr>
      <w:r>
        <w:t xml:space="preserve">KDD CUP 99 </w:t>
      </w:r>
      <w:r>
        <w:rPr/>
        <w:fldChar w:fldCharType="begin"/>
      </w:r>
      <w:r>
        <w:instrText xml:space="preserve"> HYPERLINK "https://links.jianshu.com/go?to=http://kdd.ics.uci.edu/databases/kddcup99/kddcup99.html" \t "_blank" </w:instrText>
      </w:r>
      <w:r>
        <w:rPr/>
        <w:fldChar w:fldCharType="separate"/>
      </w:r>
      <w:r>
        <w:rPr>
          <w:rStyle w:val="style85"/>
        </w:rPr>
        <w:t>kdd.ics.uci.edu/databases/kddcup99/kddcup99.html</w:t>
      </w:r>
      <w:r>
        <w:rPr/>
        <w:fldChar w:fldCharType="end"/>
      </w:r>
    </w:p>
    <w:p>
      <w:pPr>
        <w:pStyle w:val="style94"/>
        <w:keepNext w:val="false"/>
        <w:keepLines w:val="false"/>
        <w:widowControl/>
        <w:suppressLineNumbers w:val="false"/>
        <w:rPr/>
      </w:pPr>
      <w:r>
        <w:t xml:space="preserve">NSL-KDD </w:t>
      </w:r>
      <w:r>
        <w:rPr/>
        <w:fldChar w:fldCharType="begin"/>
      </w:r>
      <w:r>
        <w:instrText xml:space="preserve"> HYPERLINK "https://links.jianshu.com/go?to=http://www.unb.ca/cic/datasets/nsl.html" \t "_blank" </w:instrText>
      </w:r>
      <w:r>
        <w:rPr/>
        <w:fldChar w:fldCharType="separate"/>
      </w:r>
      <w:r>
        <w:rPr>
          <w:rStyle w:val="style85"/>
        </w:rPr>
        <w:t>www.unb.ca/cic/datasets/nsl.html</w:t>
      </w:r>
      <w:r>
        <w:rPr/>
        <w:fldChar w:fldCharType="end"/>
      </w:r>
    </w:p>
    <w:p>
      <w:pPr>
        <w:pStyle w:val="style94"/>
        <w:keepNext w:val="false"/>
        <w:keepLines w:val="false"/>
        <w:widowControl/>
        <w:suppressLineNumbers w:val="false"/>
        <w:rPr>
          <w:rFonts w:hint="eastAsia"/>
          <w:lang w:val="en-US" w:eastAsia="zh-CN"/>
        </w:rPr>
      </w:pPr>
      <w:r>
        <w:rPr>
          <w:rFonts w:hint="eastAsia"/>
          <w:lang w:val="en-US" w:eastAsia="zh-CN"/>
        </w:rPr>
        <w:t>实验室：美国国防部高级规划署于林肯实验室进行的一项美国空军局域网入侵检测评估项目</w:t>
      </w:r>
    </w:p>
    <w:p>
      <w:pPr>
        <w:pStyle w:val="style94"/>
        <w:keepNext w:val="false"/>
        <w:keepLines w:val="false"/>
        <w:widowControl/>
        <w:suppressLineNumbers w:val="false"/>
        <w:rPr>
          <w:rFonts w:hint="default"/>
          <w:lang w:val="en-US" w:eastAsia="zh-CN"/>
        </w:rPr>
      </w:pPr>
      <w:r>
        <w:rPr>
          <w:rFonts w:hint="eastAsia"/>
          <w:lang w:val="en-US" w:eastAsia="zh-CN"/>
        </w:rPr>
        <w:t>一共41个属性，下表为数据集</w:t>
      </w:r>
    </w:p>
    <w:p>
      <w:pPr>
        <w:pStyle w:val="style0"/>
        <w:rPr/>
      </w:pPr>
      <w:r>
        <w:rPr/>
        <w:drawing>
          <wp:inline distL="0" distT="0" distB="0" distR="0">
            <wp:extent cx="4119244" cy="2307590"/>
            <wp:effectExtent l="0" t="0" r="10795" b="8890"/>
            <wp:docPr id="1033"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3"/>
                    <pic:cNvPicPr/>
                  </pic:nvPicPr>
                  <pic:blipFill>
                    <a:blip r:embed="rId9" cstate="print"/>
                    <a:srcRect l="-325" t="3505" r="0" b="0"/>
                    <a:stretch/>
                  </pic:blipFill>
                  <pic:spPr>
                    <a:xfrm rot="0">
                      <a:off x="0" y="0"/>
                      <a:ext cx="4119244" cy="2307590"/>
                    </a:xfrm>
                    <a:prstGeom prst="rect"/>
                    <a:ln>
                      <a:noFill/>
                    </a:ln>
                  </pic:spPr>
                </pic:pic>
              </a:graphicData>
            </a:graphic>
          </wp:inline>
        </w:drawing>
      </w:r>
    </w:p>
    <w:p>
      <w:pPr>
        <w:pStyle w:val="style0"/>
        <w:rPr/>
      </w:pPr>
      <w:r>
        <w:rPr/>
        <w:drawing>
          <wp:inline distL="0" distT="0" distB="0" distR="0">
            <wp:extent cx="4022090" cy="3676014"/>
            <wp:effectExtent l="0" t="0" r="0" b="12065"/>
            <wp:docPr id="1034"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4"/>
                    <pic:cNvPicPr/>
                  </pic:nvPicPr>
                  <pic:blipFill>
                    <a:blip r:embed="rId10" cstate="print"/>
                    <a:srcRect l="0" t="0" r="-10133" b="25210"/>
                    <a:stretch/>
                  </pic:blipFill>
                  <pic:spPr>
                    <a:xfrm rot="0">
                      <a:off x="0" y="0"/>
                      <a:ext cx="4022090" cy="3676014"/>
                    </a:xfrm>
                    <a:prstGeom prst="rect"/>
                    <a:ln>
                      <a:noFill/>
                    </a:ln>
                  </pic:spPr>
                </pic:pic>
              </a:graphicData>
            </a:graphic>
          </wp:inline>
        </w:drawing>
      </w:r>
    </w:p>
    <w:p>
      <w:pPr>
        <w:pStyle w:val="style0"/>
        <w:rPr/>
      </w:pPr>
      <w:r>
        <w:rPr/>
        <w:drawing>
          <wp:inline distL="0" distT="0" distB="0" distR="0">
            <wp:extent cx="4356100" cy="1517015"/>
            <wp:effectExtent l="0" t="0" r="2540" b="0"/>
            <wp:docPr id="1035"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4"/>
                    <pic:cNvPicPr/>
                  </pic:nvPicPr>
                  <pic:blipFill>
                    <a:blip r:embed="rId10" cstate="print"/>
                    <a:srcRect l="1267" t="75237" r="-532" b="-1056"/>
                    <a:stretch/>
                  </pic:blipFill>
                  <pic:spPr>
                    <a:xfrm rot="0">
                      <a:off x="0" y="0"/>
                      <a:ext cx="4356100" cy="1517015"/>
                    </a:xfrm>
                    <a:prstGeom prst="rect"/>
                    <a:ln>
                      <a:noFill/>
                    </a:ln>
                  </pic:spPr>
                </pic:pic>
              </a:graphicData>
            </a:graphic>
          </wp:inline>
        </w:drawing>
      </w:r>
      <w:r>
        <w:rPr/>
        <w:drawing>
          <wp:inline distL="0" distT="0" distB="0" distR="0">
            <wp:extent cx="4330700" cy="1997074"/>
            <wp:effectExtent l="0" t="0" r="12700" b="14605"/>
            <wp:docPr id="1036"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5"/>
                    <pic:cNvPicPr/>
                  </pic:nvPicPr>
                  <pic:blipFill>
                    <a:blip r:embed="rId11" cstate="print"/>
                    <a:srcRect l="0" t="0" r="0" b="0"/>
                    <a:stretch/>
                  </pic:blipFill>
                  <pic:spPr>
                    <a:xfrm rot="0">
                      <a:off x="0" y="0"/>
                      <a:ext cx="4330700" cy="1997074"/>
                    </a:xfrm>
                    <a:prstGeom prst="rect"/>
                    <a:ln>
                      <a:noFill/>
                    </a:ln>
                  </pic:spPr>
                </pic:pic>
              </a:graphicData>
            </a:graphic>
          </wp:inline>
        </w:drawing>
      </w:r>
    </w:p>
    <w:p>
      <w:pPr>
        <w:pStyle w:val="style0"/>
        <w:numPr>
          <w:ilvl w:val="0"/>
          <w:numId w:val="3"/>
        </w:numPr>
        <w:ind w:left="0" w:leftChars="0" w:firstLine="0" w:firstLineChars="0"/>
        <w:rPr>
          <w:rFonts w:hint="eastAsia"/>
          <w:lang w:val="en-US" w:eastAsia="zh-CN"/>
        </w:rPr>
      </w:pPr>
      <w:r>
        <w:rPr>
          <w:rFonts w:cs="Times New Roman" w:hint="eastAsia"/>
          <w:lang w:val="en-US" w:eastAsia="zh-CN"/>
        </w:rPr>
        <w:t xml:space="preserve"> </w:t>
      </w:r>
      <w:r>
        <w:rPr>
          <w:rFonts w:ascii="Times New Roman" w:cs="Times New Roman" w:hAnsi="Times New Roman" w:hint="default"/>
        </w:rPr>
        <w:t>CICIDS</w:t>
      </w:r>
      <w:r>
        <w:rPr>
          <w:rFonts w:ascii="Times New Roman" w:cs="Times New Roman" w:hAnsi="Times New Roman" w:hint="eastAsia"/>
          <w:lang w:val="en-US" w:eastAsia="zh-CN"/>
        </w:rPr>
        <w:t>-2017</w:t>
      </w:r>
      <w:r>
        <w:rPr>
          <w:rFonts w:ascii="Times New Roman" w:cs="Times New Roman" w:hAnsi="Times New Roman" w:hint="default"/>
        </w:rPr>
        <w:t xml:space="preserve"> </w:t>
      </w:r>
    </w:p>
    <w:p>
      <w:pPr>
        <w:pStyle w:val="style0"/>
        <w:ind w:firstLine="480" w:firstLineChars="200"/>
        <w:rPr>
          <w:rFonts w:hint="eastAsia"/>
        </w:rPr>
      </w:pPr>
      <w:r>
        <w:rPr>
          <w:rFonts w:hint="eastAsia"/>
        </w:rPr>
        <w:fldChar w:fldCharType="begin"/>
      </w:r>
      <w:r>
        <w:rPr>
          <w:rFonts w:hint="eastAsia"/>
        </w:rPr>
        <w:instrText xml:space="preserve"> HYPERLINK "https://www.unb.ca/cic/datasets/ids-2017.html" </w:instrText>
      </w:r>
      <w:r>
        <w:rPr>
          <w:rFonts w:hint="eastAsia"/>
        </w:rPr>
        <w:fldChar w:fldCharType="separate"/>
      </w:r>
      <w:r>
        <w:rPr>
          <w:rStyle w:val="style85"/>
          <w:rFonts w:hint="eastAsia"/>
        </w:rPr>
        <w:t>https://www.unb.ca/cic/datasets/ids-2017.html</w:t>
      </w:r>
      <w:r>
        <w:rPr>
          <w:rFonts w:hint="eastAsia"/>
        </w:rPr>
        <w:fldChar w:fldCharType="end"/>
      </w:r>
    </w:p>
    <w:p>
      <w:pPr>
        <w:pStyle w:val="style0"/>
        <w:ind w:firstLine="480" w:firstLineChars="200"/>
        <w:rPr>
          <w:rFonts w:hint="eastAsia"/>
          <w:lang w:val="en-US" w:eastAsia="zh-CN"/>
        </w:rPr>
      </w:pPr>
      <w:r>
        <w:rPr>
          <w:rFonts w:hint="eastAsia"/>
          <w:lang w:val="en-US" w:eastAsia="zh-CN"/>
        </w:rPr>
        <w:t>实验室：加拿大网络安全研究所（CIC）（有pcap源文件）</w:t>
      </w:r>
    </w:p>
    <w:p>
      <w:pPr>
        <w:pStyle w:val="style0"/>
        <w:ind w:firstLine="480" w:firstLineChars="200"/>
        <w:rPr>
          <w:rFonts w:hint="eastAsia"/>
          <w:lang w:val="en-US" w:eastAsia="zh-CN"/>
        </w:rPr>
      </w:pPr>
      <w:r>
        <w:rPr>
          <w:rFonts w:hint="eastAsia"/>
          <w:lang w:val="en-US" w:eastAsia="zh-CN"/>
        </w:rPr>
        <w:t>提取的属性（有一个工具可以用来提取以下属性）</w:t>
      </w:r>
    </w:p>
    <w:p>
      <w:pPr>
        <w:pStyle w:val="style0"/>
        <w:jc w:val="center"/>
        <w:rPr/>
      </w:pPr>
      <w:r>
        <w:rPr/>
        <w:drawing>
          <wp:inline distL="0" distT="0" distB="0" distR="0">
            <wp:extent cx="4077335" cy="4422140"/>
            <wp:effectExtent l="0" t="0" r="6985" b="12700"/>
            <wp:docPr id="1037"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6"/>
                    <pic:cNvPicPr/>
                  </pic:nvPicPr>
                  <pic:blipFill>
                    <a:blip r:embed="rId12" cstate="print"/>
                    <a:srcRect l="0" t="0" r="0" b="0"/>
                    <a:stretch/>
                  </pic:blipFill>
                  <pic:spPr>
                    <a:xfrm rot="0">
                      <a:off x="0" y="0"/>
                      <a:ext cx="4077335" cy="4422140"/>
                    </a:xfrm>
                    <a:prstGeom prst="rect"/>
                    <a:ln>
                      <a:noFill/>
                    </a:ln>
                  </pic:spPr>
                </pic:pic>
              </a:graphicData>
            </a:graphic>
          </wp:inline>
        </w:drawing>
      </w:r>
    </w:p>
    <w:p>
      <w:pPr>
        <w:pStyle w:val="style0"/>
        <w:jc w:val="center"/>
        <w:rPr/>
      </w:pPr>
      <w:r>
        <w:rPr/>
        <w:drawing>
          <wp:inline distL="0" distT="0" distB="0" distR="0">
            <wp:extent cx="3764280" cy="5974080"/>
            <wp:effectExtent l="0" t="0" r="0" b="0"/>
            <wp:docPr id="1038"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7"/>
                    <pic:cNvPicPr/>
                  </pic:nvPicPr>
                  <pic:blipFill>
                    <a:blip r:embed="rId13" cstate="print"/>
                    <a:srcRect l="0" t="0" r="0" b="0"/>
                    <a:stretch/>
                  </pic:blipFill>
                  <pic:spPr>
                    <a:xfrm rot="0">
                      <a:off x="0" y="0"/>
                      <a:ext cx="3764280" cy="5974080"/>
                    </a:xfrm>
                    <a:prstGeom prst="rect"/>
                    <a:ln>
                      <a:noFill/>
                    </a:ln>
                  </pic:spPr>
                </pic:pic>
              </a:graphicData>
            </a:graphic>
          </wp:inline>
        </w:drawing>
      </w:r>
      <w:r>
        <w:rPr/>
        <w:drawing>
          <wp:inline distL="0" distT="0" distB="0" distR="0">
            <wp:extent cx="4632325" cy="2824480"/>
            <wp:effectExtent l="0" t="0" r="635" b="10160"/>
            <wp:docPr id="1039"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8"/>
                    <pic:cNvPicPr/>
                  </pic:nvPicPr>
                  <pic:blipFill>
                    <a:blip r:embed="rId14" cstate="print"/>
                    <a:srcRect l="-528" t="1589" r="-792" b="53097"/>
                    <a:stretch/>
                  </pic:blipFill>
                  <pic:spPr>
                    <a:xfrm rot="0">
                      <a:off x="0" y="0"/>
                      <a:ext cx="4632325" cy="2824480"/>
                    </a:xfrm>
                    <a:prstGeom prst="rect"/>
                    <a:ln>
                      <a:noFill/>
                    </a:ln>
                  </pic:spPr>
                </pic:pic>
              </a:graphicData>
            </a:graphic>
          </wp:inline>
        </w:drawing>
      </w:r>
    </w:p>
    <w:p>
      <w:pPr>
        <w:pStyle w:val="style0"/>
        <w:jc w:val="center"/>
        <w:rPr>
          <w:rFonts w:hint="eastAsia"/>
          <w:lang w:val="en-US" w:eastAsia="zh-CN"/>
        </w:rPr>
      </w:pPr>
      <w:r>
        <w:rPr/>
        <w:drawing>
          <wp:inline distL="0" distT="0" distB="0" distR="0">
            <wp:extent cx="4478020" cy="2913380"/>
            <wp:effectExtent l="0" t="0" r="2540" b="12700"/>
            <wp:docPr id="1040"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8"/>
                    <pic:cNvPicPr/>
                  </pic:nvPicPr>
                  <pic:blipFill>
                    <a:blip r:embed="rId14" cstate="print"/>
                    <a:srcRect l="-528" t="52119" r="208" b="10"/>
                    <a:stretch/>
                  </pic:blipFill>
                  <pic:spPr>
                    <a:xfrm rot="0">
                      <a:off x="0" y="0"/>
                      <a:ext cx="4478020" cy="2913380"/>
                    </a:xfrm>
                    <a:prstGeom prst="rect"/>
                    <a:ln>
                      <a:noFill/>
                    </a:ln>
                  </pic:spPr>
                </pic:pic>
              </a:graphicData>
            </a:graphic>
          </wp:inline>
        </w:drawing>
      </w:r>
      <w:r>
        <w:rPr/>
        <w:drawing>
          <wp:inline distL="0" distT="0" distB="0" distR="0">
            <wp:extent cx="3378834" cy="1586865"/>
            <wp:effectExtent l="0" t="0" r="4445" b="13334"/>
            <wp:docPr id="1041"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9"/>
                    <pic:cNvPicPr/>
                  </pic:nvPicPr>
                  <pic:blipFill>
                    <a:blip r:embed="rId15" cstate="print"/>
                    <a:srcRect l="0" t="0" r="0" b="0"/>
                    <a:stretch/>
                  </pic:blipFill>
                  <pic:spPr>
                    <a:xfrm rot="0">
                      <a:off x="0" y="0"/>
                      <a:ext cx="3378834" cy="1586865"/>
                    </a:xfrm>
                    <a:prstGeom prst="rect"/>
                    <a:ln>
                      <a:noFill/>
                    </a:ln>
                  </pic:spPr>
                </pic:pic>
              </a:graphicData>
            </a:graphic>
          </wp:inline>
        </w:drawing>
      </w:r>
    </w:p>
    <w:p>
      <w:pPr>
        <w:pStyle w:val="style0"/>
        <w:numPr>
          <w:ilvl w:val="0"/>
          <w:numId w:val="3"/>
        </w:numPr>
        <w:ind w:left="0" w:leftChars="0" w:firstLine="0" w:firstLineChars="0"/>
        <w:rPr>
          <w:rFonts w:hint="default"/>
          <w:lang w:val="en-US" w:eastAsia="zh-CN"/>
        </w:rPr>
      </w:pPr>
      <w:r>
        <w:rPr>
          <w:rFonts w:hint="default"/>
          <w:lang w:val="en-US" w:eastAsia="zh-CN"/>
        </w:rPr>
        <w:t xml:space="preserve">UNSW-NB15 </w:t>
      </w:r>
      <w:r>
        <w:rPr>
          <w:rFonts w:hint="default"/>
          <w:lang w:val="en-US" w:eastAsia="zh-CN"/>
        </w:rPr>
        <w:fldChar w:fldCharType="begin"/>
      </w:r>
      <w:r>
        <w:rPr>
          <w:rFonts w:hint="default"/>
          <w:lang w:val="en-US" w:eastAsia="zh-CN"/>
        </w:rPr>
        <w:instrText xml:space="preserve"> HYPERLINK "http://www.unsw.adfa.edu.au/unsw-canberra-cyber/cybersecurity/ADFA-NB15-Datasets/" </w:instrText>
      </w:r>
      <w:r>
        <w:rPr>
          <w:rFonts w:hint="default"/>
          <w:lang w:val="en-US" w:eastAsia="zh-CN"/>
        </w:rPr>
        <w:fldChar w:fldCharType="separate"/>
      </w:r>
      <w:r>
        <w:rPr>
          <w:rStyle w:val="style85"/>
          <w:rFonts w:hint="default"/>
          <w:lang w:val="en-US" w:eastAsia="zh-CN"/>
        </w:rPr>
        <w:t>www.unsw.adfa.edu.au/unsw-canberra-cyber/cybersecurity/ADFA-NB15-Datasets/</w:t>
      </w:r>
      <w:r>
        <w:rPr>
          <w:rFonts w:hint="default"/>
          <w:lang w:val="en-US" w:eastAsia="zh-CN"/>
        </w:rPr>
        <w:fldChar w:fldCharType="end"/>
      </w:r>
    </w:p>
    <w:p>
      <w:pPr>
        <w:pStyle w:val="style0"/>
        <w:numPr>
          <w:ilvl w:val="0"/>
          <w:numId w:val="0"/>
        </w:numPr>
        <w:ind w:leftChars="0" w:right="0" w:rightChars="0"/>
        <w:rPr>
          <w:rFonts w:hint="default"/>
          <w:lang w:val="en-US" w:eastAsia="zh-CN"/>
        </w:rPr>
      </w:pPr>
      <w:r>
        <w:rPr>
          <w:rFonts w:hint="eastAsia"/>
          <w:lang w:val="en-US" w:eastAsia="zh-CN"/>
        </w:rPr>
        <w:t>实验室：</w:t>
      </w:r>
      <w:r>
        <w:rPr>
          <w:rFonts w:hint="default"/>
          <w:lang w:val="en-US" w:eastAsia="zh-CN"/>
        </w:rPr>
        <w:t>澳大利亚网络安全中心(ACCS)</w:t>
      </w:r>
      <w:r>
        <w:rPr>
          <w:rFonts w:hint="eastAsia"/>
          <w:lang w:val="en-US" w:eastAsia="zh-CN"/>
        </w:rPr>
        <w:t>网络范围实验室</w:t>
      </w:r>
    </w:p>
    <w:p>
      <w:pPr>
        <w:pStyle w:val="style0"/>
        <w:rPr/>
      </w:pPr>
      <w:r>
        <w:rPr/>
        <w:drawing>
          <wp:inline distL="0" distT="0" distB="0" distR="0">
            <wp:extent cx="3637915" cy="3793490"/>
            <wp:effectExtent l="0" t="0" r="4445" b="1270"/>
            <wp:docPr id="1042"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20"/>
                    <pic:cNvPicPr/>
                  </pic:nvPicPr>
                  <pic:blipFill>
                    <a:blip r:embed="rId16" cstate="print"/>
                    <a:srcRect l="0" t="0" r="0" b="0"/>
                    <a:stretch/>
                  </pic:blipFill>
                  <pic:spPr>
                    <a:xfrm rot="0">
                      <a:off x="0" y="0"/>
                      <a:ext cx="3637915" cy="3793490"/>
                    </a:xfrm>
                    <a:prstGeom prst="rect"/>
                    <a:ln>
                      <a:noFill/>
                    </a:ln>
                  </pic:spPr>
                </pic:pic>
              </a:graphicData>
            </a:graphic>
          </wp:inline>
        </w:drawing>
      </w:r>
    </w:p>
    <w:p>
      <w:pPr>
        <w:pStyle w:val="style0"/>
        <w:rPr/>
      </w:pPr>
      <w:r>
        <w:rPr/>
        <w:drawing>
          <wp:inline distL="0" distT="0" distB="0" distR="0">
            <wp:extent cx="5755640" cy="5450840"/>
            <wp:effectExtent l="0" t="0" r="5080" b="5080"/>
            <wp:docPr id="1043"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21"/>
                    <pic:cNvPicPr/>
                  </pic:nvPicPr>
                  <pic:blipFill>
                    <a:blip r:embed="rId17" cstate="print"/>
                    <a:srcRect l="0" t="0" r="0" b="0"/>
                    <a:stretch/>
                  </pic:blipFill>
                  <pic:spPr>
                    <a:xfrm rot="0">
                      <a:off x="0" y="0"/>
                      <a:ext cx="5755640" cy="5450840"/>
                    </a:xfrm>
                    <a:prstGeom prst="rect"/>
                    <a:ln>
                      <a:noFill/>
                    </a:ln>
                  </pic:spPr>
                </pic:pic>
              </a:graphicData>
            </a:graphic>
          </wp:inline>
        </w:drawing>
      </w:r>
    </w:p>
    <w:p>
      <w:pPr>
        <w:pStyle w:val="style0"/>
        <w:rPr/>
      </w:pPr>
      <w:r>
        <w:rPr/>
        <w:drawing>
          <wp:inline distL="0" distT="0" distB="0" distR="0">
            <wp:extent cx="5755005" cy="2715260"/>
            <wp:effectExtent l="0" t="0" r="5715" b="12700"/>
            <wp:docPr id="1044"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22"/>
                    <pic:cNvPicPr/>
                  </pic:nvPicPr>
                  <pic:blipFill>
                    <a:blip r:embed="rId18" cstate="print"/>
                    <a:srcRect l="0" t="0" r="0" b="0"/>
                    <a:stretch/>
                  </pic:blipFill>
                  <pic:spPr>
                    <a:xfrm rot="0">
                      <a:off x="0" y="0"/>
                      <a:ext cx="5755005" cy="2715260"/>
                    </a:xfrm>
                    <a:prstGeom prst="rect"/>
                    <a:ln>
                      <a:noFill/>
                    </a:ln>
                  </pic:spPr>
                </pic:pic>
              </a:graphicData>
            </a:graphic>
          </wp:inline>
        </w:drawing>
      </w:r>
    </w:p>
    <w:p>
      <w:pPr>
        <w:pStyle w:val="style0"/>
        <w:numPr>
          <w:ilvl w:val="0"/>
          <w:numId w:val="4"/>
        </w:numPr>
        <w:rPr>
          <w:rFonts w:hint="eastAsia"/>
          <w:lang w:val="en-US" w:eastAsia="zh-CN"/>
        </w:rPr>
      </w:pPr>
      <w:r>
        <w:rPr>
          <w:rFonts w:hint="eastAsia"/>
          <w:lang w:val="en-US" w:eastAsia="zh-CN"/>
        </w:rPr>
        <w:t>一些感受和理解</w:t>
      </w:r>
    </w:p>
    <w:p>
      <w:pPr>
        <w:pStyle w:val="style0"/>
        <w:numPr>
          <w:ilvl w:val="0"/>
          <w:numId w:val="5"/>
        </w:numPr>
        <w:ind w:leftChars="0" w:right="0" w:rightChars="0" w:firstLine="480" w:firstLineChars="200"/>
        <w:rPr>
          <w:rFonts w:hint="eastAsia"/>
          <w:lang w:val="en-US" w:eastAsia="zh-CN"/>
        </w:rPr>
      </w:pPr>
      <w:r>
        <w:rPr>
          <w:rFonts w:hint="eastAsia"/>
          <w:lang w:val="en-US" w:eastAsia="zh-CN"/>
        </w:rPr>
        <w:t>从数据包提取属性其实不是一件很容易的事情，如果对数据包的负载内容进行特征提取很复杂。</w:t>
      </w:r>
    </w:p>
    <w:p>
      <w:pPr>
        <w:pStyle w:val="style0"/>
        <w:numPr>
          <w:ilvl w:val="0"/>
          <w:numId w:val="5"/>
        </w:numPr>
        <w:ind w:leftChars="0" w:right="0" w:rightChars="0" w:firstLine="480" w:firstLineChars="200"/>
        <w:rPr>
          <w:rFonts w:hint="default"/>
          <w:lang w:val="en-US" w:eastAsia="zh-CN"/>
        </w:rPr>
      </w:pPr>
      <w:r>
        <w:rPr>
          <w:rFonts w:hint="eastAsia"/>
          <w:lang w:val="en-US" w:eastAsia="zh-CN"/>
        </w:rPr>
        <w:t>进行实验时应该根据目的对数据包的特征进行筛选。</w:t>
      </w:r>
    </w:p>
    <w:p>
      <w:pPr>
        <w:pStyle w:val="style0"/>
        <w:rPr>
          <w:rFonts w:eastAsia="宋体" w:hint="default"/>
          <w:lang w:val="en-US" w:eastAsia="zh-CN"/>
        </w:rPr>
      </w:pPr>
    </w:p>
    <w:p>
      <w:pPr>
        <w:pStyle w:val="style0"/>
        <w:rPr>
          <w:rFonts w:hint="eastAsia"/>
          <w:lang w:val="en-US" w:eastAsia="zh-CN"/>
        </w:rPr>
      </w:pPr>
      <w:r>
        <w:rPr>
          <w:rFonts w:hint="eastAsia"/>
          <w:lang w:val="en-US" w:eastAsia="zh-CN"/>
        </w:rPr>
        <w:t>参考文献</w:t>
      </w:r>
      <w:bookmarkStart w:id="0" w:name="_GoBack"/>
      <w:bookmarkEnd w:id="0"/>
    </w:p>
    <w:p>
      <w:pPr>
        <w:pStyle w:val="style0"/>
        <w:numPr>
          <w:ilvl w:val="0"/>
          <w:numId w:val="6"/>
        </w:numPr>
        <w:rPr>
          <w:rFonts w:ascii="Times New Roman" w:cs="Times New Roman" w:eastAsia="微软雅黑" w:hAnsi="Times New Roman" w:hint="default"/>
          <w:i w:val="false"/>
          <w:caps w:val="false"/>
          <w:color w:val="000000"/>
          <w:spacing w:val="0"/>
          <w:sz w:val="21"/>
          <w:szCs w:val="21"/>
          <w:shd w:val="clear" w:color="auto" w:fill="ffffff"/>
        </w:rPr>
      </w:pPr>
      <w:r>
        <w:rPr>
          <w:rFonts w:ascii="Times New Roman" w:cs="Times New Roman" w:eastAsia="微软雅黑" w:hAnsi="Times New Roman" w:hint="default"/>
          <w:i w:val="false"/>
          <w:caps w:val="false"/>
          <w:color w:val="000000"/>
          <w:spacing w:val="0"/>
          <w:sz w:val="21"/>
          <w:szCs w:val="21"/>
          <w:shd w:val="clear" w:color="auto" w:fill="ffffff"/>
        </w:rPr>
        <w:t>Iglesias F , Zseby T . Analysis of network traffic features for anomaly detection[J]. Machine Learning, 2015, 101(1-3):59-84.</w:t>
      </w:r>
    </w:p>
    <w:p>
      <w:pPr>
        <w:pStyle w:val="style0"/>
        <w:keepNext w:val="false"/>
        <w:keepLines w:val="false"/>
        <w:widowControl/>
        <w:numPr>
          <w:ilvl w:val="0"/>
          <w:numId w:val="6"/>
        </w:numPr>
        <w:suppressLineNumbers w:val="false"/>
        <w:ind w:left="0" w:leftChars="0" w:firstLine="0" w:firstLineChars="0"/>
        <w:jc w:val="left"/>
        <w:rPr>
          <w:rFonts w:ascii="Times New Roman" w:cs="Times New Roman" w:hAnsi="Times New Roman" w:hint="default"/>
          <w:sz w:val="21"/>
          <w:szCs w:val="21"/>
        </w:rPr>
      </w:pPr>
      <w:r>
        <w:rPr>
          <w:rFonts w:ascii="Times New Roman" w:cs="Times New Roman" w:eastAsia="NimbusRomNo9L-Regu" w:hAnsi="Times New Roman" w:hint="default"/>
          <w:color w:val="000000"/>
          <w:spacing w:val="0"/>
          <w:w w:val="100"/>
          <w:kern w:val="0"/>
          <w:position w:val="0"/>
          <w:sz w:val="21"/>
          <w:szCs w:val="21"/>
          <w:lang w:val="en-US" w:eastAsia="zh-CN"/>
        </w:rPr>
        <w:t>A Survey of Network-based Intrusion Detection Datata Sets</w:t>
      </w:r>
    </w:p>
    <w:p>
      <w:pPr>
        <w:pStyle w:val="style0"/>
        <w:numPr>
          <w:ilvl w:val="0"/>
          <w:numId w:val="0"/>
        </w:numPr>
        <w:ind w:leftChars="0" w:right="0" w:rightChars="0"/>
        <w:rPr>
          <w:rFonts w:ascii="微软雅黑" w:cs="微软雅黑" w:eastAsia="微软雅黑" w:hAnsi="微软雅黑" w:hint="default"/>
          <w:i w:val="false"/>
          <w:caps w:val="false"/>
          <w:color w:val="000000"/>
          <w:spacing w:val="0"/>
          <w:sz w:val="18"/>
          <w:szCs w:val="18"/>
          <w:shd w:val="clear" w:color="auto" w:fill="ffffff"/>
          <w:lang w:val="en-US" w:eastAsia="zh-CN"/>
        </w:rPr>
      </w:pPr>
    </w:p>
    <w:sectPr>
      <w:pgSz w:w="11906" w:h="16838" w:orient="portrait"/>
      <w:pgMar w:top="1134" w:right="1417" w:bottom="1134"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86"/>
    <w:family w:val="auto"/>
    <w:pitch w:val="default"/>
    <w:sig w:usb0="E0002EFF" w:usb1="C0007843" w:usb2="00000009" w:usb3="00000000" w:csb0="400001FF" w:csb1="FFFF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AFF" w:usb1="C0007843"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A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00002FF" w:usb1="4000ACFF" w:usb2="00000001" w:usb3="00000000" w:csb0="2000019F" w:csb1="00000000"/>
  </w:font>
  <w:font w:name="微软雅黑">
    <w:altName w:val="微软雅黑"/>
    <w:panose1 w:val="020b0503020002020204"/>
    <w:charset w:val="86"/>
    <w:family w:val="auto"/>
    <w:pitch w:val="default"/>
    <w:sig w:usb0="A0000287" w:usb1="28CF3C52" w:usb2="00000016" w:usb3="00000000" w:csb0="0004001F" w:csb1="00000000"/>
  </w:font>
  <w:font w:name="NimbusRomNo9L-Regu">
    <w:altName w:val="★日文毛笔"/>
    <w:panose1 w:val="00000000000000000000"/>
    <w:charset w:val="00"/>
    <w:family w:val="auto"/>
    <w:pitch w:val="default"/>
    <w:sig w:usb0="00000000" w:usb1="00000000" w:usb2="00000000" w:usb3="00000000" w:csb0="00000000" w:csb1="00000000"/>
  </w:font>
  <w:font w:name="★日文毛笔">
    <w:altName w:val="★日文毛笔"/>
    <w:panose1 w:val="02000609000000000000"/>
    <w:charset w:val="80"/>
    <w:family w:val="auto"/>
    <w:pitch w:val="default"/>
    <w:sig w:usb0="A00002BF" w:usb1="68C7FCFB" w:usb2="00000010"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9771EBD6"/>
    <w:lvl w:ilvl="0">
      <w:start w:val="5"/>
      <w:numFmt w:val="chineseCounting"/>
      <w:suff w:val="nothing"/>
      <w:lvlText w:val="%1、"/>
      <w:lvlJc w:val="left"/>
      <w:pPr/>
      <w:rPr>
        <w:rFonts w:hint="eastAsia"/>
      </w:rPr>
    </w:lvl>
  </w:abstractNum>
  <w:abstractNum w:abstractNumId="1">
    <w:nsid w:val="00000001"/>
    <w:multiLevelType w:val="singleLevel"/>
    <w:tmpl w:val="AAB0069E"/>
    <w:lvl w:ilvl="0">
      <w:start w:val="1"/>
      <w:numFmt w:val="decimal"/>
      <w:lvlText w:val="%1."/>
      <w:lvlJc w:val="left"/>
      <w:pPr>
        <w:tabs>
          <w:tab w:val="left" w:leader="none" w:pos="312"/>
        </w:tabs>
      </w:pPr>
    </w:lvl>
  </w:abstractNum>
  <w:abstractNum w:abstractNumId="2">
    <w:nsid w:val="00000002"/>
    <w:multiLevelType w:val="singleLevel"/>
    <w:tmpl w:val="10E52FA3"/>
    <w:lvl w:ilvl="0">
      <w:start w:val="2"/>
      <w:numFmt w:val="chineseCounting"/>
      <w:suff w:val="nothing"/>
      <w:lvlText w:val="%1、"/>
      <w:lvlJc w:val="left"/>
      <w:pPr/>
      <w:rPr>
        <w:rFonts w:hint="eastAsia"/>
      </w:rPr>
    </w:lvl>
  </w:abstractNum>
  <w:abstractNum w:abstractNumId="3">
    <w:nsid w:val="00000003"/>
    <w:multiLevelType w:val="singleLevel"/>
    <w:tmpl w:val="17BABAF1"/>
    <w:lvl w:ilvl="0">
      <w:start w:val="1"/>
      <w:numFmt w:val="decimal"/>
      <w:lvlText w:val="%1."/>
      <w:lvlJc w:val="left"/>
      <w:pPr>
        <w:tabs>
          <w:tab w:val="left" w:leader="none" w:pos="312"/>
        </w:tabs>
      </w:pPr>
    </w:lvl>
  </w:abstractNum>
  <w:abstractNum w:abstractNumId="4">
    <w:nsid w:val="00000004"/>
    <w:multiLevelType w:val="singleLevel"/>
    <w:tmpl w:val="4085898E"/>
    <w:lvl w:ilvl="0">
      <w:start w:val="1"/>
      <w:numFmt w:val="decimal"/>
      <w:suff w:val="space"/>
      <w:lvlText w:val="%1)"/>
      <w:lvlJc w:val="left"/>
      <w:pPr/>
    </w:lvl>
  </w:abstractNum>
  <w:abstractNum w:abstractNumId="5">
    <w:nsid w:val="00000005"/>
    <w:multiLevelType w:val="singleLevel"/>
    <w:tmpl w:val="64666283"/>
    <w:lvl w:ilvl="0">
      <w:start w:val="1"/>
      <w:numFmt w:val="decimal"/>
      <w:lvlText w:val="%1."/>
      <w:lvlJc w:val="left"/>
      <w:pPr>
        <w:tabs>
          <w:tab w:val="left" w:leader="none" w:pos="312"/>
        </w:tabs>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5"/>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keepNext w:val="false"/>
      <w:keepLines w:val="false"/>
      <w:widowControl w:val="false"/>
      <w:shd w:val="clear" w:color="auto" w:fill="auto"/>
      <w:bidi w:val="false"/>
      <w:spacing w:before="0" w:after="0" w:lineRule="auto" w:line="240"/>
      <w:ind w:left="0" w:right="0" w:firstLine="0"/>
      <w:jc w:val="left"/>
    </w:pPr>
    <w:rPr>
      <w:rFonts w:ascii="Times New Roman" w:cs="宋体" w:eastAsia="宋体" w:hAnsi="Times New Roman"/>
      <w:color w:val="000000"/>
      <w:spacing w:val="0"/>
      <w:w w:val="100"/>
      <w:position w:val="0"/>
      <w:sz w:val="24"/>
      <w:szCs w:val="24"/>
      <w:lang w:val="en-US" w:bidi="en-US" w:eastAsia="en-US"/>
    </w:rPr>
  </w:style>
  <w:style w:type="character" w:default="1" w:styleId="style65">
    <w:name w:val="Default Paragraph Font"/>
    <w:next w:val="style65"/>
    <w:qFormat/>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94">
    <w:name w:val="Normal (Web)"/>
    <w:basedOn w:val="style0"/>
    <w:next w:val="style94"/>
    <w:qFormat/>
    <w:uiPriority w:val="0"/>
    <w:pPr>
      <w:spacing w:before="0" w:beforeAutospacing="true" w:after="0" w:afterAutospacing="true"/>
      <w:ind w:left="0" w:right="0"/>
      <w:jc w:val="left"/>
    </w:pPr>
    <w:rPr>
      <w:kern w:val="0"/>
      <w:sz w:val="24"/>
      <w:lang w:val="en-US" w:eastAsia="zh-CN"/>
    </w:r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10.png"/><Relationship Id="rId22" Type="http://schemas.openxmlformats.org/officeDocument/2006/relationships/theme" Target="theme/theme1.xml"/><Relationship Id="rId10" Type="http://schemas.openxmlformats.org/officeDocument/2006/relationships/image" Target="media/image9.png"/><Relationship Id="rId21" Type="http://schemas.openxmlformats.org/officeDocument/2006/relationships/settings" Target="settings.xml"/><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Words>2035</Words>
  <Pages>1</Pages>
  <Characters>4069</Characters>
  <Application>WPS Office</Application>
  <DocSecurity>0</DocSecurity>
  <Paragraphs>110</Paragraphs>
  <ScaleCrop>false</ScaleCrop>
  <LinksUpToDate>false</LinksUpToDate>
  <CharactersWithSpaces>4239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2020-04-29T07:02:00Z</dcterms:created>
  <dc:creator>夜陆生</dc:creator>
  <lastModifiedBy>Redmi Note 7 Pro</lastModifiedBy>
  <dcterms:modified xsi:type="dcterms:W3CDTF">2020-12-20T13:46:14Z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