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6"/>
          <w:szCs w:val="36"/>
          <w:lang w:val="en-US" w:eastAsia="zh-CN"/>
        </w:rPr>
      </w:pPr>
      <w:r>
        <w:rPr>
          <w:rFonts w:hint="eastAsia"/>
          <w:b/>
          <w:bCs/>
          <w:sz w:val="36"/>
          <w:szCs w:val="36"/>
          <w:lang w:val="en-US" w:eastAsia="zh-CN"/>
        </w:rPr>
        <w:t>挖矿流量调研</w:t>
      </w:r>
    </w:p>
    <w:p>
      <w:pPr>
        <w:jc w:val="both"/>
        <w:rPr>
          <w:rFonts w:hint="eastAsia"/>
          <w:b/>
          <w:bCs/>
          <w:sz w:val="32"/>
          <w:szCs w:val="32"/>
          <w:lang w:val="en-US" w:eastAsia="zh-CN"/>
        </w:rPr>
      </w:pPr>
      <w:r>
        <w:rPr>
          <w:rFonts w:hint="eastAsia"/>
          <w:b/>
          <w:bCs/>
          <w:sz w:val="32"/>
          <w:szCs w:val="32"/>
          <w:lang w:val="en-US" w:eastAsia="zh-CN"/>
        </w:rPr>
        <w:t>一、目前挖矿流量识别的相关产品</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jc w:val="both"/>
        <w:textAlignment w:val="auto"/>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产品一：金晴云华公司产品</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jc w:val="both"/>
        <w:textAlignment w:val="auto"/>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（https://www.aqniu.com/vendor/74993.html）</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金晴云华公司对于恶意挖矿流量的识别主要分为挖矿前期的木马识别和挖矿时的通信流量检测。</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木马识别阶段主要使用挖矿木马家族使用的C&amp;C域名、恶意文件hash、相关漏洞利用规则这些威胁情报以及密码爆破检测、AV、沙箱、文件基因检测等方法来对挖矿木马进行识别。</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eastAsia" w:ascii="宋体" w:hAnsi="宋体" w:eastAsia="宋体" w:cs="宋体"/>
          <w:b/>
          <w:bCs/>
          <w:color w:val="auto"/>
          <w:sz w:val="21"/>
          <w:szCs w:val="21"/>
          <w:lang w:val="en-US" w:eastAsia="zh-CN"/>
        </w:rPr>
      </w:pPr>
      <w:r>
        <w:rPr>
          <w:rFonts w:hint="eastAsia" w:ascii="宋体" w:hAnsi="宋体" w:eastAsia="宋体" w:cs="宋体"/>
          <w:b/>
          <w:bCs/>
          <w:color w:val="auto"/>
          <w:sz w:val="21"/>
          <w:szCs w:val="21"/>
          <w:lang w:val="en-US" w:eastAsia="zh-CN"/>
        </w:rPr>
        <w:t>挖矿流量识别主要通过</w:t>
      </w:r>
      <w:r>
        <w:rPr>
          <w:rFonts w:hint="default" w:ascii="宋体" w:hAnsi="宋体" w:eastAsia="宋体" w:cs="宋体"/>
          <w:b/>
          <w:bCs/>
          <w:color w:val="auto"/>
          <w:sz w:val="21"/>
          <w:szCs w:val="21"/>
          <w:lang w:val="en-US" w:eastAsia="zh-CN"/>
        </w:rPr>
        <w:t>Stratum协议</w:t>
      </w:r>
      <w:r>
        <w:rPr>
          <w:rFonts w:hint="eastAsia" w:ascii="宋体" w:hAnsi="宋体" w:eastAsia="宋体" w:cs="宋体"/>
          <w:b/>
          <w:bCs/>
          <w:color w:val="auto"/>
          <w:sz w:val="21"/>
          <w:szCs w:val="21"/>
          <w:lang w:val="en-US" w:eastAsia="zh-CN"/>
        </w:rPr>
        <w:t>通信行为、门罗币挖矿行为等流量规则、以及挖矿池域名和IP、挖矿木马使用的加密货币钱包地址等威胁情报进行对通信流量进行检测。</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除此之外，该公司还针对恶意硬盘挖矿提出了监控硬盘以及特定端口的硬盘挖矿行为检测，并提出未来使用ai来识别加密流量特征的畅想。</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jc w:val="both"/>
        <w:textAlignment w:val="auto"/>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产品二;minerBlock</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jc w:val="both"/>
        <w:textAlignment w:val="auto"/>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https://chrome.google.com/webstore/detail/minerblock/emikbbbebcdfohonlaifafnoanocnebl?hl=en</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该产品主要使用url、js文件名拦截和js检测的方法来阻止网页挖矿</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查看该产品的url、js拦截列表（一共748条）以及该产品的简介发现，主要拦截的url是矿池域名和常用的挖矿js脚本文件名。js检测主要使用的是脚本中的潜在采矿行为来识别挖掘脚本。</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jc w:val="both"/>
        <w:textAlignment w:val="auto"/>
        <w:rPr>
          <w:rFonts w:hint="default"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产品三：Panabit公司产品</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eastAsia"/>
          <w:b/>
          <w:bCs/>
          <w:sz w:val="32"/>
          <w:szCs w:val="32"/>
          <w:lang w:val="en-US" w:eastAsia="zh-CN"/>
        </w:rPr>
      </w:pPr>
      <w:r>
        <w:rPr>
          <w:rFonts w:hint="eastAsia" w:ascii="宋体" w:hAnsi="宋体" w:eastAsia="宋体" w:cs="宋体"/>
          <w:b w:val="0"/>
          <w:bCs w:val="0"/>
          <w:color w:val="auto"/>
          <w:sz w:val="21"/>
          <w:szCs w:val="21"/>
          <w:lang w:val="en-US" w:eastAsia="zh-CN"/>
        </w:rPr>
        <w:t>该公司针对挖矿流量检测矿池域名、ip列表检测、挖矿通信协议检测、挖矿js脚本引擎网站（实际上还是矿池，不过提供了网页js）检测等方法。</w:t>
      </w:r>
    </w:p>
    <w:p>
      <w:pPr>
        <w:jc w:val="both"/>
        <w:rPr>
          <w:rFonts w:hint="eastAsia"/>
          <w:sz w:val="30"/>
          <w:szCs w:val="30"/>
          <w:lang w:val="en-US" w:eastAsia="zh-CN"/>
        </w:rPr>
      </w:pPr>
      <w:r>
        <w:rPr>
          <w:rFonts w:hint="eastAsia"/>
          <w:b/>
          <w:bCs/>
          <w:sz w:val="32"/>
          <w:szCs w:val="32"/>
          <w:lang w:val="en-US" w:eastAsia="zh-CN"/>
        </w:rPr>
        <w:t>二、检测挖矿流量的方法</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目前关于挖矿流量检测的方法可以分为</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基于深度包检测的方法、</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基于矿池服务器列表检测的方法、</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基于流量特征分析的检测方法、</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基于挖矿网页和挖矿软件木马的挖矿行为检测</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2" w:firstLineChars="200"/>
        <w:jc w:val="both"/>
        <w:textAlignment w:val="auto"/>
        <w:rPr>
          <w:rFonts w:hint="eastAsia" w:ascii="宋体" w:hAnsi="宋体" w:eastAsia="宋体" w:cs="宋体"/>
          <w:b/>
          <w:bCs/>
          <w:color w:val="auto"/>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2"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b/>
          <w:bCs/>
          <w:color w:val="auto"/>
          <w:sz w:val="21"/>
          <w:szCs w:val="21"/>
          <w:lang w:val="en-US" w:eastAsia="zh-CN"/>
        </w:rPr>
        <w:t>深度包检测</w:t>
      </w:r>
      <w:r>
        <w:rPr>
          <w:rFonts w:hint="eastAsia" w:ascii="宋体" w:hAnsi="宋体" w:eastAsia="宋体" w:cs="宋体"/>
          <w:color w:val="auto"/>
          <w:sz w:val="21"/>
          <w:szCs w:val="21"/>
          <w:lang w:val="en-US" w:eastAsia="zh-CN"/>
        </w:rPr>
        <w:t>通过对网络流量与已有的检测规则进行匹配来检测挖矿流量，匹配准确率高，但是无法对加密流量的载荷进行检测。</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2"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b/>
          <w:bCs/>
          <w:color w:val="auto"/>
          <w:sz w:val="21"/>
          <w:szCs w:val="21"/>
          <w:lang w:val="en-US" w:eastAsia="zh-CN"/>
        </w:rPr>
        <w:t>基于矿池服务器列表</w:t>
      </w:r>
      <w:r>
        <w:rPr>
          <w:rFonts w:hint="eastAsia" w:ascii="宋体" w:hAnsi="宋体" w:eastAsia="宋体" w:cs="宋体"/>
          <w:color w:val="auto"/>
          <w:sz w:val="21"/>
          <w:szCs w:val="21"/>
          <w:lang w:val="en-US" w:eastAsia="zh-CN"/>
        </w:rPr>
        <w:t>检测的方法是通过将流量的ip和域名与矿池服务器列表进行匹配，通信ip或域名为矿池服务器的即为挖矿流量。基于矿池服务器列表检测的方法可以对加密矿池流量进行检测，但是矿池服务器列表容易失效或被绕过，列表需要持续更新。</w:t>
      </w:r>
      <w:bookmarkStart w:id="0" w:name="_GoBack"/>
      <w:bookmarkEnd w:id="0"/>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2"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b/>
          <w:bCs/>
          <w:color w:val="auto"/>
          <w:sz w:val="21"/>
          <w:szCs w:val="21"/>
          <w:lang w:val="en-US" w:eastAsia="zh-CN"/>
        </w:rPr>
        <w:t>基于流量特征分析</w:t>
      </w:r>
      <w:r>
        <w:rPr>
          <w:rFonts w:hint="eastAsia" w:ascii="宋体" w:hAnsi="宋体" w:eastAsia="宋体" w:cs="宋体"/>
          <w:color w:val="auto"/>
          <w:sz w:val="21"/>
          <w:szCs w:val="21"/>
          <w:lang w:val="en-US" w:eastAsia="zh-CN"/>
        </w:rPr>
        <w:t>的检测方法是指通过分析挖矿流量和非挖矿流量的特征差异，来区分挖矿流量和非挖矿流量。该方法的优点是可以发现隐藏的矿池服务器，但目前的方法在现实应用中的准确率有待提高。</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color w:val="auto"/>
          <w:sz w:val="21"/>
          <w:szCs w:val="21"/>
          <w:lang w:val="en-US" w:eastAsia="zh-CN"/>
        </w:rPr>
        <w:t>在挖矿通信流量未发生之前，</w:t>
      </w:r>
      <w:r>
        <w:rPr>
          <w:rFonts w:hint="eastAsia" w:ascii="宋体" w:hAnsi="宋体" w:eastAsia="宋体" w:cs="宋体"/>
          <w:b w:val="0"/>
          <w:bCs w:val="0"/>
          <w:color w:val="auto"/>
          <w:sz w:val="21"/>
          <w:szCs w:val="21"/>
          <w:lang w:val="en-US" w:eastAsia="zh-CN"/>
        </w:rPr>
        <w:t>识别带有挖矿脚本的网站和恶意软件木马在挖矿流量发生之前进行挖矿行为的预先识别。</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left"/>
        <w:textAlignment w:val="auto"/>
        <w:rPr>
          <w:rFonts w:hint="default"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color w:val="auto"/>
          <w:sz w:val="21"/>
          <w:szCs w:val="21"/>
          <w:lang w:val="en-US" w:eastAsia="zh-CN"/>
        </w:rPr>
        <w:t>以下是四种方法的具体介绍。</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281" w:firstLineChars="100"/>
        <w:textAlignment w:val="auto"/>
        <w:rPr>
          <w:rFonts w:hint="default" w:ascii="宋体" w:hAnsi="宋体" w:eastAsia="宋体" w:cs="宋体"/>
          <w:b/>
          <w:bCs/>
          <w:i w:val="0"/>
          <w:iCs w:val="0"/>
          <w:caps w:val="0"/>
          <w:color w:val="auto"/>
          <w:spacing w:val="0"/>
          <w:sz w:val="28"/>
          <w:szCs w:val="28"/>
          <w:shd w:val="clear" w:fill="FFFFFF"/>
          <w:lang w:val="en-US" w:eastAsia="zh-CN"/>
        </w:rPr>
      </w:pPr>
      <w:r>
        <w:rPr>
          <w:rFonts w:hint="eastAsia" w:ascii="宋体" w:hAnsi="宋体" w:eastAsia="宋体" w:cs="宋体"/>
          <w:b/>
          <w:bCs/>
          <w:i w:val="0"/>
          <w:iCs w:val="0"/>
          <w:caps w:val="0"/>
          <w:color w:val="auto"/>
          <w:spacing w:val="0"/>
          <w:sz w:val="28"/>
          <w:szCs w:val="28"/>
          <w:shd w:val="clear" w:fill="FFFFFF"/>
          <w:lang w:val="en-US" w:eastAsia="zh-CN"/>
        </w:rPr>
        <w:t>方法一：深度包检测</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深度包检测方法是将网络流量与已有的检测规则进行匹配来检测挖矿流量。</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stratum协议是目前最常用的矿机和矿池之间的TCP通讯协议。因此可以从stratum协议内容出发来制定挖矿流量匹配规则。</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1.协议分析</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 xml:space="preserve">矿机和矿池间的一般通信过程主要分为矿机登记、任务下发、账号登录、结果提交与难度调整等部分。  </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drawing>
          <wp:inline distT="0" distB="0" distL="114300" distR="114300">
            <wp:extent cx="3114675" cy="2927350"/>
            <wp:effectExtent l="0" t="0" r="952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3114675" cy="2927350"/>
                    </a:xfrm>
                    <a:prstGeom prst="rect">
                      <a:avLst/>
                    </a:prstGeom>
                    <a:noFill/>
                    <a:ln>
                      <a:noFill/>
                    </a:ln>
                  </pic:spPr>
                </pic:pic>
              </a:graphicData>
            </a:graphic>
          </wp:inline>
        </w:drawing>
      </w:r>
    </w:p>
    <w:p>
      <w:pPr>
        <w:keepNext w:val="0"/>
        <w:keepLines w:val="0"/>
        <w:pageBreakBefore w:val="0"/>
        <w:numPr>
          <w:ilvl w:val="0"/>
          <w:numId w:val="1"/>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任务订阅</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矿机启动，首先以mining.subscribe方法向矿池连接，用来订阅工作。</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矿池以mining.notify返回订阅号、ExtraNonce1和ExtraNonce2_size。</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Client:{"id":1,"method":"mining.subscribe","params":[]}</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Server:{"id":1,"result":[["mining.notify","ae6812eb4cd7735a302a8a9dd95cf71f"],"08000002",4],"error":null}</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其中：</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ae6812eb4cd7735a302a8a9dd95cf71f是订阅号；</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08000002是ExtraNonce1，用于构建coibase交易；</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ExtraNonce2_size为4，矿机ExtraNonce2计数器的字节数。</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任务分配</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该命令由矿池定期发给矿机，当矿机以mining.subscribe方法登记后，矿池应该马上以mining.notify返回该任务。</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Server:{"params":["bf","4d16b6f85af6e2198f44ae2a6de67f78487ae5611b77c6c0440b921e00000000", "010000000100000000000000000000000000000000000000000000000000000000000000 00ffffffff20020862062f503253482f04b8864e5008", "072f736c7573682f000000000100f2052a010000001976a914d23fcdf86f7e756a64a7a9688ef9903327048ed988ac00000000",["c5bd77249e27c2d3a3602dd35c3364a7983900b64a34644d03b930bfdb19c0e5", "049b4e78e2d0b24f7c6a2856aa7b41811ed961ee52ae75527df9e80043fd2f12"], "00000002","1c2ac4af","504e86b9",false],"id":null,"method":"mining.notify"}</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其中：</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任务号：”bf”；</w:t>
      </w:r>
    </w:p>
    <w:p>
      <w:pPr>
        <w:keepNext w:val="0"/>
        <w:keepLines w:val="0"/>
        <w:pageBreakBefore w:val="0"/>
        <w:numPr>
          <w:ilvl w:val="0"/>
          <w:numId w:val="0"/>
        </w:numPr>
        <w:pBdr>
          <w:top w:val="none" w:color="auto" w:sz="0" w:space="0"/>
          <w:left w:val="single" w:color="auto" w:sz="4" w:space="0"/>
          <w:bottom w:val="single" w:color="auto" w:sz="4" w:space="0"/>
          <w:right w:val="single" w:color="auto" w:sz="4" w:space="0"/>
          <w:between w:val="none" w:color="auto" w:sz="0"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前个区块HASH：</w:t>
      </w:r>
    </w:p>
    <w:p>
      <w:pPr>
        <w:keepNext w:val="0"/>
        <w:keepLines w:val="0"/>
        <w:pageBreakBefore w:val="0"/>
        <w:numPr>
          <w:ilvl w:val="0"/>
          <w:numId w:val="0"/>
        </w:numPr>
        <w:pBdr>
          <w:top w:val="none" w:color="auto" w:sz="0" w:space="0"/>
          <w:left w:val="single" w:color="auto" w:sz="4" w:space="0"/>
          <w:bottom w:val="single" w:color="auto" w:sz="4" w:space="0"/>
          <w:right w:val="single" w:color="auto" w:sz="4" w:space="0"/>
          <w:between w:val="none" w:color="auto" w:sz="0"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"4d16b6f85af6e2198f44ae2a6de67f78487ae5611b77c6c0440b921e00000000"；</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none" w:color="auto" w:sz="0"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coinbase第一部分：</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none" w:color="auto" w:sz="0"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"010000000100000000000000000000000000000000000000000000000 00000000000000000ffffffff20020862062f503253482f04b8864e5008"；</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none" w:color="auto" w:sz="0"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coinbase第二部分：</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none" w:color="auto" w:sz="0"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"072f736c7573682f000000000100f2052a010000001976a914d23fcdf86f7 e756a64a7a9688ef9903327048ed988ac00000000"；</w:t>
      </w:r>
    </w:p>
    <w:p>
      <w:pPr>
        <w:keepNext w:val="0"/>
        <w:keepLines w:val="0"/>
        <w:pageBreakBefore w:val="0"/>
        <w:numPr>
          <w:ilvl w:val="0"/>
          <w:numId w:val="0"/>
        </w:numPr>
        <w:pBdr>
          <w:top w:val="none" w:color="auto" w:sz="0" w:space="0"/>
          <w:left w:val="single" w:color="auto" w:sz="4" w:space="0"/>
          <w:bottom w:val="single" w:color="auto" w:sz="4" w:space="0"/>
          <w:right w:val="single" w:color="auto" w:sz="4" w:space="0"/>
          <w:between w:val="none" w:color="auto" w:sz="0"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交易ID列表：</w:t>
      </w:r>
    </w:p>
    <w:p>
      <w:pPr>
        <w:keepNext w:val="0"/>
        <w:keepLines w:val="0"/>
        <w:pageBreakBefore w:val="0"/>
        <w:numPr>
          <w:ilvl w:val="0"/>
          <w:numId w:val="0"/>
        </w:numPr>
        <w:pBdr>
          <w:top w:val="none" w:color="auto" w:sz="0" w:space="0"/>
          <w:left w:val="single" w:color="auto" w:sz="4" w:space="0"/>
          <w:bottom w:val="single" w:color="auto" w:sz="4" w:space="0"/>
          <w:right w:val="single" w:color="auto" w:sz="4" w:space="0"/>
          <w:between w:val="none" w:color="auto" w:sz="0"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["c5bd77249e27c2d3a3602dd35c3364a7983900b64a34644d03b930bfdb19c0e5", "049b4e78e2d0b24f7c6a2856aa7b41811ed961ee52ae75527df9e80043fd2f12"]；</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区块版本号：”00000002″；</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nBit:”1c2ac4af”；</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当前时间：”504e86b9″；</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清理任务：如果为true,则矿机中止所有任务，马上开始新任务；如果是false则等当前任务结束才开始新任务。</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矿机登录</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矿机以mining.authorize方法，用某个帐号和密码登录到矿池，密码可空，矿池返回true登录成功。该方法必须是在初始化连接之后马上进行，否则矿机得不到矿池任务。</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Client:{"params":["miner1","password"],"id":2,"method":"mining.authorize"}</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Server:{"error":null,"id":2,"result":true}</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结果提交</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矿机找到合法share时，就以”mining.submit“方法向矿池提交任务。矿池返回true即提交成功，如果失败则error中有具体原因。</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Client:{"params":["miner1","bf","00000001","504e86ed","b2957c02"],"id":4,"method":"mining.submit"}</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Server:{"error":null,"id":4,"result":true}</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其中：</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用户名：”miner1″；</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任务号：”bf”；</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ExtraNonce2：”00000001″；</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当前时间：”504e86ed”；</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nonce:”b2957c02″；</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难度调整</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难度调整由矿池下发给矿机，以mining.set_difficulty方法调整难度，params中是难度值。矿机会在下一个任务时采用新难度，矿池有时会马上下发一个新任务并且把清理任务设为true，以便矿机马上以新难度工作。</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between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Server:{"id":null,"method":"mining.set_difficulty","params":[2]}</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2.规则制定</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420" w:leftChars="0" w:firstLine="0" w:firstLineChars="0"/>
        <w:jc w:val="left"/>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文献1根据以上挖矿通信协议进行分析，提取了以下suricata挖矿流量检测相关规则。</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left"/>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Login行为规则（suricata自带规则）（可以看出content部分主要包含了登录数据包的相关载荷）：</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alert tcp $HOME_NET any -&gt; $EXTERNAL_NET any (msg:"ET POLICY Crypto Coin Miner Login"; flow:to_server,established; content:"|7b 22|</w:t>
      </w:r>
      <w:r>
        <w:rPr>
          <w:rFonts w:hint="eastAsia" w:ascii="宋体" w:hAnsi="宋体" w:eastAsia="宋体" w:cs="宋体"/>
          <w:color w:val="FF0000"/>
          <w:sz w:val="21"/>
          <w:szCs w:val="21"/>
          <w:highlight w:val="none"/>
          <w:lang w:val="en-US" w:eastAsia="zh-CN"/>
        </w:rPr>
        <w:t>method</w:t>
      </w:r>
      <w:r>
        <w:rPr>
          <w:rFonts w:hint="eastAsia" w:ascii="宋体" w:hAnsi="宋体" w:eastAsia="宋体" w:cs="宋体"/>
          <w:color w:val="auto"/>
          <w:sz w:val="21"/>
          <w:szCs w:val="21"/>
          <w:lang w:val="en-US" w:eastAsia="zh-CN"/>
        </w:rPr>
        <w:t>|22 3a|"; depth:10; fast_pattern; content:"|22|</w:t>
      </w:r>
      <w:r>
        <w:rPr>
          <w:rFonts w:hint="eastAsia" w:ascii="宋体" w:hAnsi="宋体" w:eastAsia="宋体" w:cs="宋体"/>
          <w:color w:val="FF0000"/>
          <w:sz w:val="21"/>
          <w:szCs w:val="21"/>
          <w:lang w:val="en-US" w:eastAsia="zh-CN"/>
        </w:rPr>
        <w:t>login</w:t>
      </w:r>
      <w:r>
        <w:rPr>
          <w:rFonts w:hint="eastAsia" w:ascii="宋体" w:hAnsi="宋体" w:eastAsia="宋体" w:cs="宋体"/>
          <w:color w:val="auto"/>
          <w:sz w:val="21"/>
          <w:szCs w:val="21"/>
          <w:lang w:val="en-US" w:eastAsia="zh-CN"/>
        </w:rPr>
        <w:t>|22 2c|"; distance:0; within:9; content:"|22|</w:t>
      </w:r>
      <w:r>
        <w:rPr>
          <w:rFonts w:hint="eastAsia" w:ascii="宋体" w:hAnsi="宋体" w:eastAsia="宋体" w:cs="宋体"/>
          <w:color w:val="FF0000"/>
          <w:sz w:val="21"/>
          <w:szCs w:val="21"/>
          <w:lang w:val="en-US" w:eastAsia="zh-CN"/>
        </w:rPr>
        <w:t>params</w:t>
      </w:r>
      <w:r>
        <w:rPr>
          <w:rFonts w:hint="eastAsia" w:ascii="宋体" w:hAnsi="宋体" w:eastAsia="宋体" w:cs="宋体"/>
          <w:color w:val="auto"/>
          <w:sz w:val="21"/>
          <w:szCs w:val="21"/>
          <w:lang w:val="en-US" w:eastAsia="zh-CN"/>
        </w:rPr>
        <w:t>|22 3a|"; distance:0; within:10; content:"|7b 22|login"; nocase; distance:0; within:8; content:"</w:t>
      </w:r>
      <w:r>
        <w:rPr>
          <w:rFonts w:hint="eastAsia" w:ascii="宋体" w:hAnsi="宋体" w:eastAsia="宋体" w:cs="宋体"/>
          <w:color w:val="FF0000"/>
          <w:sz w:val="21"/>
          <w:szCs w:val="21"/>
          <w:lang w:val="en-US" w:eastAsia="zh-CN"/>
        </w:rPr>
        <w:t>agent</w:t>
      </w:r>
      <w:r>
        <w:rPr>
          <w:rFonts w:hint="eastAsia" w:ascii="宋体" w:hAnsi="宋体" w:eastAsia="宋体" w:cs="宋体"/>
          <w:color w:val="auto"/>
          <w:sz w:val="21"/>
          <w:szCs w:val="21"/>
          <w:lang w:val="en-US" w:eastAsia="zh-CN"/>
        </w:rPr>
        <w:t>|22 3a|"; nocase; distance:0; metadata: former_category POLICY; reference:md5,d1082e445f932938366a449631b82946; reference:md5,33d7a82fe13c9737a103bcc4a21f9425; reference:md5,ebe1aeb5dd692b222f8cf964e7785a55; classtype:trojan-activity; sid:2022886; rev:3; metadata:affected_product Any, attack_target Client_Endpoint, deployment Perimeter, tag Bitcoin_Miner, signature_severity Audit, created_at 2016_06_09, malware_family CoinMiner, performance_impact Low, updated_at 2017_10_12;)</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alert tcp-pkt $HOME_NET any -&gt; $EXTERNAL_NET any (msg:"ET POLICY Cryptocurrency Miner Checkin"; flow:established,to_server; content:"|7b 22|id|22 3a|"; nocase; depth:6; content:"|22|</w:t>
      </w:r>
      <w:r>
        <w:rPr>
          <w:rFonts w:hint="eastAsia" w:ascii="宋体" w:hAnsi="宋体" w:eastAsia="宋体" w:cs="宋体"/>
          <w:color w:val="FF0000"/>
          <w:sz w:val="21"/>
          <w:szCs w:val="21"/>
          <w:lang w:val="en-US" w:eastAsia="zh-CN"/>
        </w:rPr>
        <w:t>jsonrpc</w:t>
      </w:r>
      <w:r>
        <w:rPr>
          <w:rFonts w:hint="eastAsia" w:ascii="宋体" w:hAnsi="宋体" w:eastAsia="宋体" w:cs="宋体"/>
          <w:color w:val="auto"/>
          <w:sz w:val="21"/>
          <w:szCs w:val="21"/>
          <w:lang w:val="en-US" w:eastAsia="zh-CN"/>
        </w:rPr>
        <w:t>|22 3a|"; nocase; distance:0; content:"|22 2c 22|</w:t>
      </w:r>
      <w:r>
        <w:rPr>
          <w:rFonts w:hint="eastAsia" w:ascii="宋体" w:hAnsi="宋体" w:eastAsia="宋体" w:cs="宋体"/>
          <w:color w:val="FF0000"/>
          <w:sz w:val="21"/>
          <w:szCs w:val="21"/>
          <w:lang w:val="en-US" w:eastAsia="zh-CN"/>
        </w:rPr>
        <w:t>method</w:t>
      </w:r>
      <w:r>
        <w:rPr>
          <w:rFonts w:hint="eastAsia" w:ascii="宋体" w:hAnsi="宋体" w:eastAsia="宋体" w:cs="宋体"/>
          <w:color w:val="auto"/>
          <w:sz w:val="21"/>
          <w:szCs w:val="21"/>
          <w:lang w:val="en-US" w:eastAsia="zh-CN"/>
        </w:rPr>
        <w:t>|22 3a 22|</w:t>
      </w:r>
      <w:r>
        <w:rPr>
          <w:rFonts w:hint="eastAsia" w:ascii="宋体" w:hAnsi="宋体" w:eastAsia="宋体" w:cs="宋体"/>
          <w:color w:val="FF0000"/>
          <w:sz w:val="21"/>
          <w:szCs w:val="21"/>
          <w:lang w:val="en-US" w:eastAsia="zh-CN"/>
        </w:rPr>
        <w:t>login</w:t>
      </w:r>
      <w:r>
        <w:rPr>
          <w:rFonts w:hint="eastAsia" w:ascii="宋体" w:hAnsi="宋体" w:eastAsia="宋体" w:cs="宋体"/>
          <w:color w:val="auto"/>
          <w:sz w:val="21"/>
          <w:szCs w:val="21"/>
          <w:lang w:val="en-US" w:eastAsia="zh-CN"/>
        </w:rPr>
        <w:t>|22 2c 22|</w:t>
      </w:r>
      <w:r>
        <w:rPr>
          <w:rFonts w:hint="eastAsia" w:ascii="宋体" w:hAnsi="宋体" w:eastAsia="宋体" w:cs="宋体"/>
          <w:color w:val="FF0000"/>
          <w:sz w:val="21"/>
          <w:szCs w:val="21"/>
          <w:lang w:val="en-US" w:eastAsia="zh-CN"/>
        </w:rPr>
        <w:t>params</w:t>
      </w:r>
      <w:r>
        <w:rPr>
          <w:rFonts w:hint="eastAsia" w:ascii="宋体" w:hAnsi="宋体" w:eastAsia="宋体" w:cs="宋体"/>
          <w:color w:val="auto"/>
          <w:sz w:val="21"/>
          <w:szCs w:val="21"/>
          <w:lang w:val="en-US" w:eastAsia="zh-CN"/>
        </w:rPr>
        <w:t>|22 3a|"; fast_pattern; content:"|22|</w:t>
      </w:r>
      <w:r>
        <w:rPr>
          <w:rFonts w:hint="eastAsia" w:ascii="宋体" w:hAnsi="宋体" w:eastAsia="宋体" w:cs="宋体"/>
          <w:color w:val="FF0000"/>
          <w:sz w:val="21"/>
          <w:szCs w:val="21"/>
          <w:lang w:val="en-US" w:eastAsia="zh-CN"/>
        </w:rPr>
        <w:t>pass</w:t>
      </w:r>
      <w:r>
        <w:rPr>
          <w:rFonts w:hint="eastAsia" w:ascii="宋体" w:hAnsi="宋体" w:eastAsia="宋体" w:cs="宋体"/>
          <w:color w:val="auto"/>
          <w:sz w:val="21"/>
          <w:szCs w:val="21"/>
          <w:lang w:val="en-US" w:eastAsia="zh-CN"/>
        </w:rPr>
        <w:t>|22 3a 22|"; nocase; content:"|22|</w:t>
      </w:r>
      <w:r>
        <w:rPr>
          <w:rFonts w:hint="eastAsia" w:ascii="宋体" w:hAnsi="宋体" w:eastAsia="宋体" w:cs="宋体"/>
          <w:color w:val="FF0000"/>
          <w:sz w:val="21"/>
          <w:szCs w:val="21"/>
          <w:lang w:val="en-US" w:eastAsia="zh-CN"/>
        </w:rPr>
        <w:t>agent</w:t>
      </w:r>
      <w:r>
        <w:rPr>
          <w:rFonts w:hint="eastAsia" w:ascii="宋体" w:hAnsi="宋体" w:eastAsia="宋体" w:cs="宋体"/>
          <w:color w:val="auto"/>
          <w:sz w:val="21"/>
          <w:szCs w:val="21"/>
          <w:lang w:val="en-US" w:eastAsia="zh-CN"/>
        </w:rPr>
        <w:t>|22 3a 22|"; nocase; content:!"&lt;title"; nocase; content:!"&lt;script"; nocase; content:!"&lt;html"; nocase; metadata: former_category POLICY; classtype:policy-violation; sid:2024792; rev:4; metadata:affected_product Windows_XP_Vista_7_8_10_Server_32_64_Bit, attack_target Client_Endpoint, deployment Perimeter, signature_severity Minor, created_at 2017_10_02, updated_at 2018_06_15;)</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submit操作检测：</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alert tcp $HOME_NET any -&gt; $EXTERNAL_NET any (msg:"Cryptocurrency Miner Check By Submit"; flow:to_server,established; content:"|22|method|22 3a|"; fast_pattern; content:"|22|</w:t>
      </w:r>
      <w:r>
        <w:rPr>
          <w:rFonts w:hint="eastAsia" w:ascii="宋体" w:hAnsi="宋体" w:eastAsia="宋体" w:cs="宋体"/>
          <w:color w:val="FF0000"/>
          <w:sz w:val="21"/>
          <w:szCs w:val="21"/>
          <w:lang w:val="en-US" w:eastAsia="zh-CN"/>
        </w:rPr>
        <w:t>submit</w:t>
      </w:r>
      <w:r>
        <w:rPr>
          <w:rFonts w:hint="eastAsia" w:ascii="宋体" w:hAnsi="宋体" w:eastAsia="宋体" w:cs="宋体"/>
          <w:color w:val="auto"/>
          <w:sz w:val="21"/>
          <w:szCs w:val="21"/>
          <w:lang w:val="en-US" w:eastAsia="zh-CN"/>
        </w:rPr>
        <w:t>|22 2c|"; distance:0; within:10; content:"|22|params|22 3a 7b|"; distance:0; within:15; content:"result|22 3a|"; nocase; distance:0; sid:3013015; rev:1; metadata:Detecting Mining Rules;</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矿池响应矿工的流量检测规则：</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alert tcp $EXTERNAL_NET any -&gt; $HOME_NET any (msg:"Pools Response Cryptocurrency Miner"; flow:to_client,established; content:"|22|</w:t>
      </w:r>
      <w:r>
        <w:rPr>
          <w:rFonts w:hint="eastAsia" w:ascii="宋体" w:hAnsi="宋体" w:eastAsia="宋体" w:cs="宋体"/>
          <w:color w:val="FF0000"/>
          <w:sz w:val="21"/>
          <w:szCs w:val="21"/>
          <w:lang w:val="en-US" w:eastAsia="zh-CN"/>
        </w:rPr>
        <w:t>method</w:t>
      </w:r>
      <w:r>
        <w:rPr>
          <w:rFonts w:hint="eastAsia" w:ascii="宋体" w:hAnsi="宋体" w:eastAsia="宋体" w:cs="宋体"/>
          <w:color w:val="auto"/>
          <w:sz w:val="21"/>
          <w:szCs w:val="21"/>
          <w:lang w:val="en-US" w:eastAsia="zh-CN"/>
        </w:rPr>
        <w:t>|22 3a|"; nocase; content:"|22|</w:t>
      </w:r>
      <w:r>
        <w:rPr>
          <w:rFonts w:hint="eastAsia" w:ascii="宋体" w:hAnsi="宋体" w:eastAsia="宋体" w:cs="宋体"/>
          <w:color w:val="FF0000"/>
          <w:sz w:val="21"/>
          <w:szCs w:val="21"/>
          <w:lang w:val="en-US" w:eastAsia="zh-CN"/>
        </w:rPr>
        <w:t>params</w:t>
      </w:r>
      <w:r>
        <w:rPr>
          <w:rFonts w:hint="eastAsia" w:ascii="宋体" w:hAnsi="宋体" w:eastAsia="宋体" w:cs="宋体"/>
          <w:color w:val="auto"/>
          <w:sz w:val="21"/>
          <w:szCs w:val="21"/>
          <w:lang w:val="en-US" w:eastAsia="zh-CN"/>
        </w:rPr>
        <w:t>|22 3a|"; nocase; content:"|22|</w:t>
      </w:r>
      <w:r>
        <w:rPr>
          <w:rFonts w:hint="eastAsia" w:ascii="宋体" w:hAnsi="宋体" w:eastAsia="宋体" w:cs="宋体"/>
          <w:color w:val="FF0000"/>
          <w:sz w:val="21"/>
          <w:szCs w:val="21"/>
          <w:lang w:val="en-US" w:eastAsia="zh-CN"/>
        </w:rPr>
        <w:t>blob</w:t>
      </w:r>
      <w:r>
        <w:rPr>
          <w:rFonts w:hint="eastAsia" w:ascii="宋体" w:hAnsi="宋体" w:eastAsia="宋体" w:cs="宋体"/>
          <w:color w:val="auto"/>
          <w:sz w:val="21"/>
          <w:szCs w:val="21"/>
          <w:lang w:val="en-US" w:eastAsia="zh-CN"/>
        </w:rPr>
        <w:t>|22 3a|"; nocase; content:"|22|</w:t>
      </w:r>
      <w:r>
        <w:rPr>
          <w:rFonts w:hint="eastAsia" w:ascii="宋体" w:hAnsi="宋体" w:eastAsia="宋体" w:cs="宋体"/>
          <w:color w:val="FF0000"/>
          <w:sz w:val="21"/>
          <w:szCs w:val="21"/>
          <w:lang w:val="en-US" w:eastAsia="zh-CN"/>
        </w:rPr>
        <w:t>job_id</w:t>
      </w:r>
      <w:r>
        <w:rPr>
          <w:rFonts w:hint="eastAsia" w:ascii="宋体" w:hAnsi="宋体" w:eastAsia="宋体" w:cs="宋体"/>
          <w:color w:val="auto"/>
          <w:sz w:val="21"/>
          <w:szCs w:val="21"/>
          <w:lang w:val="en-US" w:eastAsia="zh-CN"/>
        </w:rPr>
        <w:t>|22 3a|"; nocase; sid:3013016; rev:1; metadata:Detecting Mining Rules;)</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网页挖矿行为也可以通过以下规则进行检测：</w:t>
      </w:r>
    </w:p>
    <w:p>
      <w:pPr>
        <w:keepNext w:val="0"/>
        <w:keepLines w:val="0"/>
        <w:pageBreakBefore w:val="0"/>
        <w:numPr>
          <w:ilvl w:val="0"/>
          <w:numId w:val="0"/>
        </w:numPr>
        <w:pBdr>
          <w:top w:val="single" w:color="auto" w:sz="4" w:space="0"/>
          <w:left w:val="single" w:color="auto" w:sz="4" w:space="0"/>
          <w:bottom w:val="single" w:color="auto" w:sz="4" w:space="0"/>
          <w:right w:val="single" w:color="auto" w:sz="4" w:space="0"/>
        </w:pBdr>
        <w:shd w:val="clear" w:fill="D7D7D7" w:themeFill="background1" w:themeFillShade="D8"/>
        <w:kinsoku/>
        <w:wordWrap/>
        <w:overflowPunct/>
        <w:topLinePunct w:val="0"/>
        <w:autoSpaceDE/>
        <w:autoSpaceDN/>
        <w:bidi w:val="0"/>
        <w:adjustRightInd/>
        <w:snapToGrid w:val="0"/>
        <w:spacing w:line="360" w:lineRule="auto"/>
        <w:ind w:leftChars="0" w:firstLine="420" w:firstLineChars="200"/>
        <w:jc w:val="left"/>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alert http $EXTERNAL_NET any -&gt; $HOME_NET any (msg:"ET CURRENT_EVENTS CoinHive In-Browser Miner Detected"; flow:established,from_server; file_data; content:"</w:t>
      </w:r>
      <w:r>
        <w:rPr>
          <w:rFonts w:hint="eastAsia" w:ascii="宋体" w:hAnsi="宋体" w:eastAsia="宋体" w:cs="宋体"/>
          <w:color w:val="FF0000"/>
          <w:sz w:val="21"/>
          <w:szCs w:val="21"/>
          <w:lang w:val="en-US" w:eastAsia="zh-CN"/>
        </w:rPr>
        <w:t>coinhive.min.js</w:t>
      </w:r>
      <w:r>
        <w:rPr>
          <w:rFonts w:hint="eastAsia" w:ascii="宋体" w:hAnsi="宋体" w:eastAsia="宋体" w:cs="宋体"/>
          <w:color w:val="auto"/>
          <w:sz w:val="21"/>
          <w:szCs w:val="21"/>
          <w:lang w:val="en-US" w:eastAsia="zh-CN"/>
        </w:rPr>
        <w:t>"; nocase; fast_pattern; content:"</w:t>
      </w:r>
      <w:r>
        <w:rPr>
          <w:rFonts w:hint="eastAsia" w:ascii="宋体" w:hAnsi="宋体" w:eastAsia="宋体" w:cs="宋体"/>
          <w:color w:val="FF0000"/>
          <w:sz w:val="21"/>
          <w:szCs w:val="21"/>
          <w:lang w:val="en-US" w:eastAsia="zh-CN"/>
        </w:rPr>
        <w:t>start</w:t>
      </w:r>
      <w:r>
        <w:rPr>
          <w:rFonts w:hint="eastAsia" w:ascii="宋体" w:hAnsi="宋体" w:eastAsia="宋体" w:cs="宋体"/>
          <w:color w:val="auto"/>
          <w:sz w:val="21"/>
          <w:szCs w:val="21"/>
          <w:lang w:val="en-US" w:eastAsia="zh-CN"/>
        </w:rPr>
        <w:t>"; nocase; distance:0; content:"</w:t>
      </w:r>
      <w:r>
        <w:rPr>
          <w:rFonts w:hint="eastAsia" w:ascii="宋体" w:hAnsi="宋体" w:eastAsia="宋体" w:cs="宋体"/>
          <w:color w:val="FF0000"/>
          <w:sz w:val="21"/>
          <w:szCs w:val="21"/>
          <w:lang w:val="en-US" w:eastAsia="zh-CN"/>
        </w:rPr>
        <w:t>script</w:t>
      </w:r>
      <w:r>
        <w:rPr>
          <w:rFonts w:hint="eastAsia" w:ascii="宋体" w:hAnsi="宋体" w:eastAsia="宋体" w:cs="宋体"/>
          <w:color w:val="auto"/>
          <w:sz w:val="21"/>
          <w:szCs w:val="21"/>
          <w:lang w:val="en-US" w:eastAsia="zh-CN"/>
        </w:rPr>
        <w:t>"; content:"</w:t>
      </w:r>
      <w:r>
        <w:rPr>
          <w:rFonts w:hint="eastAsia" w:ascii="宋体" w:hAnsi="宋体" w:eastAsia="宋体" w:cs="宋体"/>
          <w:color w:val="FF0000"/>
          <w:sz w:val="21"/>
          <w:szCs w:val="21"/>
          <w:lang w:val="en-US" w:eastAsia="zh-CN"/>
        </w:rPr>
        <w:t>var</w:t>
      </w:r>
      <w:r>
        <w:rPr>
          <w:rFonts w:hint="eastAsia" w:ascii="宋体" w:hAnsi="宋体" w:eastAsia="宋体" w:cs="宋体"/>
          <w:color w:val="auto"/>
          <w:sz w:val="21"/>
          <w:szCs w:val="21"/>
          <w:lang w:val="en-US" w:eastAsia="zh-CN"/>
        </w:rPr>
        <w:t>"; distance:0; pcre:"/^\s*(?P&lt;var&gt;[a-zA-Z0-9]{3,20})\s*=\s*new\s*CoinHive\s*\.\s*[^\(]+\(\s*[\x22\x27][A-Za-z0-9]+\s*[\x22\x27]\s*(?:\x2c\s*\x7b\s*\w+\x3a\s*\d\.\d\x7d)?\)\s*\x3b\s+(?P=var)\s*\.\s*start/Ri"; metadata: former_category CURRENT_EVENTS; classtype:policy-violation; sid:2024721; rev:2; metadata:affected_product Any, attack_target Client_Endpoint, deployment Perimeter, signature_severity Minor, created_at 2017_09_18, performance_impact Moderate, updated_at 2018_05_08;)</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snort发布了关于检测挖矿流量的相关的规则：</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Snort 有一系列用于处理挖矿相关活动（从防止下载挖矿程序到阻止挖矿命令和访问挖矿池，再到恶意软件本身的命令和控制基础设施）的规则。</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2" w:firstLineChars="200"/>
        <w:textAlignment w:val="auto"/>
        <w:rPr>
          <w:rFonts w:hint="eastAsia" w:ascii="宋体" w:hAnsi="宋体" w:eastAsia="宋体" w:cs="宋体"/>
          <w:b/>
          <w:bCs/>
          <w:color w:val="auto"/>
          <w:sz w:val="21"/>
          <w:szCs w:val="21"/>
          <w:lang w:val="en-US" w:eastAsia="zh-CN"/>
        </w:rPr>
      </w:pPr>
      <w:r>
        <w:rPr>
          <w:rFonts w:hint="eastAsia" w:ascii="宋体" w:hAnsi="宋体" w:eastAsia="宋体" w:cs="宋体"/>
          <w:b/>
          <w:bCs/>
          <w:color w:val="auto"/>
          <w:sz w:val="21"/>
          <w:szCs w:val="21"/>
          <w:lang w:val="en-US" w:eastAsia="zh-CN"/>
        </w:rPr>
        <w:t>处理加密挖矿活动的 Snort 规则可以分为三组：</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2"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b/>
          <w:bCs/>
          <w:color w:val="auto"/>
          <w:sz w:val="21"/>
          <w:szCs w:val="21"/>
          <w:lang w:val="en-US" w:eastAsia="zh-CN"/>
        </w:rPr>
        <w:t>①　用于阻止传入客户端（包括挖矿程序下载）的规则</w:t>
      </w:r>
      <w:r>
        <w:rPr>
          <w:rFonts w:hint="eastAsia" w:ascii="宋体" w:hAnsi="宋体" w:eastAsia="宋体" w:cs="宋体"/>
          <w:color w:val="auto"/>
          <w:sz w:val="21"/>
          <w:szCs w:val="21"/>
          <w:lang w:val="en-US" w:eastAsia="zh-CN"/>
        </w:rPr>
        <w:t>： SID：44692- 44693、45265- 45268、45809- 45810、45949- 45952、46365- 46366、46370- 46372。</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2"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b/>
          <w:bCs/>
          <w:color w:val="auto"/>
          <w:sz w:val="21"/>
          <w:szCs w:val="21"/>
          <w:lang w:val="en-US" w:eastAsia="zh-CN"/>
        </w:rPr>
        <w:t>②　用于阻止已经明确知道会在受害者网络中挖矿的恶意软件及变体的规则</w:t>
      </w:r>
      <w:r>
        <w:rPr>
          <w:rFonts w:hint="eastAsia" w:ascii="宋体" w:hAnsi="宋体" w:eastAsia="宋体" w:cs="宋体"/>
          <w:color w:val="auto"/>
          <w:sz w:val="21"/>
          <w:szCs w:val="21"/>
          <w:lang w:val="en-US" w:eastAsia="zh-CN"/>
        </w:rPr>
        <w:t>： SID：20035、20057、26395、28399、28410-28411、29493- 29494、29666、30551- 30552、31271-31273、31531- 1533、32013、33149、43467-43468、44895- 44899、45468- 45473、45548、45826-45827、46238- 46240。</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2"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b/>
          <w:bCs/>
          <w:color w:val="auto"/>
          <w:sz w:val="21"/>
          <w:szCs w:val="21"/>
          <w:lang w:val="en-US" w:eastAsia="zh-CN"/>
        </w:rPr>
        <w:t>③　侧重于识别和阻止加密货币矿工使用的协议的规则</w:t>
      </w:r>
      <w:r>
        <w:rPr>
          <w:rFonts w:hint="eastAsia" w:ascii="宋体" w:hAnsi="宋体" w:eastAsia="宋体" w:cs="宋体"/>
          <w:color w:val="auto"/>
          <w:sz w:val="21"/>
          <w:szCs w:val="21"/>
          <w:lang w:val="en-US" w:eastAsia="zh-CN"/>
        </w:rPr>
        <w:t>： SID：26437、40840- 40842、45417、45549-45550、45825、45955。</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200"/>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使用深度包检测的方法检测挖矿流量的优点是匹配准确率较高，</w:t>
      </w:r>
      <w:r>
        <w:rPr>
          <w:rFonts w:hint="eastAsia" w:ascii="宋体" w:hAnsi="宋体" w:eastAsia="宋体" w:cs="宋体"/>
          <w:b/>
          <w:bCs/>
          <w:color w:val="auto"/>
          <w:sz w:val="21"/>
          <w:szCs w:val="21"/>
          <w:lang w:val="en-US" w:eastAsia="zh-CN"/>
        </w:rPr>
        <w:t>缺点是无法对加密流量载荷进行检查</w:t>
      </w:r>
      <w:r>
        <w:rPr>
          <w:rFonts w:hint="eastAsia" w:ascii="宋体" w:hAnsi="宋体" w:eastAsia="宋体" w:cs="宋体"/>
          <w:color w:val="auto"/>
          <w:sz w:val="21"/>
          <w:szCs w:val="21"/>
          <w:lang w:val="en-US" w:eastAsia="zh-CN"/>
        </w:rPr>
        <w:t>，同时因为需要对数据包进行深度解析导致代价较高。</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281" w:firstLineChars="100"/>
        <w:jc w:val="both"/>
        <w:textAlignment w:val="auto"/>
        <w:rPr>
          <w:rFonts w:hint="default"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方法二：基于矿池服务器列表检测</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文献3提出了一种自动列举矿池及其子域，并将它们转换为 IP 地址的方法，利用矿池服务器域名和ip可以检测加密挖矿流量。具体的实现方案如下。</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1. 列举矿池</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第一步是收集活跃的采矿池列表。根据网上公开的信息可以获取大部门公开矿池的相关网站。例如，Google搜索矿池列表关键字，第一个搜索结果：</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Theme="minorHAnsi" w:eastAsiaTheme="minorEastAsia"/>
          <w:lang w:val="en-US" w:eastAsia="zh-CN"/>
        </w:rPr>
      </w:pPr>
      <w:r>
        <w:rPr>
          <w:rFonts w:hint="eastAsia" w:ascii="宋体" w:hAnsi="宋体" w:eastAsia="宋体" w:cs="宋体"/>
          <w:color w:val="auto"/>
          <w:sz w:val="21"/>
          <w:szCs w:val="21"/>
          <w:lang w:val="en-US" w:eastAsia="zh-CN"/>
        </w:rPr>
        <w:fldChar w:fldCharType="begin"/>
      </w:r>
      <w:r>
        <w:rPr>
          <w:rFonts w:hint="eastAsia" w:ascii="宋体" w:hAnsi="宋体" w:eastAsia="宋体" w:cs="宋体"/>
          <w:color w:val="auto"/>
          <w:sz w:val="21"/>
          <w:szCs w:val="21"/>
          <w:lang w:val="en-US" w:eastAsia="zh-CN"/>
        </w:rPr>
        <w:instrText xml:space="preserve"> HYPERLINK "https://miningpoolstats.stream/" </w:instrText>
      </w:r>
      <w:r>
        <w:rPr>
          <w:rFonts w:hint="eastAsia" w:ascii="宋体" w:hAnsi="宋体" w:eastAsia="宋体" w:cs="宋体"/>
          <w:color w:val="auto"/>
          <w:sz w:val="21"/>
          <w:szCs w:val="21"/>
          <w:lang w:val="en-US" w:eastAsia="zh-CN"/>
        </w:rPr>
        <w:fldChar w:fldCharType="separate"/>
      </w:r>
      <w:r>
        <w:rPr>
          <w:rStyle w:val="5"/>
          <w:rFonts w:hint="eastAsia" w:ascii="宋体" w:hAnsi="宋体" w:eastAsia="宋体" w:cs="宋体"/>
          <w:sz w:val="21"/>
          <w:szCs w:val="21"/>
          <w:lang w:val="en-US" w:eastAsia="zh-CN"/>
        </w:rPr>
        <w:t>https://miningpoolstats.stream/</w:t>
      </w:r>
      <w:r>
        <w:rPr>
          <w:rFonts w:hint="eastAsia" w:ascii="宋体" w:hAnsi="宋体" w:eastAsia="宋体" w:cs="宋体"/>
          <w:color w:val="auto"/>
          <w:sz w:val="21"/>
          <w:szCs w:val="21"/>
          <w:lang w:val="en-US" w:eastAsia="zh-CN"/>
        </w:rPr>
        <w:fldChar w:fldCharType="end"/>
      </w:r>
      <w:r>
        <w:rPr>
          <w:rFonts w:hint="eastAsia" w:ascii="宋体" w:hAnsi="宋体" w:eastAsia="宋体" w:cs="宋体"/>
          <w:color w:val="auto"/>
          <w:sz w:val="21"/>
          <w:szCs w:val="21"/>
          <w:lang w:val="en-US" w:eastAsia="zh-CN"/>
        </w:rPr>
        <w:t>，</w:t>
      </w:r>
      <w:r>
        <w:rPr>
          <w:rFonts w:hint="eastAsia" w:asciiTheme="minorHAnsi" w:eastAsiaTheme="minorEastAsia"/>
          <w:lang w:val="en-US" w:eastAsia="zh-CN"/>
        </w:rPr>
        <w:t>该网站列举了目前主流加密货币的相关</w:t>
      </w:r>
      <w:r>
        <w:rPr>
          <w:rFonts w:hint="eastAsia"/>
          <w:lang w:val="en-US" w:eastAsia="zh-CN"/>
        </w:rPr>
        <w:t>息</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pPr>
      <w:r>
        <w:drawing>
          <wp:inline distT="0" distB="0" distL="114300" distR="114300">
            <wp:extent cx="5168265" cy="1513205"/>
            <wp:effectExtent l="0" t="0" r="63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168265" cy="15132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200"/>
        <w:jc w:val="both"/>
        <w:textAlignment w:val="auto"/>
        <w:rPr>
          <w:rFonts w:hint="default" w:eastAsiaTheme="minorEastAsia"/>
          <w:lang w:val="en-US" w:eastAsia="zh-CN"/>
        </w:rPr>
      </w:pPr>
      <w:r>
        <w:rPr>
          <w:rFonts w:hint="eastAsia" w:asciiTheme="minorHAnsi" w:eastAsiaTheme="minorEastAsia"/>
          <w:lang w:val="en-US" w:eastAsia="zh-CN"/>
        </w:rPr>
        <w:t>点击货币名称，即可查看目前货币的主要矿池网站及网站的相关信息。以bit币为例。</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78105</wp:posOffset>
                </wp:positionH>
                <wp:positionV relativeFrom="paragraph">
                  <wp:posOffset>176530</wp:posOffset>
                </wp:positionV>
                <wp:extent cx="1257300" cy="1949450"/>
                <wp:effectExtent l="6350" t="6350" r="6350" b="12700"/>
                <wp:wrapNone/>
                <wp:docPr id="13" name="矩形 13"/>
                <wp:cNvGraphicFramePr/>
                <a:graphic xmlns:a="http://schemas.openxmlformats.org/drawingml/2006/main">
                  <a:graphicData uri="http://schemas.microsoft.com/office/word/2010/wordprocessingShape">
                    <wps:wsp>
                      <wps:cNvSpPr/>
                      <wps:spPr>
                        <a:xfrm>
                          <a:off x="1221105" y="4062730"/>
                          <a:ext cx="1257300" cy="1949450"/>
                        </a:xfrm>
                        <a:prstGeom prst="rect">
                          <a:avLst/>
                        </a:prstGeom>
                        <a:noFill/>
                        <a:ln w="12700" cap="flat" cmpd="sng" algn="ctr">
                          <a:solidFill>
                            <a:srgbClr val="ED7D31"/>
                          </a:solidFill>
                          <a:prstDash val="solid"/>
                          <a:miter lim="800000"/>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5pt;margin-top:13.9pt;height:153.5pt;width:99pt;z-index:251660288;v-text-anchor:middle;mso-width-relative:page;mso-height-relative:page;" filled="f" stroked="t" coordsize="21600,21600" o:gfxdata="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QpCKjWAAAACQEAAA8AAAAAAAAAAQAgAAAA&#10;IgAAAGRycy9kb3ducmV2LnhtbFBLAQIUABQAAAAIAIdO4kCTsKfvfwIAAOgEAAAOAAAAAAAAAAEA&#10;IAAAACUBAABkcnMvZTJvRG9jLnhtbFBLBQYAAAAABgAGAFkBAAAWBgAAAAA=&#10;">
                <v:fill on="f" focussize="0,0"/>
                <v:stroke weight="1pt" color="#ED7D31 [3205]" miterlimit="8" joinstyle="miter"/>
                <v:imagedata o:title=""/>
                <o:lock v:ext="edit" aspectratio="f"/>
              </v:rect>
            </w:pict>
          </mc:Fallback>
        </mc:AlternateContent>
      </w:r>
      <w:r>
        <w:drawing>
          <wp:inline distT="0" distB="0" distL="114300" distR="114300">
            <wp:extent cx="5267325" cy="2007235"/>
            <wp:effectExtent l="0" t="0" r="317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267325" cy="20072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2. 列举矿池服务器域名</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矿池网站通常包含有如何将矿工连接到矿池的信息，其中详细说明了矿池服务器的域名或 IP 地址。文献3观察到一些网站使用类似的网络框架，并将信息存储在同一位置，可以自动访问 Web 请求和 调用API ，以下载矿池网站的 Web 内容并解析池服务器的域名。（文献三未具体描述自动化方法和存放位置）</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点击antpool的具体矿工配置可以得到以下矿池服务器域名和端口的相关信息。</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center"/>
        <w:textAlignment w:val="auto"/>
        <w:rPr>
          <w:rFonts w:hint="eastAsia" w:ascii="宋体" w:hAnsi="宋体" w:eastAsia="宋体" w:cs="宋体"/>
          <w:color w:val="auto"/>
          <w:sz w:val="21"/>
          <w:szCs w:val="21"/>
          <w:lang w:val="en-US" w:eastAsia="zh-CN"/>
        </w:rPr>
      </w:pPr>
      <w:r>
        <w:drawing>
          <wp:inline distT="0" distB="0" distL="114300" distR="114300">
            <wp:extent cx="2951480" cy="2628900"/>
            <wp:effectExtent l="0" t="0" r="762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2951480" cy="2628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3. 列举矿池服务器子域名</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矿池网站的域名通常与接收采矿流量的单个池服务器的域名不同。文献3观察到，大多数池服务器域遵循来自池的网站域的类似命名惯例，例如：</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池网站域名</w:t>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 xml:space="preserve">     池服务器域</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f2pool.com</w:t>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 xml:space="preserve">     xmr.f2pool.com</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nanopool.org</w:t>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 xml:space="preserve"> xmr- us-west1.nanopool.org</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miningpool.fun</w:t>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 xml:space="preserve"> xmr.miningpool.fun</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2miners.com</w:t>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 xml:space="preserve">     xmr.2miners.com</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hashcity.org</w:t>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 xml:space="preserve"> xmr.hashcity.org</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hashvault.pro</w:t>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 xml:space="preserve"> pool. hashvault.pro</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minexmr.com</w:t>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 xml:space="preserve">     pool. minexmr.com</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supportxmr.com</w:t>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 xml:space="preserve"> pool. supportxmr.com</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大多数池服务器域名可能会包含和加密货币相关的关键字。可以使用 findomain 、Sublist3r、</w:t>
      </w:r>
      <w:r>
        <w:rPr>
          <w:rStyle w:val="5"/>
          <w:rFonts w:hint="eastAsia" w:ascii="宋体" w:hAnsi="宋体" w:eastAsia="宋体" w:cs="宋体"/>
          <w:sz w:val="21"/>
          <w:szCs w:val="21"/>
          <w:lang w:val="en-US" w:eastAsia="zh-CN"/>
        </w:rPr>
        <w:t>subdomainfinder</w:t>
      </w:r>
      <w:r>
        <w:rPr>
          <w:rFonts w:hint="eastAsia" w:ascii="宋体" w:hAnsi="宋体" w:eastAsia="宋体" w:cs="宋体"/>
          <w:color w:val="auto"/>
          <w:sz w:val="21"/>
          <w:szCs w:val="21"/>
          <w:lang w:val="en-US" w:eastAsia="zh-CN"/>
        </w:rPr>
        <w:t>这些工具来查找与特定根域相关的任何子域。然后过滤显示包含加密货币关键字的相关子域。</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使用</w:t>
      </w:r>
      <w:r>
        <w:rPr>
          <w:rFonts w:hint="eastAsia" w:ascii="宋体" w:hAnsi="宋体" w:eastAsia="宋体" w:cs="宋体"/>
          <w:color w:val="auto"/>
          <w:sz w:val="21"/>
          <w:szCs w:val="21"/>
          <w:lang w:val="en-US" w:eastAsia="zh-CN"/>
        </w:rPr>
        <w:fldChar w:fldCharType="begin"/>
      </w:r>
      <w:r>
        <w:rPr>
          <w:rFonts w:hint="eastAsia" w:ascii="宋体" w:hAnsi="宋体" w:eastAsia="宋体" w:cs="宋体"/>
          <w:color w:val="auto"/>
          <w:sz w:val="21"/>
          <w:szCs w:val="21"/>
          <w:lang w:val="en-US" w:eastAsia="zh-CN"/>
        </w:rPr>
        <w:instrText xml:space="preserve"> HYPERLINK "https://www.nmmapper.com/sys/tools/subdomainfinder/" </w:instrText>
      </w:r>
      <w:r>
        <w:rPr>
          <w:rFonts w:hint="eastAsia" w:ascii="宋体" w:hAnsi="宋体" w:eastAsia="宋体" w:cs="宋体"/>
          <w:color w:val="auto"/>
          <w:sz w:val="21"/>
          <w:szCs w:val="21"/>
          <w:lang w:val="en-US" w:eastAsia="zh-CN"/>
        </w:rPr>
        <w:fldChar w:fldCharType="separate"/>
      </w:r>
      <w:r>
        <w:rPr>
          <w:rStyle w:val="5"/>
          <w:rFonts w:hint="eastAsia" w:ascii="宋体" w:hAnsi="宋体" w:eastAsia="宋体" w:cs="宋体"/>
          <w:sz w:val="21"/>
          <w:szCs w:val="21"/>
          <w:lang w:val="en-US" w:eastAsia="zh-CN"/>
        </w:rPr>
        <w:t>https://www.nmmapper.com/sys/tools/subdomainfinder/</w:t>
      </w:r>
      <w:r>
        <w:rPr>
          <w:rFonts w:hint="eastAsia" w:ascii="宋体" w:hAnsi="宋体" w:eastAsia="宋体" w:cs="宋体"/>
          <w:color w:val="auto"/>
          <w:sz w:val="21"/>
          <w:szCs w:val="21"/>
          <w:lang w:val="en-US" w:eastAsia="zh-CN"/>
        </w:rPr>
        <w:fldChar w:fldCharType="end"/>
      </w:r>
      <w:r>
        <w:rPr>
          <w:rFonts w:hint="eastAsia" w:ascii="宋体" w:hAnsi="宋体" w:eastAsia="宋体" w:cs="宋体"/>
          <w:color w:val="auto"/>
          <w:sz w:val="21"/>
          <w:szCs w:val="21"/>
          <w:lang w:val="en-US" w:eastAsia="zh-CN"/>
        </w:rPr>
        <w:t>，查询f2pool.com的子域名如下图所示：</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center"/>
        <w:textAlignment w:val="auto"/>
      </w:pPr>
      <w:r>
        <w:drawing>
          <wp:inline distT="0" distB="0" distL="114300" distR="114300">
            <wp:extent cx="3656965" cy="2611755"/>
            <wp:effectExtent l="0" t="0" r="635" b="44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rcRect l="-680" t="16275" r="13196"/>
                    <a:stretch>
                      <a:fillRect/>
                    </a:stretch>
                  </pic:blipFill>
                  <pic:spPr>
                    <a:xfrm>
                      <a:off x="0" y="0"/>
                      <a:ext cx="3656965" cy="2611755"/>
                    </a:xfrm>
                    <a:prstGeom prst="rect">
                      <a:avLst/>
                    </a:prstGeom>
                    <a:noFill/>
                    <a:ln>
                      <a:noFill/>
                    </a:ln>
                  </pic:spPr>
                </pic:pic>
              </a:graphicData>
            </a:graphic>
          </wp:inline>
        </w:drawing>
      </w:r>
      <w:r>
        <w:rPr>
          <w:sz w:val="21"/>
        </w:rPr>
        <mc:AlternateContent>
          <mc:Choice Requires="wps">
            <w:drawing>
              <wp:anchor distT="0" distB="0" distL="114300" distR="114300" simplePos="0" relativeHeight="251661312" behindDoc="0" locked="0" layoutInCell="1" allowOverlap="1">
                <wp:simplePos x="0" y="0"/>
                <wp:positionH relativeFrom="column">
                  <wp:posOffset>2256155</wp:posOffset>
                </wp:positionH>
                <wp:positionV relativeFrom="paragraph">
                  <wp:posOffset>203835</wp:posOffset>
                </wp:positionV>
                <wp:extent cx="482600" cy="139700"/>
                <wp:effectExtent l="6350" t="6350" r="6350" b="6350"/>
                <wp:wrapNone/>
                <wp:docPr id="14" name="矩形 14"/>
                <wp:cNvGraphicFramePr/>
                <a:graphic xmlns:a="http://schemas.openxmlformats.org/drawingml/2006/main">
                  <a:graphicData uri="http://schemas.microsoft.com/office/word/2010/wordprocessingShape">
                    <wps:wsp>
                      <wps:cNvSpPr/>
                      <wps:spPr>
                        <a:xfrm>
                          <a:off x="2973705" y="7183755"/>
                          <a:ext cx="482600" cy="139700"/>
                        </a:xfrm>
                        <a:prstGeom prst="rect">
                          <a:avLst/>
                        </a:prstGeom>
                        <a:noFill/>
                        <a:ln w="12700" cap="flat" cmpd="sng" algn="ctr">
                          <a:solidFill>
                            <a:srgbClr val="ED7D31"/>
                          </a:solidFill>
                          <a:prstDash val="solid"/>
                          <a:miter lim="800000"/>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65pt;margin-top:16.05pt;height:11pt;width:38pt;z-index:251661312;v-text-anchor:middle;mso-width-relative:page;mso-height-relative:page;" filled="f" stroked="t" coordsize="21600,21600" o:gfxdata="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HxCeIPWAAAACQEAAA8AAAAAAAAAAQAgAAAA&#10;IgAAAGRycy9kb3ducmV2LnhtbFBLAQIUABQAAAAIAIdO4kBH4hQafwIAAOYEAAAOAAAAAAAAAAEA&#10;IAAAACUBAABkcnMvZTJvRG9jLnhtbFBLBQYAAAAABgAGAFkBAAAWBgAAAAA=&#10;">
                <v:fill on="f" focussize="0,0"/>
                <v:stroke weight="1pt" color="#ED7D31 [3205]" miterlimit="8" joinstyle="miter"/>
                <v:imagedata o:title=""/>
                <o:lock v:ext="edit" aspectratio="f"/>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1608455</wp:posOffset>
                </wp:positionH>
                <wp:positionV relativeFrom="paragraph">
                  <wp:posOffset>974090</wp:posOffset>
                </wp:positionV>
                <wp:extent cx="1225550" cy="1714500"/>
                <wp:effectExtent l="6350" t="6350" r="12700" b="6350"/>
                <wp:wrapNone/>
                <wp:docPr id="11" name="矩形 11"/>
                <wp:cNvGraphicFramePr/>
                <a:graphic xmlns:a="http://schemas.openxmlformats.org/drawingml/2006/main">
                  <a:graphicData uri="http://schemas.microsoft.com/office/word/2010/wordprocessingShape">
                    <wps:wsp>
                      <wps:cNvSpPr/>
                      <wps:spPr>
                        <a:xfrm>
                          <a:off x="2649855" y="7933690"/>
                          <a:ext cx="1225550" cy="1714500"/>
                        </a:xfrm>
                        <a:prstGeom prst="rect">
                          <a:avLst/>
                        </a:prstGeom>
                        <a:noFill/>
                        <a:ln w="12700" cap="flat" cmpd="sng" algn="ctr">
                          <a:solidFill>
                            <a:srgbClr val="ED7D31"/>
                          </a:solidFill>
                          <a:prstDash val="solid"/>
                          <a:miter lim="800000"/>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6.65pt;margin-top:76.7pt;height:135pt;width:96.5pt;z-index:251659264;v-text-anchor:middle;mso-width-relative:page;mso-height-relative:page;" filled="f" stroked="t" coordsize="21600,21600" o:gfxdata="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NyABHvXAAAACwEAAA8AAAAAAAAAAQAg&#10;AAAAIgAAAGRycy9kb3ducmV2LnhtbFBLAQIUABQAAAAIAIdO4kBilcrogQIAAOgEAAAOAAAAAAAA&#10;AAEAIAAAACYBAABkcnMvZTJvRG9jLnhtbFBLBQYAAAAABgAGAFkBAAAZBgAAAAA=&#10;">
                <v:fill on="f" focussize="0,0"/>
                <v:stroke weight="1pt" color="#ED7D31 [3205]" miterlimit="8" joinstyle="miter"/>
                <v:imagedata o:title=""/>
                <o:lock v:ext="edit" aspectratio="f"/>
              </v:rect>
            </w:pict>
          </mc:Fallback>
        </mc:AlternateConten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eastAsiaTheme="minorEastAsia"/>
          <w:lang w:val="en-US" w:eastAsia="zh-CN"/>
        </w:rPr>
      </w:pPr>
      <w:r>
        <w:rPr>
          <w:rFonts w:hint="eastAsia" w:asciiTheme="minorHAnsi" w:eastAsiaTheme="minorEastAsia"/>
          <w:lang w:val="en-US" w:eastAsia="zh-CN"/>
        </w:rPr>
        <w:t>根据以上方法确定域名并查找其对应的ip。</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4.手动验证池服务器ip</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文献2提出了一种主动探测池服务器ip的方法。</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firstLineChars="20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文献2向可疑的ip主动发送经过精心构造的数据包，通过服务器的反应来判定是否为矿池服务器ip。通常服务器有3种反应，如果探测成功，即视为矿池服务器ip。</w:t>
      </w:r>
    </w:p>
    <w:p>
      <w:pPr>
        <w:keepNext w:val="0"/>
        <w:keepLines w:val="0"/>
        <w:pageBreakBefore w:val="0"/>
        <w:numPr>
          <w:ilvl w:val="0"/>
          <w:numId w:val="2"/>
        </w:numPr>
        <w:kinsoku/>
        <w:wordWrap/>
        <w:overflowPunct/>
        <w:topLinePunct w:val="0"/>
        <w:autoSpaceDE/>
        <w:autoSpaceDN/>
        <w:bidi w:val="0"/>
        <w:adjustRightInd/>
        <w:snapToGrid w:val="0"/>
        <w:spacing w:line="360" w:lineRule="auto"/>
        <w:ind w:left="420" w:leftChars="0" w:firstLine="0" w:firstLineChars="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DOWN-探测失败，连接未建立</w:t>
      </w:r>
    </w:p>
    <w:p>
      <w:pPr>
        <w:keepNext w:val="0"/>
        <w:keepLines w:val="0"/>
        <w:pageBreakBefore w:val="0"/>
        <w:numPr>
          <w:ilvl w:val="0"/>
          <w:numId w:val="2"/>
        </w:numPr>
        <w:kinsoku/>
        <w:wordWrap/>
        <w:overflowPunct/>
        <w:topLinePunct w:val="0"/>
        <w:autoSpaceDE/>
        <w:autoSpaceDN/>
        <w:bidi w:val="0"/>
        <w:adjustRightInd/>
        <w:snapToGrid w:val="0"/>
        <w:spacing w:line="360" w:lineRule="auto"/>
        <w:ind w:left="420" w:leftChars="0" w:firstLine="0" w:firstLineChars="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LISTEN-指定端口接受连接，但服务器使用的挖矿协议与测试的挖矿协议不同，或者端口被占用无法正确响应。</w:t>
      </w:r>
    </w:p>
    <w:p>
      <w:pPr>
        <w:keepNext w:val="0"/>
        <w:keepLines w:val="0"/>
        <w:pageBreakBefore w:val="0"/>
        <w:numPr>
          <w:ilvl w:val="0"/>
          <w:numId w:val="2"/>
        </w:numPr>
        <w:kinsoku/>
        <w:wordWrap/>
        <w:overflowPunct/>
        <w:topLinePunct w:val="0"/>
        <w:autoSpaceDE/>
        <w:autoSpaceDN/>
        <w:bidi w:val="0"/>
        <w:adjustRightInd/>
        <w:snapToGrid w:val="0"/>
        <w:spacing w:line="360" w:lineRule="auto"/>
        <w:ind w:left="420" w:leftChars="0" w:firstLine="0" w:firstLineChars="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UP-探测成功，正确响应。</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根据以上方法即可整理出大部分矿池服务器域名及ip列表。通过匹配网络流量的域名和ip来检测挖矿流量。</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使用矿池服务器ip进行检测的优点是检测效率高，成本低。缺点是覆盖面有限，只能尽可能收集矿池服务器ip和域名，总有遗漏，矿池也很容易通过绕过ip列表。</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jc w:val="both"/>
        <w:textAlignment w:val="auto"/>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方法三：基于流量特征分析</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文献2提出了一种使用</w:t>
      </w:r>
      <w:r>
        <w:rPr>
          <w:rFonts w:hint="eastAsia" w:ascii="宋体" w:hAnsi="宋体" w:eastAsia="宋体" w:cs="宋体"/>
          <w:b/>
          <w:bCs/>
          <w:color w:val="auto"/>
          <w:sz w:val="21"/>
          <w:szCs w:val="21"/>
          <w:lang w:val="en-US" w:eastAsia="zh-CN"/>
        </w:rPr>
        <w:t>加密流量特征</w:t>
      </w:r>
      <w:r>
        <w:rPr>
          <w:rFonts w:hint="eastAsia" w:ascii="宋体" w:hAnsi="宋体" w:eastAsia="宋体" w:cs="宋体"/>
          <w:color w:val="auto"/>
          <w:sz w:val="21"/>
          <w:szCs w:val="21"/>
          <w:lang w:val="en-US" w:eastAsia="zh-CN"/>
        </w:rPr>
        <w:t>来识别加密客户端的方法，通过识别挖矿客户端，进一步挖掘。</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1.分析挖矿客户端流量特征</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文献2观察了目前常见的挖矿客户端流量，总结了以下流量特点。</w:t>
      </w:r>
    </w:p>
    <w:p>
      <w:pPr>
        <w:keepNext w:val="0"/>
        <w:keepLines w:val="0"/>
        <w:pageBreakBefore w:val="0"/>
        <w:numPr>
          <w:ilvl w:val="0"/>
          <w:numId w:val="3"/>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矿工和矿池之间的通信通常会持续几个小时。数据包一般很小，数据包大小通常在40到120字节之间。</w:t>
      </w:r>
    </w:p>
    <w:p>
      <w:pPr>
        <w:keepNext w:val="0"/>
        <w:keepLines w:val="0"/>
        <w:pageBreakBefore w:val="0"/>
        <w:numPr>
          <w:ilvl w:val="0"/>
          <w:numId w:val="3"/>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目标端口小于源端口。</w:t>
      </w:r>
    </w:p>
    <w:p>
      <w:pPr>
        <w:keepNext w:val="0"/>
        <w:keepLines w:val="0"/>
        <w:pageBreakBefore w:val="0"/>
        <w:numPr>
          <w:ilvl w:val="0"/>
          <w:numId w:val="3"/>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大多数流都包含ACK&amp;PUSH标志位。</w:t>
      </w:r>
    </w:p>
    <w:p>
      <w:pPr>
        <w:keepNext w:val="0"/>
        <w:keepLines w:val="0"/>
        <w:pageBreakBefore w:val="0"/>
        <w:numPr>
          <w:ilvl w:val="0"/>
          <w:numId w:val="3"/>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双方通常不会主动发送FIN标志位断开连接，即大多数流都不包含FIN标志位。</w:t>
      </w:r>
    </w:p>
    <w:p>
      <w:pPr>
        <w:keepNext w:val="0"/>
        <w:keepLines w:val="0"/>
        <w:pageBreakBefore w:val="0"/>
        <w:numPr>
          <w:ilvl w:val="0"/>
          <w:numId w:val="3"/>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大多数流不包含RST标志。</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一个长连接长期不释放，那么多半在搞事情，流中数据包无Fin标志也无RST标志。</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之后在捷克国家研究和教育网络上收集了超过5万个用户的流量数据，对挖矿、非挖矿客户端的流量特征进行了具体的分析。其中挖矿客户端设为positive，其他设为negative。以下是文献2的一些分析结果。</w:t>
      </w:r>
    </w:p>
    <w:p>
      <w:pPr>
        <w:keepNext w:val="0"/>
        <w:keepLines w:val="0"/>
        <w:pageBreakBefore w:val="0"/>
        <w:numPr>
          <w:ilvl w:val="0"/>
          <w:numId w:val="3"/>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图a代表40％的挖矿客户端数据包平均大小在36-80之间，超过50％的挖矿客户端数据包平均大小在105-110之间。</w:t>
      </w:r>
    </w:p>
    <w:p>
      <w:pPr>
        <w:keepNext w:val="0"/>
        <w:keepLines w:val="0"/>
        <w:pageBreakBefore w:val="0"/>
        <w:numPr>
          <w:ilvl w:val="0"/>
          <w:numId w:val="3"/>
        </w:numPr>
        <w:kinsoku/>
        <w:wordWrap/>
        <w:overflowPunct/>
        <w:topLinePunct w:val="0"/>
        <w:autoSpaceDE/>
        <w:autoSpaceDN/>
        <w:bidi w:val="0"/>
        <w:adjustRightInd/>
        <w:snapToGrid w:val="0"/>
        <w:spacing w:line="360" w:lineRule="auto"/>
        <w:ind w:left="420" w:leftChars="0" w:firstLine="0" w:firstLineChars="0"/>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图d，e，f表示挖矿客户端流量中都很少包含SYN、FIN、RST标志位，与正常流量有所不同。</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drawing>
          <wp:inline distT="0" distB="0" distL="114300" distR="114300">
            <wp:extent cx="2861945" cy="423291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rcRect l="796" t="886"/>
                    <a:stretch>
                      <a:fillRect/>
                    </a:stretch>
                  </pic:blipFill>
                  <pic:spPr>
                    <a:xfrm>
                      <a:off x="0" y="0"/>
                      <a:ext cx="2861945" cy="42329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2.提取挖矿客户端流量特征</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基于以上的数据分析，文献2提取了流量的以下特征</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drawing>
          <wp:inline distT="0" distB="0" distL="114300" distR="114300">
            <wp:extent cx="5268595" cy="1450975"/>
            <wp:effectExtent l="0" t="0" r="1905"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5268595" cy="14509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3.使用机器学习方法对挖矿客户端和非挖矿客户端进行分类</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之后文献2作者使用机器学习算法和以上特征对挖矿客户端和非挖矿客户端进行分类，准确率达90％以上，以下是混淆矩阵。</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drawing>
          <wp:inline distT="0" distB="0" distL="114300" distR="114300">
            <wp:extent cx="4697095" cy="10718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697095" cy="1071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4.结合方法二主动验证的方法发掘隐藏的矿池服务器信息</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lang w:val="en-US" w:eastAsia="zh-CN"/>
        </w:rPr>
      </w:pPr>
      <w:r>
        <w:rPr>
          <w:rFonts w:hint="eastAsia"/>
          <w:lang w:val="en-US" w:eastAsia="zh-CN"/>
        </w:rPr>
        <w:t>文献2结合了在检测出挖矿客户端的基础上结合方法二的主动验证部分来发掘隐藏的矿池服务器信息。主动探测可以维护池列表，通过ip、域名等给被动检测提供可靠的训练数据。被动检测可以发现隐藏的矿池服务器信息，使用主动探测可以确定新发现矿池服务器信息是否正确。</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pPr>
      <w:r>
        <w:drawing>
          <wp:inline distT="0" distB="0" distL="114300" distR="114300">
            <wp:extent cx="4571365" cy="1123315"/>
            <wp:effectExtent l="0" t="0" r="635" b="698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2"/>
                    <a:stretch>
                      <a:fillRect/>
                    </a:stretch>
                  </pic:blipFill>
                  <pic:spPr>
                    <a:xfrm>
                      <a:off x="0" y="0"/>
                      <a:ext cx="4571365" cy="11233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val="0"/>
        <w:spacing w:line="360" w:lineRule="auto"/>
        <w:jc w:val="both"/>
        <w:textAlignment w:val="auto"/>
        <w:rPr>
          <w:rFonts w:hint="default"/>
          <w:lang w:val="en-US" w:eastAsia="zh-CN"/>
        </w:rPr>
      </w:pP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jc w:val="both"/>
        <w:textAlignment w:val="auto"/>
        <w:rPr>
          <w:rFonts w:hint="default"/>
          <w:lang w:val="en-US" w:eastAsia="zh-CN"/>
        </w:rPr>
      </w:pPr>
      <w:r>
        <w:rPr>
          <w:rFonts w:hint="eastAsia" w:ascii="宋体" w:hAnsi="宋体" w:eastAsia="宋体" w:cs="宋体"/>
          <w:b/>
          <w:bCs/>
          <w:color w:val="auto"/>
          <w:sz w:val="28"/>
          <w:szCs w:val="28"/>
          <w:lang w:val="en-US" w:eastAsia="zh-CN"/>
        </w:rPr>
        <w:t>方法四：识别挖矿的恶意网站和软件</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本方法是指通过</w:t>
      </w:r>
      <w:r>
        <w:rPr>
          <w:rFonts w:hint="eastAsia" w:ascii="宋体" w:hAnsi="宋体" w:eastAsia="宋体" w:cs="宋体"/>
          <w:b/>
          <w:bCs/>
          <w:color w:val="auto"/>
          <w:sz w:val="21"/>
          <w:szCs w:val="21"/>
          <w:lang w:val="en-US" w:eastAsia="zh-CN"/>
        </w:rPr>
        <w:t>识别带有挖矿脚本的网站</w:t>
      </w:r>
      <w:r>
        <w:rPr>
          <w:rFonts w:hint="eastAsia" w:ascii="宋体" w:hAnsi="宋体" w:eastAsia="宋体" w:cs="宋体"/>
          <w:b w:val="0"/>
          <w:bCs w:val="0"/>
          <w:color w:val="auto"/>
          <w:sz w:val="21"/>
          <w:szCs w:val="21"/>
          <w:lang w:val="en-US" w:eastAsia="zh-CN"/>
        </w:rPr>
        <w:t>和恶意软件木马在挖矿流量发生之前进行挖矿行为的预先识别。</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1.网页挖矿识别</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b w:val="0"/>
          <w:bCs w:val="0"/>
          <w:color w:val="auto"/>
          <w:sz w:val="21"/>
          <w:szCs w:val="21"/>
          <w:lang w:val="en-US" w:eastAsia="zh-CN"/>
        </w:rPr>
      </w:pPr>
      <w:r>
        <w:rPr>
          <w:rFonts w:hint="default" w:ascii="宋体" w:hAnsi="宋体" w:eastAsia="宋体" w:cs="宋体"/>
          <w:b w:val="0"/>
          <w:bCs w:val="0"/>
          <w:color w:val="auto"/>
          <w:sz w:val="21"/>
          <w:szCs w:val="21"/>
          <w:lang w:val="en-US" w:eastAsia="zh-CN"/>
        </w:rPr>
        <w:t>网页挖矿是一种利用网站前端javascript进行挖矿的一种行为，目前主要利用CoinHive和JSEcoin这两个手段进行网页挖矿，除此之外还有利用Webmine，Cryptoloot，Webmine等进行挖矿。</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以下针对使用CoinHive脚本挖矿的流程进行介绍:</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drawing>
          <wp:inline distT="0" distB="0" distL="114300" distR="114300">
            <wp:extent cx="4048760" cy="2495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048760" cy="24955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b w:val="0"/>
          <w:bCs w:val="0"/>
          <w:color w:val="auto"/>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这</w:t>
      </w:r>
      <w:r>
        <w:rPr>
          <w:rFonts w:hint="default" w:ascii="宋体" w:hAnsi="宋体" w:eastAsia="宋体" w:cs="宋体"/>
          <w:b w:val="0"/>
          <w:bCs w:val="0"/>
          <w:color w:val="auto"/>
          <w:sz w:val="21"/>
          <w:szCs w:val="21"/>
          <w:lang w:val="en-US" w:eastAsia="zh-CN"/>
        </w:rPr>
        <w:t>种挖矿与普通的挖矿不同，采用coinhive网页挖矿是攻击者将自己的钱包地址给了第三方，然后通过与第三方的代理矿池交互去实现的网页挖矿。第三方会收取一定的比率的算力，是一种代理挖矿的模式。</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针对具体的挖矿流程如下：</w:t>
      </w:r>
    </w:p>
    <w:p>
      <w:pPr>
        <w:keepNext w:val="0"/>
        <w:keepLines w:val="0"/>
        <w:pageBreakBefore w:val="0"/>
        <w:numPr>
          <w:ilvl w:val="0"/>
          <w:numId w:val="3"/>
        </w:numPr>
        <w:kinsoku/>
        <w:wordWrap/>
        <w:overflowPunct/>
        <w:topLinePunct w:val="0"/>
        <w:autoSpaceDE/>
        <w:autoSpaceDN/>
        <w:bidi w:val="0"/>
        <w:adjustRightInd/>
        <w:snapToGrid w:val="0"/>
        <w:spacing w:line="360" w:lineRule="auto"/>
        <w:ind w:left="420" w:leftChars="0" w:firstLine="0" w:firstLineChars="0"/>
        <w:jc w:val="both"/>
        <w:textAlignment w:val="auto"/>
        <w:rPr>
          <w:rFonts w:hint="default" w:ascii="宋体" w:hAnsi="宋体" w:eastAsia="宋体" w:cs="宋体"/>
          <w:b w:val="0"/>
          <w:bCs w:val="0"/>
          <w:color w:val="auto"/>
          <w:sz w:val="21"/>
          <w:szCs w:val="21"/>
          <w:lang w:val="en-US" w:eastAsia="zh-CN"/>
        </w:rPr>
      </w:pPr>
      <w:r>
        <w:rPr>
          <w:rFonts w:hint="default" w:ascii="宋体" w:hAnsi="宋体" w:eastAsia="宋体" w:cs="宋体"/>
          <w:b w:val="0"/>
          <w:bCs w:val="0"/>
          <w:color w:val="auto"/>
          <w:sz w:val="21"/>
          <w:szCs w:val="21"/>
          <w:lang w:val="en-US" w:eastAsia="zh-CN"/>
        </w:rPr>
        <w:t>浏览器会请求coinhive服务器中的coinhive.min.js文件；</w:t>
      </w:r>
    </w:p>
    <w:p>
      <w:pPr>
        <w:keepNext w:val="0"/>
        <w:keepLines w:val="0"/>
        <w:pageBreakBefore w:val="0"/>
        <w:numPr>
          <w:ilvl w:val="0"/>
          <w:numId w:val="4"/>
        </w:numPr>
        <w:kinsoku/>
        <w:wordWrap/>
        <w:overflowPunct/>
        <w:topLinePunct w:val="0"/>
        <w:autoSpaceDE/>
        <w:autoSpaceDN/>
        <w:bidi w:val="0"/>
        <w:adjustRightInd/>
        <w:snapToGrid w:val="0"/>
        <w:spacing w:line="360" w:lineRule="auto"/>
        <w:ind w:left="420" w:leftChars="0" w:firstLine="0" w:firstLineChars="0"/>
        <w:jc w:val="both"/>
        <w:textAlignment w:val="auto"/>
        <w:rPr>
          <w:rFonts w:hint="default" w:ascii="宋体" w:hAnsi="宋体" w:eastAsia="宋体" w:cs="宋体"/>
          <w:b w:val="0"/>
          <w:bCs w:val="0"/>
          <w:color w:val="auto"/>
          <w:sz w:val="21"/>
          <w:szCs w:val="21"/>
          <w:lang w:val="en-US" w:eastAsia="zh-CN"/>
        </w:rPr>
      </w:pPr>
      <w:r>
        <w:rPr>
          <w:rFonts w:hint="default" w:ascii="宋体" w:hAnsi="宋体" w:eastAsia="宋体" w:cs="宋体"/>
          <w:b w:val="0"/>
          <w:bCs w:val="0"/>
          <w:color w:val="auto"/>
          <w:sz w:val="21"/>
          <w:szCs w:val="21"/>
          <w:lang w:val="en-US" w:eastAsia="zh-CN"/>
        </w:rPr>
        <w:t>执行coinhive的JS代码，会去请求代理矿池；</w:t>
      </w:r>
    </w:p>
    <w:p>
      <w:pPr>
        <w:keepNext w:val="0"/>
        <w:keepLines w:val="0"/>
        <w:pageBreakBefore w:val="0"/>
        <w:numPr>
          <w:ilvl w:val="0"/>
          <w:numId w:val="4"/>
        </w:numPr>
        <w:kinsoku/>
        <w:wordWrap/>
        <w:overflowPunct/>
        <w:topLinePunct w:val="0"/>
        <w:autoSpaceDE/>
        <w:autoSpaceDN/>
        <w:bidi w:val="0"/>
        <w:adjustRightInd/>
        <w:snapToGrid w:val="0"/>
        <w:spacing w:line="360" w:lineRule="auto"/>
        <w:ind w:left="420" w:leftChars="0" w:firstLine="0" w:firstLineChars="0"/>
        <w:jc w:val="both"/>
        <w:textAlignment w:val="auto"/>
        <w:rPr>
          <w:rFonts w:hint="default" w:ascii="宋体" w:hAnsi="宋体" w:eastAsia="宋体" w:cs="宋体"/>
          <w:b w:val="0"/>
          <w:bCs w:val="0"/>
          <w:color w:val="auto"/>
          <w:sz w:val="21"/>
          <w:szCs w:val="21"/>
          <w:lang w:val="en-US" w:eastAsia="zh-CN"/>
        </w:rPr>
      </w:pPr>
      <w:r>
        <w:rPr>
          <w:rFonts w:hint="default" w:ascii="宋体" w:hAnsi="宋体" w:eastAsia="宋体" w:cs="宋体"/>
          <w:b w:val="0"/>
          <w:bCs w:val="0"/>
          <w:color w:val="auto"/>
          <w:sz w:val="21"/>
          <w:szCs w:val="21"/>
          <w:lang w:val="en-US" w:eastAsia="zh-CN"/>
        </w:rPr>
        <w:t>开始与代理矿池交互；</w:t>
      </w:r>
    </w:p>
    <w:p>
      <w:pPr>
        <w:keepNext w:val="0"/>
        <w:keepLines w:val="0"/>
        <w:pageBreakBefore w:val="0"/>
        <w:numPr>
          <w:ilvl w:val="0"/>
          <w:numId w:val="4"/>
        </w:numPr>
        <w:kinsoku/>
        <w:wordWrap/>
        <w:overflowPunct/>
        <w:topLinePunct w:val="0"/>
        <w:autoSpaceDE/>
        <w:autoSpaceDN/>
        <w:bidi w:val="0"/>
        <w:adjustRightInd/>
        <w:snapToGrid w:val="0"/>
        <w:spacing w:line="360" w:lineRule="auto"/>
        <w:ind w:left="420" w:leftChars="0" w:firstLine="0" w:firstLineChars="0"/>
        <w:jc w:val="both"/>
        <w:textAlignment w:val="auto"/>
        <w:rPr>
          <w:rFonts w:hint="default" w:ascii="宋体" w:hAnsi="宋体" w:eastAsia="宋体" w:cs="宋体"/>
          <w:b w:val="0"/>
          <w:bCs w:val="0"/>
          <w:color w:val="auto"/>
          <w:sz w:val="21"/>
          <w:szCs w:val="21"/>
          <w:lang w:val="en-US" w:eastAsia="zh-CN"/>
        </w:rPr>
      </w:pPr>
      <w:r>
        <w:rPr>
          <w:rFonts w:hint="default" w:ascii="宋体" w:hAnsi="宋体" w:eastAsia="宋体" w:cs="宋体"/>
          <w:b w:val="0"/>
          <w:bCs w:val="0"/>
          <w:color w:val="auto"/>
          <w:sz w:val="21"/>
          <w:szCs w:val="21"/>
          <w:lang w:val="en-US" w:eastAsia="zh-CN"/>
        </w:rPr>
        <w:t>代理矿池会与总矿池交互；</w:t>
      </w:r>
    </w:p>
    <w:p>
      <w:pPr>
        <w:keepNext w:val="0"/>
        <w:keepLines w:val="0"/>
        <w:pageBreakBefore w:val="0"/>
        <w:numPr>
          <w:ilvl w:val="0"/>
          <w:numId w:val="4"/>
        </w:numPr>
        <w:kinsoku/>
        <w:wordWrap/>
        <w:overflowPunct/>
        <w:topLinePunct w:val="0"/>
        <w:autoSpaceDE/>
        <w:autoSpaceDN/>
        <w:bidi w:val="0"/>
        <w:adjustRightInd/>
        <w:snapToGrid w:val="0"/>
        <w:spacing w:line="360" w:lineRule="auto"/>
        <w:ind w:left="420" w:leftChars="0" w:firstLine="0" w:firstLineChars="0"/>
        <w:jc w:val="both"/>
        <w:textAlignment w:val="auto"/>
        <w:rPr>
          <w:rFonts w:hint="default" w:ascii="宋体" w:hAnsi="宋体" w:eastAsia="宋体" w:cs="宋体"/>
          <w:b w:val="0"/>
          <w:bCs w:val="0"/>
          <w:color w:val="auto"/>
          <w:sz w:val="21"/>
          <w:szCs w:val="21"/>
          <w:lang w:val="en-US" w:eastAsia="zh-CN"/>
        </w:rPr>
      </w:pPr>
      <w:r>
        <w:rPr>
          <w:rFonts w:hint="default" w:ascii="宋体" w:hAnsi="宋体" w:eastAsia="宋体" w:cs="宋体"/>
          <w:b w:val="0"/>
          <w:bCs w:val="0"/>
          <w:color w:val="auto"/>
          <w:sz w:val="21"/>
          <w:szCs w:val="21"/>
          <w:lang w:val="en-US" w:eastAsia="zh-CN"/>
        </w:rPr>
        <w:t>在代理矿池中挖取的门罗币</w:t>
      </w:r>
      <w:r>
        <w:rPr>
          <w:rFonts w:hint="eastAsia" w:ascii="宋体" w:hAnsi="宋体" w:eastAsia="宋体" w:cs="宋体"/>
          <w:b w:val="0"/>
          <w:bCs w:val="0"/>
          <w:color w:val="auto"/>
          <w:sz w:val="21"/>
          <w:szCs w:val="21"/>
          <w:lang w:val="en-US" w:eastAsia="zh-CN"/>
        </w:rPr>
        <w:t>会发送到js中</w:t>
      </w:r>
      <w:r>
        <w:rPr>
          <w:rFonts w:hint="default" w:ascii="宋体" w:hAnsi="宋体" w:eastAsia="宋体" w:cs="宋体"/>
          <w:b w:val="0"/>
          <w:bCs w:val="0"/>
          <w:color w:val="auto"/>
          <w:sz w:val="21"/>
          <w:szCs w:val="21"/>
          <w:lang w:val="en-US" w:eastAsia="zh-CN"/>
        </w:rPr>
        <w:t>提交的钱包地址里面</w:t>
      </w:r>
      <w:r>
        <w:rPr>
          <w:rFonts w:hint="eastAsia" w:ascii="宋体" w:hAnsi="宋体" w:eastAsia="宋体" w:cs="宋体"/>
          <w:b w:val="0"/>
          <w:bCs w:val="0"/>
          <w:color w:val="auto"/>
          <w:sz w:val="21"/>
          <w:szCs w:val="21"/>
          <w:lang w:val="en-US" w:eastAsia="zh-CN"/>
        </w:rPr>
        <w:t>。(如果网站是被劫持挖矿的，js脚本里的钱包地址会被替换为黑客的钱包地址)</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1.1获取js脚本引擎的网站</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jc w:val="both"/>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主要通过公开信息</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420" w:leftChars="0"/>
        <w:jc w:val="both"/>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如（https://openbase.com/categories/js/best-nodejs-cryptocurrency-libraries）查找主要的js脚本引擎的网站，得到网站的相关域名信息。</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200"/>
        <w:textAlignment w:val="auto"/>
        <w:rPr>
          <w:rFonts w:hint="default" w:ascii="宋体" w:hAnsi="宋体" w:eastAsia="宋体" w:cs="宋体"/>
          <w:b/>
          <w:bCs/>
          <w:color w:val="auto"/>
          <w:sz w:val="24"/>
          <w:szCs w:val="24"/>
          <w:lang w:val="en-US" w:eastAsia="zh-CN"/>
        </w:rPr>
      </w:pPr>
      <w:r>
        <w:drawing>
          <wp:inline distT="0" distB="0" distL="114300" distR="114300">
            <wp:extent cx="5955665" cy="2131060"/>
            <wp:effectExtent l="0" t="0" r="635" b="254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4"/>
                    <a:stretch>
                      <a:fillRect/>
                    </a:stretch>
                  </pic:blipFill>
                  <pic:spPr>
                    <a:xfrm>
                      <a:off x="0" y="0"/>
                      <a:ext cx="5955665" cy="21310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bCs/>
          <w:color w:val="auto"/>
          <w:sz w:val="24"/>
          <w:szCs w:val="24"/>
          <w:lang w:val="en-US" w:eastAsia="zh-CN"/>
        </w:rPr>
        <w:t>1.2 获取网页挖矿的网站列表</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有相关机构（</w:t>
      </w:r>
      <w:r>
        <w:rPr>
          <w:rFonts w:hint="default" w:ascii="宋体" w:hAnsi="宋体" w:eastAsia="宋体" w:cs="宋体"/>
          <w:b w:val="0"/>
          <w:bCs w:val="0"/>
          <w:color w:val="auto"/>
          <w:sz w:val="21"/>
          <w:szCs w:val="21"/>
          <w:lang w:val="en-US" w:eastAsia="zh-CN"/>
        </w:rPr>
        <w:t>https://webtechsurvey.com/technology-type/cryptominer</w:t>
      </w:r>
      <w:r>
        <w:rPr>
          <w:rFonts w:hint="eastAsia" w:ascii="宋体" w:hAnsi="宋体" w:eastAsia="宋体" w:cs="宋体"/>
          <w:b w:val="0"/>
          <w:bCs w:val="0"/>
          <w:color w:val="auto"/>
          <w:sz w:val="21"/>
          <w:szCs w:val="21"/>
          <w:lang w:val="en-US" w:eastAsia="zh-CN"/>
        </w:rPr>
        <w:t>）、Pixalate总结了一些使用各种挖矿脚本的网站。访问这些机构网站可以获得一部分网页挖矿列表。</w:t>
      </w:r>
    </w:p>
    <w:p>
      <w:pPr>
        <w:keepNext w:val="0"/>
        <w:keepLines w:val="0"/>
        <w:pageBreakBefore w:val="0"/>
        <w:numPr>
          <w:ilvl w:val="0"/>
          <w:numId w:val="0"/>
        </w:numPr>
        <w:kinsoku/>
        <w:wordWrap/>
        <w:overflowPunct/>
        <w:topLinePunct w:val="0"/>
        <w:autoSpaceDE/>
        <w:autoSpaceDN/>
        <w:bidi w:val="0"/>
        <w:adjustRightInd/>
        <w:snapToGrid w:val="0"/>
        <w:spacing w:line="360" w:lineRule="auto"/>
        <w:jc w:val="center"/>
        <w:textAlignment w:val="auto"/>
      </w:pPr>
      <w:r>
        <w:drawing>
          <wp:inline distT="0" distB="0" distL="114300" distR="114300">
            <wp:extent cx="5273040" cy="2516505"/>
            <wp:effectExtent l="0" t="0" r="10160"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5273040" cy="25165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1.3 获取网页挖矿的可疑网站</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通过相关开源搜索引擎fofa（https://fofa.so/）、PublicWWW的扫描发现具有挖矿脚本引擎网站（coinhive.com）域名来查找可疑的网页挖矿的网站。</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center"/>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drawing>
          <wp:inline distT="0" distB="0" distL="114300" distR="114300">
            <wp:extent cx="5268595" cy="1976755"/>
            <wp:effectExtent l="0" t="0" r="1905" b="444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6"/>
                    <a:stretch>
                      <a:fillRect/>
                    </a:stretch>
                  </pic:blipFill>
                  <pic:spPr>
                    <a:xfrm>
                      <a:off x="0" y="0"/>
                      <a:ext cx="5268595" cy="19767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82" w:firstLineChars="200"/>
        <w:jc w:val="both"/>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1.4 通过主动的js检测来检测网站是否为挖矿网站。</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通过主动访问可疑挖矿网站查看页面js内容以及查看hash计算次数、堆栈调用次数等来片段网站是否为挖矿网站。</w:t>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恶意挖矿木马</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rPr>
          <w:rFonts w:hint="default" w:ascii="宋体" w:hAnsi="宋体" w:eastAsia="宋体" w:cs="宋体"/>
          <w:b/>
          <w:bCs/>
          <w:color w:val="auto"/>
          <w:sz w:val="24"/>
          <w:szCs w:val="24"/>
          <w:lang w:val="en-US" w:eastAsia="zh-CN"/>
        </w:rPr>
      </w:pPr>
      <w:r>
        <w:drawing>
          <wp:inline distT="0" distB="0" distL="114300" distR="114300">
            <wp:extent cx="5273040" cy="3576955"/>
            <wp:effectExtent l="0" t="0" r="10160" b="444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7"/>
                    <a:stretch>
                      <a:fillRect/>
                    </a:stretch>
                  </pic:blipFill>
                  <pic:spPr>
                    <a:xfrm>
                      <a:off x="0" y="0"/>
                      <a:ext cx="5273040" cy="35769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恶意挖矿木马的识别方法主要通过两个方面：</w:t>
      </w:r>
    </w:p>
    <w:p>
      <w:pPr>
        <w:keepNext w:val="0"/>
        <w:keepLines w:val="0"/>
        <w:pageBreakBefore w:val="0"/>
        <w:numPr>
          <w:ilvl w:val="0"/>
          <w:numId w:val="4"/>
        </w:numPr>
        <w:kinsoku/>
        <w:wordWrap/>
        <w:overflowPunct/>
        <w:topLinePunct w:val="0"/>
        <w:autoSpaceDE/>
        <w:autoSpaceDN/>
        <w:bidi w:val="0"/>
        <w:adjustRightInd/>
        <w:snapToGrid w:val="0"/>
        <w:spacing w:line="360" w:lineRule="auto"/>
        <w:ind w:left="420" w:leftChars="0" w:firstLine="0" w:firstLineChars="0"/>
        <w:jc w:val="both"/>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识别恶意挖矿木马的cnc域名以及木马的流量通信规则。</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Snort中收录了</w:t>
      </w:r>
      <w:r>
        <w:rPr>
          <w:rFonts w:hint="default" w:ascii="宋体" w:hAnsi="宋体" w:eastAsia="宋体" w:cs="宋体"/>
          <w:b w:val="0"/>
          <w:bCs w:val="0"/>
          <w:color w:val="auto"/>
          <w:sz w:val="21"/>
          <w:szCs w:val="21"/>
          <w:lang w:val="en-US" w:eastAsia="zh-CN"/>
        </w:rPr>
        <w:t>用于阻止已经明确知道会在受害者网络中挖矿的恶意软件及变体的规则： SID：20035、20057、26395、28399、28410-28411、29493- 29494、29666、30551- 30552、31271-31273、31531- 1533、32013、33149、43467-43468、44895- 44899、45468- 45473、45548、45826-45827、46238- 46240。</w:t>
      </w:r>
    </w:p>
    <w:p>
      <w:pPr>
        <w:keepNext w:val="0"/>
        <w:keepLines w:val="0"/>
        <w:pageBreakBefore w:val="0"/>
        <w:numPr>
          <w:ilvl w:val="0"/>
          <w:numId w:val="4"/>
        </w:numPr>
        <w:kinsoku/>
        <w:wordWrap/>
        <w:overflowPunct/>
        <w:topLinePunct w:val="0"/>
        <w:autoSpaceDE/>
        <w:autoSpaceDN/>
        <w:bidi w:val="0"/>
        <w:adjustRightInd/>
        <w:snapToGrid w:val="0"/>
        <w:spacing w:line="360" w:lineRule="auto"/>
        <w:ind w:left="420" w:leftChars="0" w:firstLine="0" w:firstLineChars="0"/>
        <w:jc w:val="both"/>
        <w:textAlignment w:val="auto"/>
        <w:rPr>
          <w:rFonts w:hint="default"/>
          <w:lang w:val="en-US" w:eastAsia="zh-CN"/>
        </w:rPr>
      </w:pPr>
      <w:r>
        <w:rPr>
          <w:rFonts w:hint="eastAsia" w:ascii="宋体" w:hAnsi="宋体" w:eastAsia="宋体" w:cs="宋体"/>
          <w:b w:val="0"/>
          <w:bCs w:val="0"/>
          <w:color w:val="auto"/>
          <w:sz w:val="21"/>
          <w:szCs w:val="21"/>
          <w:lang w:val="en-US" w:eastAsia="zh-CN"/>
        </w:rPr>
        <w:t>对邮件、web等方式下载的文件进行动静态主动分析是否为恶意木马。</w:t>
      </w:r>
    </w:p>
    <w:p>
      <w:pPr>
        <w:jc w:val="both"/>
        <w:rPr>
          <w:rFonts w:hint="eastAsia"/>
          <w:b/>
          <w:bCs/>
          <w:sz w:val="32"/>
          <w:szCs w:val="32"/>
          <w:lang w:val="en-US" w:eastAsia="zh-CN"/>
        </w:rPr>
      </w:pPr>
      <w:r>
        <w:rPr>
          <w:rFonts w:hint="eastAsia"/>
          <w:b/>
          <w:bCs/>
          <w:sz w:val="32"/>
          <w:szCs w:val="32"/>
          <w:lang w:val="en-US" w:eastAsia="zh-CN"/>
        </w:rPr>
        <w:t>三、总结</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目前挖矿检测相关的方法主要包括挖矿前期检测和挖矿时检测。挖矿前期主要时对挖矿网页和挖矿木马检测，主要使用方法方法四。挖矿时检测主要利用已知的挖矿协议规则以及矿池域名、ip（方法一、二）进行检测，方法三时对于加密挖矿流量检测未来探索的方向。</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firstLineChars="200"/>
        <w:jc w:val="both"/>
        <w:textAlignment w:val="auto"/>
        <w:rPr>
          <w:rFonts w:hint="default"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可以将方法二与方法三集合起来，</w:t>
      </w:r>
      <w:r>
        <w:rPr>
          <w:rFonts w:hint="default" w:ascii="宋体" w:hAnsi="宋体" w:eastAsia="宋体" w:cs="宋体"/>
          <w:b w:val="0"/>
          <w:bCs w:val="0"/>
          <w:color w:val="auto"/>
          <w:sz w:val="21"/>
          <w:szCs w:val="21"/>
          <w:lang w:val="en-US" w:eastAsia="zh-CN"/>
        </w:rPr>
        <w:t>利用挖矿客户端访问域名的共性来发掘隐藏矿池服务器。</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default" w:ascii="宋体" w:hAnsi="宋体" w:eastAsia="宋体" w:cs="宋体"/>
          <w:b w:val="0"/>
          <w:bCs w:val="0"/>
          <w:color w:val="auto"/>
          <w:sz w:val="21"/>
          <w:szCs w:val="21"/>
          <w:lang w:val="en-US" w:eastAsia="zh-CN"/>
        </w:rPr>
      </w:pPr>
      <w:r>
        <w:rPr>
          <w:rFonts w:hint="default" w:ascii="宋体" w:hAnsi="宋体" w:eastAsia="宋体" w:cs="宋体"/>
          <w:b w:val="0"/>
          <w:bCs w:val="0"/>
          <w:color w:val="auto"/>
          <w:sz w:val="21"/>
          <w:szCs w:val="21"/>
          <w:lang w:val="en-US" w:eastAsia="zh-CN"/>
        </w:rPr>
        <w:t>1.使用确定的矿池服务器列表、snort规则</w:t>
      </w:r>
      <w:r>
        <w:rPr>
          <w:rFonts w:hint="eastAsia" w:ascii="宋体" w:hAnsi="宋体" w:eastAsia="宋体" w:cs="宋体"/>
          <w:b w:val="0"/>
          <w:bCs w:val="0"/>
          <w:color w:val="auto"/>
          <w:sz w:val="21"/>
          <w:szCs w:val="21"/>
          <w:lang w:val="en-US" w:eastAsia="zh-CN"/>
        </w:rPr>
        <w:t>、以及机器学习的方法</w:t>
      </w:r>
      <w:r>
        <w:rPr>
          <w:rFonts w:hint="default" w:ascii="宋体" w:hAnsi="宋体" w:eastAsia="宋体" w:cs="宋体"/>
          <w:b w:val="0"/>
          <w:bCs w:val="0"/>
          <w:color w:val="auto"/>
          <w:sz w:val="21"/>
          <w:szCs w:val="21"/>
          <w:lang w:val="en-US" w:eastAsia="zh-CN"/>
        </w:rPr>
        <w:t>来识别出挖矿流量和挖矿客户端。</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default" w:ascii="宋体" w:hAnsi="宋体" w:eastAsia="宋体" w:cs="宋体"/>
          <w:b w:val="0"/>
          <w:bCs w:val="0"/>
          <w:color w:val="auto"/>
          <w:sz w:val="21"/>
          <w:szCs w:val="21"/>
          <w:lang w:val="en-US" w:eastAsia="zh-CN"/>
        </w:rPr>
      </w:pPr>
      <w:r>
        <w:rPr>
          <w:rFonts w:hint="default" w:ascii="宋体" w:hAnsi="宋体" w:eastAsia="宋体" w:cs="宋体"/>
          <w:b w:val="0"/>
          <w:bCs w:val="0"/>
          <w:color w:val="auto"/>
          <w:sz w:val="21"/>
          <w:szCs w:val="21"/>
          <w:lang w:val="en-US" w:eastAsia="zh-CN"/>
        </w:rPr>
        <w:t>2.通过比对挖矿客户端访问域名的共性，来进一步发掘隐藏的矿池服务器信息。（因为同为挖矿客户端，很有可能会访问相同的未被发现的其他矿池服务器）</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default" w:ascii="宋体" w:hAnsi="宋体" w:eastAsia="宋体" w:cs="宋体"/>
          <w:b w:val="0"/>
          <w:bCs w:val="0"/>
          <w:color w:val="auto"/>
          <w:sz w:val="21"/>
          <w:szCs w:val="21"/>
          <w:lang w:val="en-US" w:eastAsia="zh-CN"/>
        </w:rPr>
      </w:pPr>
      <w:r>
        <w:rPr>
          <w:rFonts w:hint="default" w:ascii="宋体" w:hAnsi="宋体" w:eastAsia="宋体" w:cs="宋体"/>
          <w:b w:val="0"/>
          <w:bCs w:val="0"/>
          <w:color w:val="auto"/>
          <w:sz w:val="21"/>
          <w:szCs w:val="21"/>
          <w:lang w:val="en-US" w:eastAsia="zh-CN"/>
        </w:rPr>
        <w:t>3.使用主动探测的方法来确认第二步可疑的矿池服务器ip和域名的正确性，扩充矿池服务器列表，不断的迭代更新。</w:t>
      </w:r>
    </w:p>
    <w:p>
      <w:pPr>
        <w:keepNext w:val="0"/>
        <w:keepLines w:val="0"/>
        <w:pageBreakBefore w:val="0"/>
        <w:numPr>
          <w:ilvl w:val="0"/>
          <w:numId w:val="0"/>
        </w:numPr>
        <w:kinsoku/>
        <w:wordWrap/>
        <w:overflowPunct/>
        <w:topLinePunct w:val="0"/>
        <w:autoSpaceDE/>
        <w:autoSpaceDN/>
        <w:bidi w:val="0"/>
        <w:adjustRightInd/>
        <w:snapToGrid w:val="0"/>
        <w:spacing w:line="360" w:lineRule="auto"/>
        <w:ind w:firstLine="420"/>
        <w:jc w:val="both"/>
        <w:textAlignment w:val="auto"/>
        <w:rPr>
          <w:rFonts w:hint="default" w:ascii="宋体" w:hAnsi="宋体" w:eastAsia="宋体" w:cs="宋体"/>
          <w:b w:val="0"/>
          <w:bCs w:val="0"/>
          <w:color w:val="auto"/>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lang w:val="en-US" w:eastAsia="zh-CN"/>
        </w:rPr>
      </w:pPr>
      <w:r>
        <w:rPr>
          <w:rFonts w:hint="eastAsia"/>
          <w:lang w:val="en-US" w:eastAsia="zh-CN"/>
        </w:rPr>
        <w:t>挖矿流量相关资源</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lang w:val="en-US" w:eastAsia="zh-CN"/>
        </w:rPr>
      </w:pPr>
      <w:r>
        <w:rPr>
          <w:rFonts w:hint="eastAsia"/>
          <w:lang w:val="en-US" w:eastAsia="zh-CN"/>
        </w:rPr>
        <w:t xml:space="preserve">【1】 </w:t>
      </w:r>
      <w:r>
        <w:rPr>
          <w:rFonts w:hint="default"/>
          <w:lang w:val="en-US" w:eastAsia="zh-CN"/>
        </w:rPr>
        <w:fldChar w:fldCharType="begin"/>
      </w:r>
      <w:r>
        <w:rPr>
          <w:rFonts w:hint="default"/>
          <w:lang w:val="en-US" w:eastAsia="zh-CN"/>
        </w:rPr>
        <w:instrText xml:space="preserve"> HYPERLINK "https://github.com/nesfit/DI-cryptominingdetection" </w:instrText>
      </w:r>
      <w:r>
        <w:rPr>
          <w:rFonts w:hint="default"/>
          <w:lang w:val="en-US" w:eastAsia="zh-CN"/>
        </w:rPr>
        <w:fldChar w:fldCharType="separate"/>
      </w:r>
      <w:r>
        <w:rPr>
          <w:rStyle w:val="5"/>
          <w:rFonts w:hint="default"/>
          <w:lang w:val="en-US" w:eastAsia="zh-CN"/>
        </w:rPr>
        <w:t>https://github.com/nesfit/DI-cryptominingdetection</w:t>
      </w:r>
      <w:r>
        <w:rPr>
          <w:rFonts w:hint="default"/>
          <w:lang w:val="en-US" w:eastAsia="zh-CN"/>
        </w:rPr>
        <w:fldChar w:fldCharType="end"/>
      </w:r>
      <w:r>
        <w:rPr>
          <w:rFonts w:hint="eastAsia"/>
          <w:lang w:val="en-US" w:eastAsia="zh-CN"/>
        </w:rPr>
        <w:t xml:space="preserve"> 包含文献2的原始挖矿流量pcap包、特征csv文件、主动探测工具、采矿服务器ip list。</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lang w:val="en-US" w:eastAsia="zh-CN"/>
        </w:rPr>
      </w:pPr>
      <w:r>
        <w:rPr>
          <w:rFonts w:hint="eastAsia"/>
          <w:lang w:val="en-US" w:eastAsia="zh-CN"/>
        </w:rPr>
        <w:t xml:space="preserve">【2】 </w:t>
      </w:r>
      <w:r>
        <w:rPr>
          <w:rFonts w:hint="eastAsia"/>
          <w:lang w:val="en-US" w:eastAsia="zh-CN"/>
        </w:rPr>
        <w:fldChar w:fldCharType="begin"/>
      </w:r>
      <w:r>
        <w:rPr>
          <w:rFonts w:hint="eastAsia"/>
          <w:lang w:val="en-US" w:eastAsia="zh-CN"/>
        </w:rPr>
        <w:instrText xml:space="preserve"> HYPERLINK "https://miningpoolstats.stream/" </w:instrText>
      </w:r>
      <w:r>
        <w:rPr>
          <w:rFonts w:hint="eastAsia"/>
          <w:lang w:val="en-US" w:eastAsia="zh-CN"/>
        </w:rPr>
        <w:fldChar w:fldCharType="separate"/>
      </w:r>
      <w:r>
        <w:rPr>
          <w:rStyle w:val="5"/>
          <w:rFonts w:hint="eastAsia"/>
          <w:lang w:val="en-US" w:eastAsia="zh-CN"/>
        </w:rPr>
        <w:t>https://miningpoolstats.stream/</w:t>
      </w:r>
      <w:r>
        <w:rPr>
          <w:rFonts w:hint="eastAsia"/>
          <w:lang w:val="en-US" w:eastAsia="zh-CN"/>
        </w:rPr>
        <w:fldChar w:fldCharType="end"/>
      </w:r>
      <w:r>
        <w:rPr>
          <w:rFonts w:hint="eastAsia"/>
          <w:lang w:val="en-US" w:eastAsia="zh-CN"/>
        </w:rPr>
        <w:t xml:space="preserve"> 矿池相关信息网站</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lang w:val="en-US" w:eastAsia="zh-CN"/>
        </w:rPr>
      </w:pPr>
      <w:r>
        <w:rPr>
          <w:rFonts w:hint="eastAsia"/>
          <w:lang w:val="en-US" w:eastAsia="zh-CN"/>
        </w:rPr>
        <w:t xml:space="preserve">【3】 </w:t>
      </w:r>
      <w:r>
        <w:rPr>
          <w:rFonts w:hint="eastAsia"/>
          <w:lang w:val="en-US" w:eastAsia="zh-CN"/>
        </w:rPr>
        <w:fldChar w:fldCharType="begin"/>
      </w:r>
      <w:r>
        <w:rPr>
          <w:rFonts w:hint="eastAsia"/>
          <w:lang w:val="en-US" w:eastAsia="zh-CN"/>
        </w:rPr>
        <w:instrText xml:space="preserve"> HYPERLINK "https://www.nmmapper.com/sys/tools/subdomainfinder/" </w:instrText>
      </w:r>
      <w:r>
        <w:rPr>
          <w:rFonts w:hint="eastAsia"/>
          <w:lang w:val="en-US" w:eastAsia="zh-CN"/>
        </w:rPr>
        <w:fldChar w:fldCharType="separate"/>
      </w:r>
      <w:r>
        <w:rPr>
          <w:rStyle w:val="5"/>
          <w:rFonts w:hint="eastAsia"/>
          <w:lang w:val="en-US" w:eastAsia="zh-CN"/>
        </w:rPr>
        <w:t>https://www.nmmapper.com/sys/tools/subdomainfinder/</w:t>
      </w:r>
      <w:r>
        <w:rPr>
          <w:rFonts w:hint="eastAsia"/>
          <w:lang w:val="en-US" w:eastAsia="zh-CN"/>
        </w:rPr>
        <w:fldChar w:fldCharType="end"/>
      </w:r>
      <w:r>
        <w:rPr>
          <w:rFonts w:hint="eastAsia"/>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320" w:firstLineChars="200"/>
        <w:jc w:val="both"/>
        <w:textAlignment w:val="auto"/>
        <w:rPr>
          <w:rFonts w:hint="eastAsia" w:ascii="Arial" w:hAnsi="Arial" w:eastAsia="宋体" w:cs="Arial"/>
          <w:i w:val="0"/>
          <w:iCs w:val="0"/>
          <w:caps w:val="0"/>
          <w:color w:val="4EA1DB"/>
          <w:spacing w:val="0"/>
          <w:sz w:val="16"/>
          <w:szCs w:val="16"/>
          <w:u w:val="none"/>
          <w:shd w:val="clear" w:fill="FFFFFF"/>
          <w:lang w:val="en-US" w:eastAsia="zh-CN"/>
        </w:rPr>
      </w:pPr>
      <w:r>
        <w:rPr>
          <w:rFonts w:ascii="Arial" w:hAnsi="Arial" w:eastAsia="Arial" w:cs="Arial"/>
          <w:i w:val="0"/>
          <w:iCs w:val="0"/>
          <w:caps w:val="0"/>
          <w:color w:val="4D4D4D"/>
          <w:spacing w:val="0"/>
          <w:sz w:val="16"/>
          <w:szCs w:val="16"/>
          <w:shd w:val="clear" w:fill="FFFFFF"/>
        </w:rPr>
        <w:t>https://github.com/Edu4rdSHL/findomain/releases</w:t>
      </w:r>
      <w:r>
        <w:rPr>
          <w:rFonts w:hint="eastAsia" w:ascii="Arial" w:hAnsi="Arial" w:eastAsia="宋体" w:cs="Arial"/>
          <w:i w:val="0"/>
          <w:iCs w:val="0"/>
          <w:caps w:val="0"/>
          <w:color w:val="4D4D4D"/>
          <w:spacing w:val="0"/>
          <w:sz w:val="16"/>
          <w:szCs w:val="16"/>
          <w:shd w:val="clear" w:fill="FFFFFF"/>
          <w:lang w:eastAsia="zh-CN"/>
        </w:rPr>
        <w:t>、</w:t>
      </w:r>
      <w:r>
        <w:rPr>
          <w:rFonts w:ascii="Arial" w:hAnsi="Arial" w:eastAsia="Arial" w:cs="Arial"/>
          <w:i w:val="0"/>
          <w:iCs w:val="0"/>
          <w:caps w:val="0"/>
          <w:color w:val="4EA1DB"/>
          <w:spacing w:val="0"/>
          <w:sz w:val="16"/>
          <w:szCs w:val="16"/>
          <w:u w:val="none"/>
          <w:shd w:val="clear" w:fill="FFFFFF"/>
        </w:rPr>
        <w:fldChar w:fldCharType="begin"/>
      </w:r>
      <w:r>
        <w:rPr>
          <w:rFonts w:ascii="Arial" w:hAnsi="Arial" w:eastAsia="Arial" w:cs="Arial"/>
          <w:i w:val="0"/>
          <w:iCs w:val="0"/>
          <w:caps w:val="0"/>
          <w:color w:val="4EA1DB"/>
          <w:spacing w:val="0"/>
          <w:sz w:val="16"/>
          <w:szCs w:val="16"/>
          <w:u w:val="none"/>
          <w:shd w:val="clear" w:fill="FFFFFF"/>
        </w:rPr>
        <w:instrText xml:space="preserve"> HYPERLINK "https://github.com/aboul3la/Sublist3r" </w:instrText>
      </w:r>
      <w:r>
        <w:rPr>
          <w:rFonts w:ascii="Arial" w:hAnsi="Arial" w:eastAsia="Arial" w:cs="Arial"/>
          <w:i w:val="0"/>
          <w:iCs w:val="0"/>
          <w:caps w:val="0"/>
          <w:color w:val="4EA1DB"/>
          <w:spacing w:val="0"/>
          <w:sz w:val="16"/>
          <w:szCs w:val="16"/>
          <w:u w:val="none"/>
          <w:shd w:val="clear" w:fill="FFFFFF"/>
        </w:rPr>
        <w:fldChar w:fldCharType="separate"/>
      </w:r>
      <w:r>
        <w:rPr>
          <w:rStyle w:val="5"/>
          <w:rFonts w:hint="default" w:ascii="Arial" w:hAnsi="Arial" w:eastAsia="Arial" w:cs="Arial"/>
          <w:i w:val="0"/>
          <w:iCs w:val="0"/>
          <w:caps w:val="0"/>
          <w:color w:val="4EA1DB"/>
          <w:spacing w:val="0"/>
          <w:sz w:val="16"/>
          <w:szCs w:val="16"/>
          <w:u w:val="none"/>
          <w:shd w:val="clear" w:fill="FFFFFF"/>
        </w:rPr>
        <w:t>https://github.com/aboul3la/Sublist3r</w:t>
      </w:r>
      <w:r>
        <w:rPr>
          <w:rFonts w:hint="default" w:ascii="Arial" w:hAnsi="Arial" w:eastAsia="Arial" w:cs="Arial"/>
          <w:i w:val="0"/>
          <w:iCs w:val="0"/>
          <w:caps w:val="0"/>
          <w:color w:val="4EA1DB"/>
          <w:spacing w:val="0"/>
          <w:sz w:val="16"/>
          <w:szCs w:val="16"/>
          <w:u w:val="none"/>
          <w:shd w:val="clear" w:fill="FFFFFF"/>
        </w:rPr>
        <w:fldChar w:fldCharType="end"/>
      </w:r>
      <w:r>
        <w:rPr>
          <w:rFonts w:hint="eastAsia" w:ascii="Arial" w:hAnsi="Arial" w:eastAsia="宋体" w:cs="Arial"/>
          <w:i w:val="0"/>
          <w:iCs w:val="0"/>
          <w:caps w:val="0"/>
          <w:color w:val="4EA1DB"/>
          <w:spacing w:val="0"/>
          <w:sz w:val="16"/>
          <w:szCs w:val="16"/>
          <w:u w:val="none"/>
          <w:shd w:val="clear" w:fill="FFFFFF"/>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320" w:firstLineChars="200"/>
        <w:jc w:val="both"/>
        <w:textAlignment w:val="auto"/>
        <w:rPr>
          <w:rFonts w:hint="eastAsia" w:ascii="Arial" w:hAnsi="Arial" w:eastAsia="宋体" w:cs="Arial"/>
          <w:i w:val="0"/>
          <w:iCs w:val="0"/>
          <w:caps w:val="0"/>
          <w:color w:val="4EA1DB"/>
          <w:spacing w:val="0"/>
          <w:sz w:val="16"/>
          <w:szCs w:val="16"/>
          <w:u w:val="none"/>
          <w:shd w:val="clear" w:fill="FFFFFF"/>
          <w:lang w:val="en-US" w:eastAsia="zh-CN"/>
        </w:rPr>
      </w:pPr>
      <w:r>
        <w:rPr>
          <w:rFonts w:hint="eastAsia" w:ascii="Arial" w:hAnsi="Arial" w:eastAsia="宋体" w:cs="Arial"/>
          <w:i w:val="0"/>
          <w:iCs w:val="0"/>
          <w:caps w:val="0"/>
          <w:color w:val="4EA1DB"/>
          <w:spacing w:val="0"/>
          <w:sz w:val="16"/>
          <w:szCs w:val="16"/>
          <w:u w:val="none"/>
          <w:shd w:val="clear" w:fill="FFFFFF"/>
          <w:lang w:val="en-US" w:eastAsia="zh-CN"/>
        </w:rPr>
        <w:t>子域名查找工具</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320" w:firstLineChars="200"/>
        <w:jc w:val="both"/>
        <w:textAlignment w:val="auto"/>
        <w:rPr>
          <w:rFonts w:hint="default" w:ascii="Arial" w:hAnsi="Arial" w:eastAsia="宋体" w:cs="Arial"/>
          <w:i w:val="0"/>
          <w:iCs w:val="0"/>
          <w:caps w:val="0"/>
          <w:color w:val="4EA1DB"/>
          <w:spacing w:val="0"/>
          <w:sz w:val="16"/>
          <w:szCs w:val="16"/>
          <w:u w:val="none"/>
          <w:shd w:val="clear" w:fill="FFFFFF"/>
          <w:lang w:val="en-US" w:eastAsia="zh-CN"/>
        </w:rPr>
      </w:pP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参考文献：</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w:t>
      </w:r>
      <w:r>
        <w:rPr>
          <w:rFonts w:hint="default" w:ascii="宋体" w:hAnsi="宋体" w:eastAsia="宋体" w:cs="宋体"/>
          <w:color w:val="auto"/>
          <w:sz w:val="21"/>
          <w:szCs w:val="21"/>
          <w:lang w:val="en-US" w:eastAsia="zh-CN"/>
        </w:rPr>
        <w:fldChar w:fldCharType="begin"/>
      </w:r>
      <w:r>
        <w:rPr>
          <w:rFonts w:hint="default" w:ascii="宋体" w:hAnsi="宋体" w:eastAsia="宋体" w:cs="宋体"/>
          <w:color w:val="auto"/>
          <w:sz w:val="21"/>
          <w:szCs w:val="21"/>
          <w:lang w:val="en-US" w:eastAsia="zh-CN"/>
        </w:rPr>
        <w:instrText xml:space="preserve"> HYPERLINK "https://www.freebuf.com/articles/network/195171.html" </w:instrText>
      </w:r>
      <w:r>
        <w:rPr>
          <w:rFonts w:hint="default" w:ascii="宋体" w:hAnsi="宋体" w:eastAsia="宋体" w:cs="宋体"/>
          <w:color w:val="auto"/>
          <w:sz w:val="21"/>
          <w:szCs w:val="21"/>
          <w:lang w:val="en-US" w:eastAsia="zh-CN"/>
        </w:rPr>
        <w:fldChar w:fldCharType="separate"/>
      </w:r>
      <w:r>
        <w:rPr>
          <w:rStyle w:val="5"/>
          <w:rFonts w:hint="default" w:ascii="宋体" w:hAnsi="宋体" w:eastAsia="宋体" w:cs="宋体"/>
          <w:sz w:val="21"/>
          <w:szCs w:val="21"/>
          <w:lang w:val="en-US" w:eastAsia="zh-CN"/>
        </w:rPr>
        <w:t>https://www.freebuf.com/articles/network/195171.html</w:t>
      </w:r>
      <w:r>
        <w:rPr>
          <w:rFonts w:hint="default" w:ascii="宋体" w:hAnsi="宋体" w:eastAsia="宋体" w:cs="宋体"/>
          <w:color w:val="auto"/>
          <w:sz w:val="21"/>
          <w:szCs w:val="21"/>
          <w:lang w:val="en-US" w:eastAsia="zh-CN"/>
        </w:rPr>
        <w:fldChar w:fldCharType="end"/>
      </w:r>
    </w:p>
    <w:p>
      <w:pPr>
        <w:keepNext w:val="0"/>
        <w:keepLines w:val="0"/>
        <w:pageBreakBefore w:val="0"/>
        <w:widowControl/>
        <w:suppressLineNumbers w:val="0"/>
        <w:kinsoku/>
        <w:wordWrap/>
        <w:overflowPunct/>
        <w:topLinePunct w:val="0"/>
        <w:autoSpaceDE/>
        <w:autoSpaceDN/>
        <w:bidi w:val="0"/>
        <w:adjustRightInd/>
        <w:snapToGrid w:val="0"/>
        <w:spacing w:line="360" w:lineRule="auto"/>
        <w:ind w:firstLine="420" w:firstLineChars="200"/>
        <w:jc w:val="left"/>
        <w:textAlignment w:val="auto"/>
      </w:pPr>
      <w:r>
        <w:rPr>
          <w:rFonts w:hint="eastAsia" w:ascii="宋体" w:hAnsi="宋体" w:eastAsia="宋体" w:cs="宋体"/>
          <w:color w:val="auto"/>
          <w:sz w:val="21"/>
          <w:szCs w:val="21"/>
          <w:lang w:val="en-US" w:eastAsia="zh-CN"/>
        </w:rPr>
        <w:t>【2】[1]V Veselý, M Ždník. How to detect cryptocurrency miners? By traffic forensics![J]. Digital Investigation, 2019.</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fldChar w:fldCharType="begin"/>
      </w:r>
      <w:r>
        <w:rPr>
          <w:rFonts w:hint="eastAsia" w:ascii="宋体" w:hAnsi="宋体" w:eastAsia="宋体" w:cs="宋体"/>
          <w:color w:val="auto"/>
          <w:sz w:val="21"/>
          <w:szCs w:val="21"/>
          <w:lang w:val="en-US" w:eastAsia="zh-CN"/>
        </w:rPr>
        <w:instrText xml:space="preserve"> HYPERLINK "https://www.reliaquest.com/blog/mining-for-better-threat-intelligence-cryptominer-pools/" </w:instrText>
      </w:r>
      <w:r>
        <w:rPr>
          <w:rFonts w:hint="eastAsia" w:ascii="宋体" w:hAnsi="宋体" w:eastAsia="宋体" w:cs="宋体"/>
          <w:color w:val="auto"/>
          <w:sz w:val="21"/>
          <w:szCs w:val="21"/>
          <w:lang w:val="en-US" w:eastAsia="zh-CN"/>
        </w:rPr>
        <w:fldChar w:fldCharType="separate"/>
      </w:r>
      <w:r>
        <w:rPr>
          <w:rStyle w:val="5"/>
          <w:rFonts w:hint="eastAsia" w:ascii="宋体" w:hAnsi="宋体" w:eastAsia="宋体" w:cs="宋体"/>
          <w:sz w:val="21"/>
          <w:szCs w:val="21"/>
          <w:lang w:val="en-US" w:eastAsia="zh-CN"/>
        </w:rPr>
        <w:t>https://www.reliaquest.com/blog/mining-for-better-threat-intelligence-cryptominer-pools/</w:t>
      </w:r>
      <w:r>
        <w:rPr>
          <w:rFonts w:hint="eastAsia" w:ascii="宋体" w:hAnsi="宋体" w:eastAsia="宋体" w:cs="宋体"/>
          <w:color w:val="auto"/>
          <w:sz w:val="21"/>
          <w:szCs w:val="21"/>
          <w:lang w:val="en-US" w:eastAsia="zh-CN"/>
        </w:rPr>
        <w:fldChar w:fldCharType="end"/>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【4】</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https://www.lyon-county.org/AgendaCenter/ViewFile/ArchivedAgenda/_08022018-1072</w:t>
      </w:r>
    </w:p>
    <w:p>
      <w:pPr>
        <w:keepNext w:val="0"/>
        <w:keepLines w:val="0"/>
        <w:pageBreakBefore w:val="0"/>
        <w:numPr>
          <w:ilvl w:val="0"/>
          <w:numId w:val="0"/>
        </w:numPr>
        <w:kinsoku/>
        <w:wordWrap/>
        <w:overflowPunct/>
        <w:topLinePunct w:val="0"/>
        <w:autoSpaceDE/>
        <w:autoSpaceDN/>
        <w:bidi w:val="0"/>
        <w:adjustRightInd/>
        <w:snapToGrid w:val="0"/>
        <w:spacing w:line="360" w:lineRule="auto"/>
        <w:ind w:leftChars="0" w:firstLine="420" w:firstLineChars="200"/>
        <w:jc w:val="both"/>
        <w:textAlignment w:val="auto"/>
        <w:rPr>
          <w:rFonts w:hint="default" w:ascii="宋体" w:hAnsi="宋体" w:eastAsia="宋体" w:cs="宋体"/>
          <w:color w:val="auto"/>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PMingLiU">
    <w:panose1 w:val="02020500000000000000"/>
    <w:charset w:val="88"/>
    <w:family w:val="auto"/>
    <w:pitch w:val="default"/>
    <w:sig w:usb0="A00002FF" w:usb1="28CFFCFA" w:usb2="00000016" w:usb3="00000000" w:csb0="001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9BB66A"/>
    <w:multiLevelType w:val="singleLevel"/>
    <w:tmpl w:val="979BB66A"/>
    <w:lvl w:ilvl="0" w:tentative="0">
      <w:start w:val="1"/>
      <w:numFmt w:val="bullet"/>
      <w:lvlText w:val=""/>
      <w:lvlJc w:val="left"/>
      <w:pPr>
        <w:ind w:left="420" w:leftChars="0" w:firstLine="0" w:firstLineChars="0"/>
      </w:pPr>
      <w:rPr>
        <w:rFonts w:hint="default" w:ascii="Wingdings" w:hAnsi="Wingdings"/>
      </w:rPr>
    </w:lvl>
  </w:abstractNum>
  <w:abstractNum w:abstractNumId="1">
    <w:nsid w:val="B59CFEA0"/>
    <w:multiLevelType w:val="singleLevel"/>
    <w:tmpl w:val="B59CFEA0"/>
    <w:lvl w:ilvl="0" w:tentative="0">
      <w:start w:val="1"/>
      <w:numFmt w:val="bullet"/>
      <w:lvlText w:val=""/>
      <w:lvlJc w:val="left"/>
      <w:pPr>
        <w:ind w:left="420" w:leftChars="0" w:firstLine="0" w:firstLineChars="0"/>
      </w:pPr>
      <w:rPr>
        <w:rFonts w:hint="default" w:ascii="Wingdings" w:hAnsi="Wingdings"/>
      </w:rPr>
    </w:lvl>
  </w:abstractNum>
  <w:abstractNum w:abstractNumId="2">
    <w:nsid w:val="DD463658"/>
    <w:multiLevelType w:val="singleLevel"/>
    <w:tmpl w:val="DD463658"/>
    <w:lvl w:ilvl="0" w:tentative="0">
      <w:start w:val="1"/>
      <w:numFmt w:val="bullet"/>
      <w:lvlText w:val=""/>
      <w:lvlJc w:val="left"/>
      <w:pPr>
        <w:ind w:left="420" w:leftChars="0" w:firstLine="0" w:firstLineChars="0"/>
      </w:pPr>
      <w:rPr>
        <w:rFonts w:hint="default" w:ascii="Wingdings" w:hAnsi="Wingdings"/>
      </w:rPr>
    </w:lvl>
  </w:abstractNum>
  <w:abstractNum w:abstractNumId="3">
    <w:nsid w:val="E4489B38"/>
    <w:multiLevelType w:val="singleLevel"/>
    <w:tmpl w:val="E4489B38"/>
    <w:lvl w:ilvl="0" w:tentative="0">
      <w:start w:val="2"/>
      <w:numFmt w:val="decimal"/>
      <w:lvlText w:val="%1."/>
      <w:lvlJc w:val="left"/>
      <w:pPr>
        <w:tabs>
          <w:tab w:val="left" w:pos="312"/>
        </w:tabs>
      </w:pPr>
    </w:lvl>
  </w:abstractNum>
  <w:abstractNum w:abstractNumId="4">
    <w:nsid w:val="12F6663B"/>
    <w:multiLevelType w:val="singleLevel"/>
    <w:tmpl w:val="12F6663B"/>
    <w:lvl w:ilvl="0" w:tentative="0">
      <w:start w:val="1"/>
      <w:numFmt w:val="bullet"/>
      <w:lvlText w:val=""/>
      <w:lvlJc w:val="left"/>
      <w:pPr>
        <w:ind w:left="420" w:leftChars="0" w:firstLine="0" w:firstLineChars="0"/>
      </w:pPr>
      <w:rPr>
        <w:rFonts w:hint="default" w:ascii="Wingdings" w:hAnsi="Wingdings"/>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NhYjc5NzExMDFhNGY1MzQ3MmVjYmZlYWVmM2NiMjQifQ=="/>
  </w:docVars>
  <w:rsids>
    <w:rsidRoot w:val="7C6B504C"/>
    <w:rsid w:val="0BCB43E0"/>
    <w:rsid w:val="10655477"/>
    <w:rsid w:val="13843BBA"/>
    <w:rsid w:val="14537812"/>
    <w:rsid w:val="15A275E2"/>
    <w:rsid w:val="16E12B32"/>
    <w:rsid w:val="1C923A5D"/>
    <w:rsid w:val="21735C46"/>
    <w:rsid w:val="23A47899"/>
    <w:rsid w:val="25EE7386"/>
    <w:rsid w:val="268F2EB8"/>
    <w:rsid w:val="278E6E08"/>
    <w:rsid w:val="2BAD50EB"/>
    <w:rsid w:val="2E385970"/>
    <w:rsid w:val="31290CCB"/>
    <w:rsid w:val="3381472F"/>
    <w:rsid w:val="36C94A7C"/>
    <w:rsid w:val="376801E9"/>
    <w:rsid w:val="39155624"/>
    <w:rsid w:val="3A120E89"/>
    <w:rsid w:val="3C3F3FFB"/>
    <w:rsid w:val="42784765"/>
    <w:rsid w:val="42E0477C"/>
    <w:rsid w:val="43162B45"/>
    <w:rsid w:val="455551B4"/>
    <w:rsid w:val="478231B6"/>
    <w:rsid w:val="47A80850"/>
    <w:rsid w:val="48E63F2F"/>
    <w:rsid w:val="4CAD663F"/>
    <w:rsid w:val="4EDE67D2"/>
    <w:rsid w:val="500444A0"/>
    <w:rsid w:val="50BC2AF0"/>
    <w:rsid w:val="51171482"/>
    <w:rsid w:val="539B5466"/>
    <w:rsid w:val="55EC2453"/>
    <w:rsid w:val="58E90321"/>
    <w:rsid w:val="5BC32779"/>
    <w:rsid w:val="60680850"/>
    <w:rsid w:val="616434CD"/>
    <w:rsid w:val="618A3A0F"/>
    <w:rsid w:val="61C41A4C"/>
    <w:rsid w:val="63295000"/>
    <w:rsid w:val="654C4A0D"/>
    <w:rsid w:val="66CB1165"/>
    <w:rsid w:val="6B5F2030"/>
    <w:rsid w:val="6B5F2A87"/>
    <w:rsid w:val="6CFB544B"/>
    <w:rsid w:val="6DA04F21"/>
    <w:rsid w:val="6DEF21E8"/>
    <w:rsid w:val="6F234D4A"/>
    <w:rsid w:val="6FE57E9F"/>
    <w:rsid w:val="715A3BB0"/>
    <w:rsid w:val="77C57233"/>
    <w:rsid w:val="7C6B504C"/>
    <w:rsid w:val="7C800220"/>
    <w:rsid w:val="7E433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4968</Words>
  <Characters>11046</Characters>
  <Lines>0</Lines>
  <Paragraphs>0</Paragraphs>
  <TotalTime>835</TotalTime>
  <ScaleCrop>false</ScaleCrop>
  <LinksUpToDate>false</LinksUpToDate>
  <CharactersWithSpaces>11392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2021-11-11T05:08:00Z</dcterms:created>
  <dc:creator>夜陆生</dc:creator>
  <cp:lastModifiedBy>Administrator</cp:lastModifiedBy>
  <dcterms:modified xsi:type="dcterms:W3CDTF">2022-12-04T06:54:49Z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DC2217C870924535943A32C692AEDA72</vt:lpwstr>
  </property>
</Properties>
</file>