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CEO AI Platform — Data Handling Summary</w:t>
      </w:r>
    </w:p>
    <w:p>
      <w:pPr>
        <w:pStyle w:val="Subtitle"/>
      </w:pPr>
      <w:r>
        <w:t xml:space="preserve">CPDP Tier (Control Plane / Data Plane) — PLANNED</w:t>
      </w:r>
    </w:p>
    <w:p>
      <w:pPr>
        <w:pStyle w:val="Date"/>
      </w:pPr>
      <w:r>
        <w:t xml:space="preserve">Effective Date: [DATE] | Last Updated: [DATE] | Version: 1.0 (PLANNED)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DRAFT — PLANNED TIER.</w:t>
      </w:r>
      <w:r>
        <w:t xml:space="preserve"> </w:t>
      </w:r>
      <w:r>
        <w:t xml:space="preserve">The CPDP tier is not yet generally available. This document describes the Data Handling Summary that will apply once the tier launches.</w:t>
      </w:r>
    </w:p>
    <w:bookmarkStart w:id="9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is a plain-language summary of how the CEO AI Platform (the</w:t>
      </w:r>
      <w:r>
        <w:t xml:space="preserve"> </w:t>
      </w:r>
      <w:r>
        <w:t xml:space="preserve">“Service”</w:t>
      </w:r>
      <w:r>
        <w:t xml:space="preserve">) would handle Customer data under the Control Plane / Data Plane (</w:t>
      </w:r>
      <w:r>
        <w:t xml:space="preserve">“CPDP”</w:t>
      </w:r>
      <w:r>
        <w:t xml:space="preserve">) tier. For complete information, please refer to the CPDP Privacy Policy and the CPDP Sub-processor List.</w:t>
      </w:r>
    </w:p>
    <w:bookmarkEnd w:id="9"/>
    <w:bookmarkStart w:id="10" w:name="the-cpdp-model-in-brief"/>
    <w:p>
      <w:pPr>
        <w:pStyle w:val="Heading1"/>
      </w:pPr>
      <w:r>
        <w:t xml:space="preserve">2. The CPDP Model in Brief</w:t>
      </w:r>
    </w:p>
    <w:p>
      <w:pPr>
        <w:pStyle w:val="FirstParagraph"/>
      </w:pPr>
      <w:r>
        <w:t xml:space="preserve">Under CPDP, the Service operates in two parts: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Data Plane</w:t>
      </w:r>
      <w:r>
        <w:t xml:space="preserve"> </w:t>
      </w:r>
      <w:r>
        <w:t xml:space="preserve">in Customer’s Microsoft Azure subscription, which processes Customer’s M365 data.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Control Plane</w:t>
      </w:r>
      <w:r>
        <w:t xml:space="preserve"> </w:t>
      </w:r>
      <w:r>
        <w:t xml:space="preserve">operated by Company on its own infrastructure, which sends configuration and prompts to the Data Plane.</w:t>
      </w:r>
    </w:p>
    <w:p>
      <w:pPr>
        <w:pStyle w:val="FirstParagraph"/>
      </w:pPr>
      <w:r>
        <w:t xml:space="preserve">Customer’s data remains in Customer’s Azure. The Control Plane receives only anonymized telemetry — no Customer content.</w:t>
      </w:r>
    </w:p>
    <w:bookmarkEnd w:id="10"/>
    <w:bookmarkStart w:id="11" w:name="data-the-data-plane-accesses"/>
    <w:p>
      <w:pPr>
        <w:pStyle w:val="Heading1"/>
      </w:pPr>
      <w:r>
        <w:t xml:space="preserve">3. Data the Data Plane Accesses</w:t>
      </w:r>
    </w:p>
    <w:p>
      <w:pPr>
        <w:pStyle w:val="FirstParagraph"/>
      </w:pPr>
      <w:r>
        <w:t xml:space="preserve">With Customer’s Microsoft 365 OAuth consent, the Data Plane accesses: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— Outlook inbox and sent folder.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Calendar</w:t>
      </w:r>
      <w:r>
        <w:t xml:space="preserve"> </w:t>
      </w:r>
      <w:r>
        <w:t xml:space="preserve">— events, attendees, and meeting metadata.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OneDrive files</w:t>
      </w:r>
      <w:r>
        <w:t xml:space="preserve"> </w:t>
      </w:r>
      <w:r>
        <w:t xml:space="preserve">— files Customer has authorized for access.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Microsoft Teams</w:t>
      </w:r>
      <w:r>
        <w:t xml:space="preserve"> </w:t>
      </w:r>
      <w:r>
        <w:t xml:space="preserve">— 1:1 chats with the Audrey assistant bot.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Profile</w:t>
      </w:r>
      <w:r>
        <w:t xml:space="preserve"> </w:t>
      </w:r>
      <w:r>
        <w:t xml:space="preserve">— Customer’s name, email address, and profile photograph.</w:t>
      </w:r>
    </w:p>
    <w:bookmarkEnd w:id="11"/>
    <w:bookmarkStart w:id="12" w:name="how-the-data-is-used"/>
    <w:p>
      <w:pPr>
        <w:pStyle w:val="Heading1"/>
      </w:pPr>
      <w:r>
        <w:t xml:space="preserve">4. How the Data is Used</w:t>
      </w:r>
    </w:p>
    <w:p>
      <w:pPr>
        <w:pStyle w:val="FirstParagraph"/>
      </w:pPr>
      <w:r>
        <w:t xml:space="preserve">To deliver the five AI assistant modules: daily briefing, email triage, meeting summary, relationship intelligence, expense capture.</w:t>
      </w:r>
    </w:p>
    <w:bookmarkEnd w:id="12"/>
    <w:bookmarkStart w:id="13" w:name="where-data-lives"/>
    <w:p>
      <w:pPr>
        <w:pStyle w:val="Heading1"/>
      </w:pPr>
      <w:r>
        <w:t xml:space="preserve">5. Where Data Lives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Application logic and Customer Personal Data</w:t>
      </w:r>
      <w:r>
        <w:t xml:space="preserve">: Customer’s Azure App Service and Azure Files share.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prompts and orchestration definitions</w:t>
      </w:r>
      <w:r>
        <w:t xml:space="preserve">: Company’s Control Plane (Customer does not store or view these directly).</w:t>
      </w:r>
    </w:p>
    <w:bookmarkEnd w:id="13"/>
    <w:bookmarkStart w:id="14" w:name="what-crosses-the-cpdp-boundary"/>
    <w:p>
      <w:pPr>
        <w:pStyle w:val="Heading1"/>
      </w:pPr>
      <w:r>
        <w:t xml:space="preserve">6. What Crosses the CP/DP Boundary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What is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Plane → Data Plane</w:t>
            </w:r>
          </w:p>
        </w:tc>
        <w:tc>
          <w:tcPr/>
          <w:p>
            <w:pPr>
              <w:pStyle w:val="Compact"/>
            </w:pPr>
            <w:r>
              <w:t xml:space="preserve">Prompts; configuration; license updates (all cryptographically signed)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Plane → Control Plane</w:t>
            </w:r>
          </w:p>
        </w:tc>
        <w:tc>
          <w:tcPr/>
          <w:p>
            <w:pPr>
              <w:pStyle w:val="Compact"/>
            </w:pPr>
            <w:r>
              <w:t xml:space="preserve">Anonymized telemetry: module run counts, error counts, health pings</w:t>
            </w:r>
          </w:p>
        </w:tc>
      </w:tr>
    </w:tbl>
    <w:p>
      <w:pPr>
        <w:pStyle w:val="BodyText"/>
      </w:pPr>
      <w:r>
        <w:t xml:space="preserve">The Control Plane never receives Customer’s email content, calendar events, file content, meeting transcripts, names, or email addresses.</w:t>
      </w:r>
    </w:p>
    <w:bookmarkEnd w:id="14"/>
    <w:bookmarkStart w:id="15" w:name="third-parties-sub-processors"/>
    <w:p>
      <w:pPr>
        <w:pStyle w:val="Heading1"/>
      </w:pPr>
      <w:r>
        <w:t xml:space="preserve">7. Third Parties (Sub-processors)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Sub-processor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Graph API</w:t>
            </w:r>
          </w:p>
        </w:tc>
        <w:tc>
          <w:tcPr/>
          <w:p>
            <w:pPr>
              <w:pStyle w:val="Compact"/>
            </w:pPr>
            <w:r>
              <w:t xml:space="preserve">M365 data access (initiated by the Data Plane)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Gemini API</w:t>
            </w:r>
          </w:p>
        </w:tc>
        <w:tc>
          <w:tcPr/>
          <w:p>
            <w:pPr>
              <w:pStyle w:val="Compact"/>
            </w:pPr>
            <w:r>
              <w:t xml:space="preserve">AI processing (initiated by the Data Plane)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Company’s Control Plane</w:t>
            </w:r>
          </w:p>
        </w:tc>
        <w:tc>
          <w:tcPr/>
          <w:p>
            <w:pPr>
              <w:pStyle w:val="Compact"/>
            </w:pPr>
            <w:r>
              <w:t xml:space="preserve">Configuration delivery to Customer’s Data Plane</w:t>
            </w:r>
          </w:p>
        </w:tc>
      </w:tr>
    </w:tbl>
    <w:bookmarkEnd w:id="15"/>
    <w:bookmarkStart w:id="16" w:name="customer-controls"/>
    <w:p>
      <w:pPr>
        <w:pStyle w:val="Heading1"/>
      </w:pPr>
      <w:r>
        <w:t xml:space="preserve">8. Customer Controls</w:t>
      </w:r>
    </w:p>
    <w:p>
      <w:pPr>
        <w:pStyle w:val="FirstParagraph"/>
      </w:pPr>
      <w:r>
        <w:t xml:space="preserve">Customer may, at any time: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Delete the Service</w:t>
      </w:r>
      <w:r>
        <w:t xml:space="preserve"> </w:t>
      </w:r>
      <w:r>
        <w:t xml:space="preserve">by removing the Azure resource group hosting the Data Plane.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Revoke our access to Customer’s Azure</w:t>
      </w:r>
      <w:r>
        <w:t xml:space="preserve"> </w:t>
      </w:r>
      <w:r>
        <w:t xml:space="preserve">by removing the RBAC role assignment.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Revoke Microsoft OAuth consent</w:t>
      </w:r>
      <w:r>
        <w:t xml:space="preserve"> </w:t>
      </w:r>
      <w:r>
        <w:t xml:space="preserve">at https://myaccount.microsoft.com → Permissions.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Cancel Customer’s Control Plane API key</w:t>
      </w:r>
      <w:r>
        <w:t xml:space="preserve"> </w:t>
      </w:r>
      <w:r>
        <w:t xml:space="preserve">— the Data Plane continues operating on cached configuration for up to seven (7) days.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Pin a specific configuration bundle hash</w:t>
      </w:r>
      <w:r>
        <w:t xml:space="preserve"> </w:t>
      </w:r>
      <w:r>
        <w:t xml:space="preserve">to prevent automatic Control Plane updates.</w:t>
      </w:r>
    </w:p>
    <w:bookmarkEnd w:id="16"/>
    <w:bookmarkStart w:id="17" w:name="further-information"/>
    <w:p>
      <w:pPr>
        <w:pStyle w:val="Heading1"/>
      </w:pPr>
      <w:r>
        <w:t xml:space="preserve">9. Further Information</w:t>
      </w:r>
    </w:p>
    <w:p>
      <w:pPr>
        <w:pStyle w:val="Compact"/>
        <w:numPr>
          <w:ilvl w:val="0"/>
          <w:numId w:val="1005"/>
        </w:numPr>
      </w:pPr>
      <w:r>
        <w:t xml:space="preserve">CPDP Privacy Policy</w:t>
      </w:r>
    </w:p>
    <w:p>
      <w:pPr>
        <w:pStyle w:val="Compact"/>
        <w:numPr>
          <w:ilvl w:val="0"/>
          <w:numId w:val="1005"/>
        </w:numPr>
      </w:pPr>
      <w:r>
        <w:t xml:space="preserve">CPDP Sub-processor List</w:t>
      </w:r>
    </w:p>
    <w:bookmarkEnd w:id="17"/>
    <w:bookmarkStart w:id="18" w:name="contact"/>
    <w:p>
      <w:pPr>
        <w:pStyle w:val="Heading1"/>
      </w:pPr>
      <w:r>
        <w:t xml:space="preserve">10. Contact</w:t>
      </w:r>
    </w:p>
    <w:p>
      <w:pPr>
        <w:pStyle w:val="FirstParagraph"/>
      </w:pPr>
      <w:r>
        <w:rPr>
          <w:b/>
          <w:bCs/>
        </w:rPr>
        <w:t xml:space="preserve">[COMPANY NAME]</w:t>
      </w:r>
    </w:p>
    <w:p>
      <w:pPr>
        <w:pStyle w:val="BodyText"/>
      </w:pPr>
      <w:r>
        <w:t xml:space="preserve">Email: [PRIVACY@COMPANY.COM]</w:t>
      </w:r>
      <w:r>
        <w:br/>
      </w:r>
      <w:r>
        <w:t xml:space="preserve">Web: [WWW.COMPANY.COM/PRIVACY]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Data Handling Summary is a forward-looking draft describing the planned CPDP tier. It will be finalized prior to the tier’s launch.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CEO AI Platform — Data Handling Summary</dc:title>
  <dc:creator/>
  <cp:keywords/>
  <dcterms:created xsi:type="dcterms:W3CDTF">2026-06-09T07:55:31Z</dcterms:created>
  <dcterms:modified xsi:type="dcterms:W3CDTF">2026-06-09T07:55:31Z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Effective Date: [DATE] | Last Updated: [DATE] | Version: 1.0 (PLANNED)</vt:lpwstr>
  </property>
  <property fmtid="{D5CDD505-2E9C-101B-9397-08002B2CF9AE}" pid="3" name="subtitle">
    <vt:lpwstr>CPDP Tier (Control Plane / Data Plane) — PLANNED</vt:lpwstr>
  </property>
</Properties>
</file>