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12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1170"/>
        <w:gridCol w:w="3330"/>
        <w:gridCol w:w="1710"/>
        <w:gridCol w:w="1710"/>
        <w:gridCol w:w="1620"/>
        <w:tblGridChange w:id="0">
          <w:tblGrid>
            <w:gridCol w:w="540"/>
            <w:gridCol w:w="1170"/>
            <w:gridCol w:w="3330"/>
            <w:gridCol w:w="1710"/>
            <w:gridCol w:w="171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754"/>
              </w:tabs>
              <w:ind w:left="0" w:right="-144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Rev: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754"/>
              </w:tabs>
              <w:ind w:left="0" w:right="-144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754"/>
              </w:tabs>
              <w:ind w:left="0" w:right="-144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754"/>
              </w:tabs>
              <w:ind w:left="0" w:right="-144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Prepared By: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2754"/>
              </w:tabs>
              <w:ind w:left="0" w:right="-144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Checked By: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2754"/>
              </w:tabs>
              <w:ind w:left="0" w:right="-144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2754"/>
              </w:tabs>
              <w:spacing w:before="20" w:lineRule="auto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6-Jun-04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Comments Requested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A. Bacon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J. Feeney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C. Moser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754"/>
              </w:tabs>
              <w:spacing w:before="20" w:lineRule="auto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754"/>
              </w:tabs>
              <w:spacing w:before="20" w:lineRule="auto"/>
              <w:ind w:left="0" w:right="0" w:firstLine="0"/>
              <w:jc w:val="cente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754"/>
              </w:tabs>
              <w:spacing w:before="20" w:lineRule="auto"/>
              <w:ind w:left="0" w:right="-144" w:firstLine="0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tabs>
          <w:tab w:val="left" w:leader="none" w:pos="2754"/>
        </w:tabs>
        <w:ind w:left="0" w:firstLine="0"/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754"/>
        </w:tabs>
        <w:ind w:left="0" w:firstLine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the Process Design Criteria document is to record the owner’s process requirements for the project and present a summary of the process design criteria and contractual requirements for the project team.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Document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 will contain the follow elements as applicable: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Requirements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44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description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44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 capacity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44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basis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44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philosophy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to the appropriate Chemetics specification(s)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additional Chemetics general requirements for Plant design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materials and Design Tools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Design Criteria will be prepared by Process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Design Criteria will be checked by Project Engineer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Design Criteria will be approved by Process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Commentary: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Process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of process (1/2 to1 page in length).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Plant Capacity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requirements should be noted e.g., Plant design to handle hydraulically 110% of nameplate capacity.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all design capacities, strengths, concentrations, etc.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all guarantee values.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Design 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1440" w:right="8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atmospheric emission values (normal and guarantee).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1440" w:right="8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liquid and solid effluents.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1440" w:right="8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plant availability e.g., 99%, 350 days operation per year, etc.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1440" w:right="86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documents include: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80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1-DST-0001 Site Design Conditions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80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1-LST-0001 Battery Limit Conditions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108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Control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Specify DCS control functions.</w:t>
      </w:r>
    </w:p>
    <w:p w:rsidR="00000000" w:rsidDel="00000000" w:rsidP="00000000" w:rsidRDefault="00000000" w:rsidRPr="00000000" w14:paraId="00000043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1) Process parameter measurement and signal transmission</w:t>
      </w:r>
    </w:p>
    <w:p w:rsidR="00000000" w:rsidDel="00000000" w:rsidP="00000000" w:rsidRDefault="00000000" w:rsidRPr="00000000" w14:paraId="00000044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2) Data acquisition and control</w:t>
      </w:r>
    </w:p>
    <w:p w:rsidR="00000000" w:rsidDel="00000000" w:rsidP="00000000" w:rsidRDefault="00000000" w:rsidRPr="00000000" w14:paraId="00000045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3) Alarms, interlocking, and shutdown</w:t>
      </w:r>
    </w:p>
    <w:p w:rsidR="00000000" w:rsidDel="00000000" w:rsidP="00000000" w:rsidRDefault="00000000" w:rsidRPr="00000000" w14:paraId="00000046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4) Operator interface and systems management</w:t>
      </w:r>
    </w:p>
    <w:p w:rsidR="00000000" w:rsidDel="00000000" w:rsidP="00000000" w:rsidRDefault="00000000" w:rsidRPr="00000000" w14:paraId="00000047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Specify details of how operators interface with DCS.</w:t>
      </w:r>
    </w:p>
    <w:p w:rsidR="00000000" w:rsidDel="00000000" w:rsidP="00000000" w:rsidRDefault="00000000" w:rsidRPr="00000000" w14:paraId="00000049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Specify start/stop philosophy for electric motors.</w:t>
      </w:r>
    </w:p>
    <w:p w:rsidR="00000000" w:rsidDel="00000000" w:rsidP="00000000" w:rsidRDefault="00000000" w:rsidRPr="00000000" w14:paraId="0000004B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754"/>
          <w:tab w:val="left" w:leader="none" w:pos="1152"/>
        </w:tabs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Specify details of all field control panels.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54"/>
        </w:tabs>
        <w:spacing w:after="0" w:before="0" w:line="240" w:lineRule="auto"/>
        <w:ind w:left="720" w:right="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"/>
        </w:numPr>
        <w:tabs>
          <w:tab w:val="left" w:leader="none" w:pos="2754"/>
        </w:tabs>
        <w:ind w:left="720" w:hanging="72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Reference Material / Design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Process design programs.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360" w:right="187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design manuals, design files, and previous project designs as references.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720" w:top="720" w:left="1440" w:right="720" w:header="72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86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86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Layout w:type="fixed"/>
      <w:tblLook w:val="0000"/>
    </w:tblPr>
    <w:tblGrid>
      <w:gridCol w:w="8460"/>
      <w:gridCol w:w="1620"/>
      <w:tblGridChange w:id="0">
        <w:tblGrid>
          <w:gridCol w:w="8460"/>
          <w:gridCol w:w="1620"/>
        </w:tblGrid>
      </w:tblGridChange>
    </w:tblGrid>
    <w:tr>
      <w:trPr>
        <w:cantSplit w:val="1"/>
        <w:trHeight w:val="24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64">
          <w:pPr>
            <w:tabs>
              <w:tab w:val="left" w:leader="none" w:pos="2754"/>
            </w:tabs>
            <w:spacing w:before="50" w:lineRule="auto"/>
            <w:ind w:left="0" w:right="-115" w:firstLine="0"/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sz w:val="16"/>
              <w:szCs w:val="16"/>
              <w:vertAlign w:val="baseline"/>
              <w:rtl w:val="0"/>
            </w:rPr>
            <w:t xml:space="preserve">© Aker Kvaerner Chemetics. Unpublished. Unauthorised use or reproduction prohibited.</w:t>
          </w:r>
        </w:p>
      </w:tc>
      <w:tc>
        <w:tcPr>
          <w:vAlign w:val="top"/>
        </w:tcPr>
        <w:p w:rsidR="00000000" w:rsidDel="00000000" w:rsidP="00000000" w:rsidRDefault="00000000" w:rsidRPr="00000000" w14:paraId="00000065">
          <w:pPr>
            <w:tabs>
              <w:tab w:val="left" w:leader="none" w:pos="2754"/>
            </w:tabs>
            <w:spacing w:before="50" w:lineRule="auto"/>
            <w:ind w:left="72" w:right="0" w:firstLine="0"/>
            <w:jc w:val="right"/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sz w:val="16"/>
              <w:szCs w:val="16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sz w:val="16"/>
              <w:szCs w:val="16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sz w:val="16"/>
              <w:szCs w:val="16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tabs>
        <w:tab w:val="left" w:leader="none" w:pos="2754"/>
      </w:tabs>
      <w:ind w:left="0" w:firstLine="0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86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720" w:right="86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12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80"/>
      <w:gridCol w:w="4140"/>
      <w:gridCol w:w="3060"/>
      <w:tblGridChange w:id="0">
        <w:tblGrid>
          <w:gridCol w:w="2880"/>
          <w:gridCol w:w="4140"/>
          <w:gridCol w:w="3060"/>
        </w:tblGrid>
      </w:tblGridChange>
    </w:tblGrid>
    <w:tr>
      <w:trPr>
        <w:cantSplit w:val="1"/>
        <w:trHeight w:val="88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5">
          <w:pPr>
            <w:tabs>
              <w:tab w:val="left" w:leader="none" w:pos="2754"/>
            </w:tabs>
            <w:spacing w:before="60" w:lineRule="auto"/>
            <w:ind w:left="0" w:firstLine="0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Client Name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left" w:leader="none" w:pos="2754"/>
            </w:tabs>
            <w:ind w:left="0" w:firstLine="0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Project Title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left" w:leader="none" w:pos="2754"/>
            </w:tabs>
            <w:spacing w:after="60" w:lineRule="auto"/>
            <w:ind w:left="0" w:firstLine="0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Location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58">
          <w:pPr>
            <w:tabs>
              <w:tab w:val="left" w:leader="none" w:pos="2754"/>
            </w:tabs>
            <w:spacing w:before="60" w:lineRule="auto"/>
            <w:ind w:left="0" w:firstLine="0"/>
            <w:jc w:val="center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Procedure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left" w:leader="none" w:pos="2754"/>
            </w:tabs>
            <w:ind w:left="0" w:firstLine="0"/>
            <w:jc w:val="center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left" w:leader="none" w:pos="2754"/>
            </w:tabs>
            <w:ind w:left="0" w:firstLine="0"/>
            <w:jc w:val="center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  <w:rtl w:val="0"/>
            </w:rPr>
            <w:t xml:space="preserve">Process Design Criteria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B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754"/>
            </w:tabs>
            <w:spacing w:after="0" w:before="0" w:line="240" w:lineRule="auto"/>
            <w:ind w:left="-108" w:right="0" w:hanging="707.9999999999995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754"/>
            </w:tabs>
            <w:spacing w:after="0" w:before="0" w:line="240" w:lineRule="auto"/>
            <w:ind w:left="-780" w:right="-144" w:hanging="708.0000000000001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5D">
          <w:pPr>
            <w:tabs>
              <w:tab w:val="left" w:leader="none" w:pos="2754"/>
            </w:tabs>
            <w:spacing w:after="60" w:before="60" w:lineRule="auto"/>
            <w:ind w:left="0" w:firstLine="0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Client Document Number</w:t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F">
          <w:pPr>
            <w:tabs>
              <w:tab w:val="left" w:leader="none" w:pos="2754"/>
            </w:tabs>
            <w:spacing w:after="60" w:before="60" w:lineRule="auto"/>
            <w:ind w:left="0" w:right="-18" w:firstLine="0"/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Standard-1-PRC-0001-R0</w:t>
          </w:r>
        </w:p>
      </w:tc>
    </w:tr>
  </w:tbl>
  <w:p w:rsidR="00000000" w:rsidDel="00000000" w:rsidP="00000000" w:rsidRDefault="00000000" w:rsidRPr="00000000" w14:paraId="00000060">
    <w:pPr>
      <w:shd w:fill="ffffff" w:val="clear"/>
      <w:tabs>
        <w:tab w:val="left" w:leader="none" w:pos="2754"/>
      </w:tabs>
      <w:ind w:left="0" w:firstLine="0"/>
      <w:rPr>
        <w:sz w:val="2"/>
        <w:szCs w:val="2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152" w:hanging="70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152" w:hanging="708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4248" w:hanging="708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956" w:hanging="708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5664" w:hanging="70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6372" w:hanging="707.9999999999991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tabs>
          <w:tab w:val="left" w:leader="none" w:pos="2754"/>
        </w:tabs>
        <w:ind w:left="720" w:right="8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720" w:right="86" w:hanging="630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ind w:left="720" w:right="86" w:hanging="630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2754"/>
      </w:tabs>
      <w:ind w:left="720" w:right="86" w:hanging="720"/>
    </w:pPr>
    <w:rPr>
      <w:rFonts w:ascii="Arial" w:cs="Arial" w:eastAsia="Arial" w:hAnsi="Arial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1440"/>
        <w:tab w:val="left" w:leader="none" w:pos="2754"/>
      </w:tabs>
      <w:ind w:left="720" w:right="86" w:hanging="708"/>
    </w:pPr>
    <w:rPr>
      <w:rFonts w:ascii="Arial" w:cs="Arial" w:eastAsia="Arial" w:hAnsi="Arial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tabs>
        <w:tab w:val="left" w:leader="none" w:pos="1440"/>
        <w:tab w:val="left" w:leader="none" w:pos="2754"/>
      </w:tabs>
      <w:ind w:left="720" w:right="86" w:hanging="708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spacing w:before="120" w:lineRule="auto"/>
      <w:ind w:left="720" w:right="86" w:hanging="708.0000000000001"/>
      <w:jc w:val="center"/>
    </w:pPr>
    <w:rPr>
      <w:rFonts w:ascii="Arial" w:cs="Arial" w:eastAsia="Arial" w:hAnsi="Arial"/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835473412</vt:lpwstr>
  </property>
  <property fmtid="{D5CDD505-2E9C-101B-9397-08002B2CF9AE}" pid="3" name="_EmailSubject">
    <vt:lpwstr>Re: Standards Revisions</vt:lpwstr>
  </property>
  <property fmtid="{D5CDD505-2E9C-101B-9397-08002B2CF9AE}" pid="4" name="_AuthorEmail">
    <vt:lpwstr>Sam.Liang@akerkvaerner.com</vt:lpwstr>
  </property>
  <property fmtid="{D5CDD505-2E9C-101B-9397-08002B2CF9AE}" pid="5" name="_AuthorEmailDisplayName">
    <vt:lpwstr>Liang, Sam  KPPVAN</vt:lpwstr>
  </property>
  <property fmtid="{D5CDD505-2E9C-101B-9397-08002B2CF9AE}" pid="6" name="_ReviewingToolsShownOnce">
    <vt:lpwstr>_ReviewingToolsShownOnce</vt:lpwstr>
  </property>
</Properties>
</file>