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Examining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the Student Alcohol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Consumption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Mine Your Business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Addressing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Exploratory Data Analysis Reducing Variables Bootstrapping Logistic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Classification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Data Source &amp; Questions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are students’ personal background (family size, age, gender, etc.), if any, correlated to their alcohol consumption?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UCI Machine Learning on Kaggle.com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Exploring the Data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8"/>
          <w:szCs w:val="48"/>
          <w:u w:val="none"/>
          <w:shd w:fill="auto" w:val="clear"/>
          <w:vertAlign w:val="baseline"/>
          <w:rtl w:val="0"/>
        </w:rPr>
        <w:t xml:space="preserve">dim(math)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395 Records, 33 Variables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Used structure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str(math)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16 int variables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75.96800231933594"/>
          <w:szCs w:val="175.9680023193359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332.0199890136719"/>
          <w:szCs w:val="332.0199890136719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75.96800231933594"/>
          <w:szCs w:val="175.96800231933594"/>
          <w:u w:val="none"/>
          <w:shd w:fill="auto" w:val="clear"/>
          <w:vertAlign w:val="baseline"/>
          <w:rtl w:val="0"/>
        </w:rPr>
        <w:t xml:space="preserve">/33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Exploring the Data – Summary Statistics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Five Number Summary of Continuous Variables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age Medu Fedu failures absences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15 0 0 0 0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16 2 2 0 0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17 3 2 0 4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16.7 2.75 2.52 0.33 5.71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3Q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18 4 3 0 8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22 4 4 3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Exploring the Data – Binary Responses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Counts of Binary Responses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address school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famsize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349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208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GT3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281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187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307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LE3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Pstatus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354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schoolsup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famsup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paid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344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153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214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242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242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181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Exploring the Data – Binary Responses 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Counts of Binary Responses Continued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higher activities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nursery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194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314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375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329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romantic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263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132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Dalc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Walc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351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236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159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Exploring the Data – Likert-type Scale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Responses in a Rating Scale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Travel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1 51 101 151 201 251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15-30min (2) - 107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15min (1) - 257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Study Time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1 51 101 151 201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&lt;2hours (1) - 105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Quality of Family Relationships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1 51 101 151 201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&gt;60min (4) - 8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&gt;10hours (4) - 27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Excellent (5) - 105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30-60min (3) - 23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Good (4) - 195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Good (3) - 68 Bad (2) - 18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Bad (1) - 8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1 51 101 151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5-10hours (3) - 65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2-5hours (2) - 198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Free Time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Going out with Friends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Current Health Status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1 51 101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High (5) - 53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Good (5) - 146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(4) - 86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Good (4) - 66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Low (1) - 18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Moderate (3) - 130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Low (2) - 103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Low (1) - 23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1 51 101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High (5) - 40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High (4) - 114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Moderate (3) - 157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Bad (2) - 45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Moderate (3) - 91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Low (2) - 64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Very Bad (1) - 47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Exploring the Data – Nominal Response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Nominal Response Variables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Mother's Father's Job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0 50 100 150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0 50 100 150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at_home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at_home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Health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Health Teacher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1 101 201 301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Student's Guardian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Reason to Choose this School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1 51 101 151 201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Mother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Father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Course Preference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Close to Home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School Reputation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Converting Data – Categorical Variable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famrel, health, Mjob, Fjob, traveltime, studytime, freetime, goout, G1, G2, G3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math$famrel=as.factor(math$famrel) math$health=as.factor(math$health) math$Mjob=as.factor(math$Mjob) math$Fjob=as.factor(math$Fjob)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math$traveltime=as.factor(math$traveltime)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math$studytime=as.factor(math$studytime) math$freetime=as.factor(math$freetime) math$goout=as.factor(math$goout) math$G1=as.factor(math$G1) math$G2=as.factor(math$G2) math$G3=as.factor(math$G3)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Converting Data – Binomial Variable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Convert integer response to binomial “YES” and “NO”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math$Dalc[math$Dalc&gt;2]="Yes" math$Dalc[math$Dalc&lt;=2]="No" math$Walc[math$Walc&gt;2]="Yes" math$Walc[math$Walc&lt;=2]="No"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math$Dalc=as.factor(math$Dalc)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math$Walc=as.factor(math$Walc)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Converting Data – Variables Contrasts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Two Variable Contrasts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contrasts(math$Dalc) contrasts(math$Walc)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Dalc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Walc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Choosing Predictors – Assumption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sex: the student’s gender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Pstatus: the parent’s cohabitation status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romantic: the student’s relationship status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absences: the number of school absences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failures: the number of past class failures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famrel: the quality of a family relationship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Choosing Predictors – Stepwise Selection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Stepwise Regression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"/>
          <w:szCs w:val="36"/>
          <w:u w:val="none"/>
          <w:shd w:fill="auto" w:val="clear"/>
          <w:vertAlign w:val="baseline"/>
          <w:rtl w:val="0"/>
        </w:rPr>
        <w:t xml:space="preserve">null = glm(math$Dalc ~ 1, family="binomial",data = math) full = glm(math$Dalc 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math$school+math$sex+math$age+math$address+math$famsize+math$P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"/>
          <w:szCs w:val="36"/>
          <w:u w:val="none"/>
          <w:shd w:fill="auto" w:val="clear"/>
          <w:vertAlign w:val="baseline"/>
          <w:rtl w:val="0"/>
        </w:rPr>
        <w:t xml:space="preserve">status+math$Medu+math$Fedu+math$Mjob+math$Fjob+math$reason+m ath$guardian+math$traveltime+math$studytime+math$failures+math$sch oolsup+math$famsup+math$paid+math$activities+math$nursery+math$hi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gher+math$internet+math$romantic+math$famrel+math$freetime+math$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"/>
          <w:szCs w:val="36"/>
          <w:u w:val="none"/>
          <w:shd w:fill="auto" w:val="clear"/>
          <w:vertAlign w:val="baseline"/>
          <w:rtl w:val="0"/>
        </w:rPr>
        <w:t xml:space="preserve">goout+math$health+math$absences+math$G1+math$G2+math$G3, family="binomial", data = math) step.reg = step(null, scope=list(lower=null, upper=full),direction = 'both') summary(step.reg)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Choosing Predictors – Result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Dalc AIC: 278.04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226.76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sex, goout (going out with friends), school, absences, traveltime, activities, higher (wants to take higher education), reason (reason to choose school), famsize, nuersery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Walc AIC: 534.48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441.27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goout, Fjob (father’s job), sex, absences, famrel, nursery,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paid (extra paid classes within the course subject), traveltime, address (urban/rural), activities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Choosing Predictors – Result Cont.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9646"/>
          <w:sz w:val="96"/>
          <w:szCs w:val="96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of our assumption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acc6"/>
          <w:sz w:val="48"/>
          <w:szCs w:val="48"/>
          <w:u w:val="none"/>
          <w:shd w:fill="auto" w:val="clear"/>
          <w:vertAlign w:val="baseline"/>
          <w:rtl w:val="0"/>
        </w:rPr>
        <w:t xml:space="preserve">sex, absences, famrel,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Pstatus, romantic, failure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The Largest Odds Ratio – Male Students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Model Selection – Bootstrapping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Limited data size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Sampling with replacement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4 resampled datasets from bootstrap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set.seed(14568) train.dalc1=sample(nrow(math), 395 , replace=TRUE)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set.seed(23258) train.dalc2=sample(nrow(math), 395 , replace=TRUE)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set.seed(36585)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train.dalc3=sample(nrow(math), 395 , replace=TRUE)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set.seed(45823) train.dalc4=sample(nrow(math), 395 , replace=TRUE)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Mean accuracy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Logistic Regression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Using 4 resampled datasets from bootstrap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Apply logistic model on each dataset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Logistic Regression – Implementation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The R Code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The Prediction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Logistic Regression – Results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48"/>
          <w:szCs w:val="48"/>
          <w:u w:val="none"/>
          <w:shd w:fill="auto" w:val="clear"/>
          <w:vertAlign w:val="baseline"/>
          <w:rtl w:val="0"/>
        </w:rPr>
        <w:t xml:space="preserve">table(glm.pred1, test.truevalue)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test.truevalue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perscript"/>
          <w:rtl w:val="0"/>
        </w:rPr>
        <w:t xml:space="preserve">lm.pred1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superscript"/>
          <w:rtl w:val="0"/>
        </w:rPr>
        <w:t xml:space="preserve">NO YES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334 24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17 20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Classification Tree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Classification Tree – Predictors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famsize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LE3: &lt;=3; GT3: &gt;3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.07999738057455"/>
          <w:szCs w:val="40.07999738057455"/>
          <w:u w:val="none"/>
          <w:shd w:fill="auto" w:val="clear"/>
          <w:vertAlign w:val="superscript"/>
          <w:rtl w:val="0"/>
        </w:rPr>
        <w:t xml:space="preserve">nursery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YES;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Pstatus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T: living together; A: living apart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50"/>
          <w:szCs w:val="5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famrel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50"/>
          <w:szCs w:val="50"/>
          <w:u w:val="none"/>
          <w:shd w:fill="auto" w:val="clear"/>
          <w:vertAlign w:val="superscript"/>
          <w:rtl w:val="0"/>
        </w:rPr>
        <w:t xml:space="preserve">Numeric: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from 1 (Very Bad) – 5 (Excellent)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Medu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0: None; 1: Primary Edu. (4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5.67999839782715"/>
          <w:szCs w:val="35.6799983978271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grade)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2: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5.60000101725261"/>
          <w:szCs w:val="35.6000010172526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5.60000101725261"/>
          <w:szCs w:val="35.60000101725261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grade; 3: Secondary Edu. 4: Higher Education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Fedu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Same as Medu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perscript"/>
          <w:rtl w:val="0"/>
        </w:rPr>
        <w:t xml:space="preserve">famsup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YES;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absences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Classification Tree – Result (Weekday)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Tree Diagram for the Weekday Alcohol Consumption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"/>
          <w:szCs w:val="36"/>
          <w:u w:val="none"/>
          <w:shd w:fill="auto" w:val="clear"/>
          <w:vertAlign w:val="baseline"/>
          <w:rtl w:val="0"/>
        </w:rPr>
        <w:t xml:space="preserve">treeplot.pruned tree with optimal size 9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Classification Tree – Result (Weekend)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54"/>
          <w:szCs w:val="54"/>
          <w:u w:val="none"/>
          <w:shd w:fill="auto" w:val="clear"/>
          <w:vertAlign w:val="baseline"/>
          <w:rtl w:val="0"/>
        </w:rPr>
        <w:t xml:space="preserve">Tree Diagram for the Weekend Alcohol Consumption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treeplot.pruned tree with optimal size 8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Classification Tree – Confusion Matrix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mean(prunetree.pred==Dalc.test) [1] 0.8810127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Dalc.test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runetree.pred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 YES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392 22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29 15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dd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mean(prunetree.pred==Walc.test) [1] 0.685544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Dalc.test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runetree.pred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 YES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182 54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67 92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Classification Tree – Interpretation (Weekday)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baseline"/>
          <w:rtl w:val="0"/>
        </w:rPr>
        <w:t xml:space="preserve">Interpretation (Weekday)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Important Variables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absences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Fedu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Medu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sex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famrel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nursery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Classification Tree – Interpretation (Weekend)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60"/>
          <w:szCs w:val="60"/>
          <w:u w:val="none"/>
          <w:shd w:fill="auto" w:val="clear"/>
          <w:vertAlign w:val="baseline"/>
          <w:rtl w:val="0"/>
        </w:rPr>
        <w:t xml:space="preserve">Interpretation (Weekend)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Important Variables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Absences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Fedu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Sex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Famsup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Medu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• famrel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Classification Tree – Evaluating the Tree Model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Tree Bagging Random Forest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(Weekday)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0.8810127 0.8101266 0.8101266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Accuracy (Weekend)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0.685544 0.5949367 0.6202532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Classification Tree – Key Findings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106.88000996907553"/>
          <w:szCs w:val="106.8800099690755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“There is evidence suggesting that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individuals who are children of alcoholics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have a higher probability of becoming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alcoholic or problem drinkers as a result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their unstable childhood family systems.”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Professor Engs, Ruth C, Indiana University studying Family Background of Alcohol Abuse and Its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Relationship to Alcohol Consumption among Students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6"/>
          <w:szCs w:val="96"/>
          <w:u w:val="none"/>
          <w:shd w:fill="auto" w:val="clear"/>
          <w:vertAlign w:val="baseline"/>
          <w:rtl w:val="0"/>
        </w:rPr>
        <w:t xml:space="preserve">Logistic Regression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Decision Tree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