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2"/>
      <w:r>
        <w:t xml:space="preserve">欧几里德算法</w:t>
      </w:r>
      <w:bookmarkEnd w:id="20"/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 w:type="textWrapping"/>
      </w:r>
      <w:r>
        <w:rPr>
          <w:rStyle w:val="NormalTok"/>
        </w:rPr>
        <w:t xml:space="preserve">T Gcd(T num1, T num2)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!num2 ? num1 : Gcd(num2, num1 % num2);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2020-11-22T12:39:20Z</dcterms:created>
  <dcterms:modified xsi:type="dcterms:W3CDTF">2020-11-22T12:39:20Z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