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99F150" w14:textId="0871C13E" w:rsidR="00876DB1" w:rsidRDefault="00876DB1" w:rsidP="00876DB1">
      <w:pPr>
        <w:widowControl w:val="0"/>
        <w:autoSpaceDE w:val="0"/>
        <w:autoSpaceDN w:val="0"/>
        <w:adjustRightInd w:val="0"/>
      </w:pPr>
      <w:r>
        <w:t>Reference</w:t>
      </w:r>
    </w:p>
    <w:p w14:paraId="0F0F16F5" w14:textId="77777777" w:rsidR="00876DB1" w:rsidRDefault="00876DB1" w:rsidP="00876DB1">
      <w:pPr>
        <w:widowControl w:val="0"/>
        <w:autoSpaceDE w:val="0"/>
        <w:autoSpaceDN w:val="0"/>
        <w:adjustRightInd w:val="0"/>
      </w:pPr>
    </w:p>
    <w:p w14:paraId="7A9D4805" w14:textId="103630B8" w:rsidR="00876DB1" w:rsidRPr="00876DB1" w:rsidRDefault="00876DB1" w:rsidP="00876DB1">
      <w:pPr>
        <w:widowControl w:val="0"/>
        <w:autoSpaceDE w:val="0"/>
        <w:autoSpaceDN w:val="0"/>
        <w:adjustRightInd w:val="0"/>
        <w:ind w:left="480" w:hanging="480"/>
        <w:rPr>
          <w:rFonts w:ascii="Calibri" w:hAnsi="Calibri" w:cs="Calibri"/>
          <w:noProof/>
        </w:rPr>
      </w:pPr>
      <w:r>
        <w:fldChar w:fldCharType="begin" w:fldLock="1"/>
      </w:r>
      <w:r>
        <w:instrText xml:space="preserve">ADDIN Mendeley Bibliography CSL_BIBLIOGRAPHY </w:instrText>
      </w:r>
      <w:r>
        <w:fldChar w:fldCharType="separate"/>
      </w:r>
      <w:r w:rsidRPr="00876DB1">
        <w:rPr>
          <w:rFonts w:ascii="Calibri" w:hAnsi="Calibri" w:cs="Calibri"/>
          <w:noProof/>
        </w:rPr>
        <w:t xml:space="preserve">Bartal, I. B. A., Decety, J., &amp; Mason, P. (2011). Empathy and pro-social behavior in rats. </w:t>
      </w:r>
      <w:r w:rsidRPr="00876DB1">
        <w:rPr>
          <w:rFonts w:ascii="Calibri" w:hAnsi="Calibri" w:cs="Calibri"/>
          <w:i/>
          <w:iCs/>
          <w:noProof/>
        </w:rPr>
        <w:t>Science</w:t>
      </w:r>
      <w:r w:rsidRPr="00876DB1">
        <w:rPr>
          <w:rFonts w:ascii="Calibri" w:hAnsi="Calibri" w:cs="Calibri"/>
          <w:noProof/>
        </w:rPr>
        <w:t xml:space="preserve">, </w:t>
      </w:r>
      <w:r w:rsidRPr="00876DB1">
        <w:rPr>
          <w:rFonts w:ascii="Calibri" w:hAnsi="Calibri" w:cs="Calibri"/>
          <w:i/>
          <w:iCs/>
          <w:noProof/>
        </w:rPr>
        <w:t>334</w:t>
      </w:r>
      <w:r w:rsidRPr="00876DB1">
        <w:rPr>
          <w:rFonts w:ascii="Calibri" w:hAnsi="Calibri" w:cs="Calibri"/>
          <w:noProof/>
        </w:rPr>
        <w:t>(6061), 1427–1430. https://doi.org/10.1126/science.1210789</w:t>
      </w:r>
    </w:p>
    <w:p w14:paraId="7EE0D881" w14:textId="77777777" w:rsidR="00876DB1" w:rsidRPr="00876DB1" w:rsidRDefault="00876DB1" w:rsidP="00876DB1">
      <w:pPr>
        <w:widowControl w:val="0"/>
        <w:autoSpaceDE w:val="0"/>
        <w:autoSpaceDN w:val="0"/>
        <w:adjustRightInd w:val="0"/>
        <w:ind w:left="480" w:hanging="480"/>
        <w:rPr>
          <w:rFonts w:ascii="Calibri" w:hAnsi="Calibri" w:cs="Calibri"/>
          <w:noProof/>
        </w:rPr>
      </w:pPr>
      <w:r w:rsidRPr="00876DB1">
        <w:rPr>
          <w:rFonts w:ascii="Calibri" w:hAnsi="Calibri" w:cs="Calibri"/>
          <w:noProof/>
        </w:rPr>
        <w:t xml:space="preserve">Fehr, E., &amp; Fischbacher, U. (2003). The nature of human altruism. </w:t>
      </w:r>
      <w:r w:rsidRPr="00876DB1">
        <w:rPr>
          <w:rFonts w:ascii="Calibri" w:hAnsi="Calibri" w:cs="Calibri"/>
          <w:i/>
          <w:iCs/>
          <w:noProof/>
        </w:rPr>
        <w:t>Nature</w:t>
      </w:r>
      <w:r w:rsidRPr="00876DB1">
        <w:rPr>
          <w:rFonts w:ascii="Calibri" w:hAnsi="Calibri" w:cs="Calibri"/>
          <w:noProof/>
        </w:rPr>
        <w:t xml:space="preserve">, </w:t>
      </w:r>
      <w:r w:rsidRPr="00876DB1">
        <w:rPr>
          <w:rFonts w:ascii="Calibri" w:hAnsi="Calibri" w:cs="Calibri"/>
          <w:i/>
          <w:iCs/>
          <w:noProof/>
        </w:rPr>
        <w:t>425</w:t>
      </w:r>
      <w:r w:rsidRPr="00876DB1">
        <w:rPr>
          <w:rFonts w:ascii="Calibri" w:hAnsi="Calibri" w:cs="Calibri"/>
          <w:noProof/>
        </w:rPr>
        <w:t>(6960), 785–791. https://doi.org/10.1038/nature02043</w:t>
      </w:r>
    </w:p>
    <w:p w14:paraId="12DED443" w14:textId="77777777" w:rsidR="00876DB1" w:rsidRPr="00876DB1" w:rsidRDefault="00876DB1" w:rsidP="00876DB1">
      <w:pPr>
        <w:widowControl w:val="0"/>
        <w:autoSpaceDE w:val="0"/>
        <w:autoSpaceDN w:val="0"/>
        <w:adjustRightInd w:val="0"/>
        <w:ind w:left="480" w:hanging="480"/>
        <w:rPr>
          <w:rFonts w:ascii="Calibri" w:hAnsi="Calibri" w:cs="Calibri"/>
          <w:noProof/>
        </w:rPr>
      </w:pPr>
      <w:r w:rsidRPr="00876DB1">
        <w:rPr>
          <w:rFonts w:ascii="Calibri" w:hAnsi="Calibri" w:cs="Calibri"/>
          <w:noProof/>
        </w:rPr>
        <w:t xml:space="preserve">Hachiga, Y., Schwartz, L. P., Silberberg, A., Kearns, D. N., Gomez, M., &amp; Slotnick, B. (2018). Does a rat free a trapped rat due to empathy or for sociality? </w:t>
      </w:r>
      <w:r w:rsidRPr="00876DB1">
        <w:rPr>
          <w:rFonts w:ascii="Calibri" w:hAnsi="Calibri" w:cs="Calibri"/>
          <w:i/>
          <w:iCs/>
          <w:noProof/>
        </w:rPr>
        <w:t>Journal of the Experimental Analysis of Behavior</w:t>
      </w:r>
      <w:r w:rsidRPr="00876DB1">
        <w:rPr>
          <w:rFonts w:ascii="Calibri" w:hAnsi="Calibri" w:cs="Calibri"/>
          <w:noProof/>
        </w:rPr>
        <w:t xml:space="preserve">, </w:t>
      </w:r>
      <w:r w:rsidRPr="00876DB1">
        <w:rPr>
          <w:rFonts w:ascii="Calibri" w:hAnsi="Calibri" w:cs="Calibri"/>
          <w:i/>
          <w:iCs/>
          <w:noProof/>
        </w:rPr>
        <w:t>110</w:t>
      </w:r>
      <w:r w:rsidRPr="00876DB1">
        <w:rPr>
          <w:rFonts w:ascii="Calibri" w:hAnsi="Calibri" w:cs="Calibri"/>
          <w:noProof/>
        </w:rPr>
        <w:t>(2), 267–274. https://doi.org/10.1002/jeab.464</w:t>
      </w:r>
    </w:p>
    <w:p w14:paraId="0981CA83" w14:textId="77777777" w:rsidR="00876DB1" w:rsidRPr="00876DB1" w:rsidRDefault="00876DB1" w:rsidP="00876DB1">
      <w:pPr>
        <w:widowControl w:val="0"/>
        <w:autoSpaceDE w:val="0"/>
        <w:autoSpaceDN w:val="0"/>
        <w:adjustRightInd w:val="0"/>
        <w:ind w:left="480" w:hanging="480"/>
        <w:rPr>
          <w:rFonts w:ascii="Calibri" w:hAnsi="Calibri" w:cs="Calibri"/>
          <w:noProof/>
        </w:rPr>
      </w:pPr>
      <w:r w:rsidRPr="00876DB1">
        <w:rPr>
          <w:rFonts w:ascii="Calibri" w:hAnsi="Calibri" w:cs="Calibri"/>
          <w:noProof/>
        </w:rPr>
        <w:t xml:space="preserve">Hiura, L. C., Tan, L., &amp; Hackenberg, T. D. (2018). To free, or not to free: Social reinforcement effects in the social release paradigm with rats. </w:t>
      </w:r>
      <w:r w:rsidRPr="00876DB1">
        <w:rPr>
          <w:rFonts w:ascii="Calibri" w:hAnsi="Calibri" w:cs="Calibri"/>
          <w:i/>
          <w:iCs/>
          <w:noProof/>
        </w:rPr>
        <w:t>Behavioural Processes</w:t>
      </w:r>
      <w:r w:rsidRPr="00876DB1">
        <w:rPr>
          <w:rFonts w:ascii="Calibri" w:hAnsi="Calibri" w:cs="Calibri"/>
          <w:noProof/>
        </w:rPr>
        <w:t xml:space="preserve">, </w:t>
      </w:r>
      <w:r w:rsidRPr="00876DB1">
        <w:rPr>
          <w:rFonts w:ascii="Calibri" w:hAnsi="Calibri" w:cs="Calibri"/>
          <w:i/>
          <w:iCs/>
          <w:noProof/>
        </w:rPr>
        <w:t>152</w:t>
      </w:r>
      <w:r w:rsidRPr="00876DB1">
        <w:rPr>
          <w:rFonts w:ascii="Calibri" w:hAnsi="Calibri" w:cs="Calibri"/>
          <w:noProof/>
        </w:rPr>
        <w:t>(November 2017), 37–46. https://doi.org/10.1016/j.beproc.2018.03.014</w:t>
      </w:r>
    </w:p>
    <w:p w14:paraId="5342B198" w14:textId="77777777" w:rsidR="00876DB1" w:rsidRPr="00876DB1" w:rsidRDefault="00876DB1" w:rsidP="00876DB1">
      <w:pPr>
        <w:widowControl w:val="0"/>
        <w:autoSpaceDE w:val="0"/>
        <w:autoSpaceDN w:val="0"/>
        <w:adjustRightInd w:val="0"/>
        <w:ind w:left="480" w:hanging="480"/>
        <w:rPr>
          <w:rFonts w:ascii="Calibri" w:hAnsi="Calibri" w:cs="Calibri"/>
          <w:noProof/>
        </w:rPr>
      </w:pPr>
      <w:r w:rsidRPr="00876DB1">
        <w:rPr>
          <w:rFonts w:ascii="Calibri" w:hAnsi="Calibri" w:cs="Calibri"/>
          <w:noProof/>
        </w:rPr>
        <w:t xml:space="preserve">Silberberg, A., Allouch, C., Sandfort, S., Kearns, D., Karpel, H., &amp; Slotnick, B. (2014). Desire for social contact, not empathy, may explain “rescue” behavior in rats. </w:t>
      </w:r>
      <w:r w:rsidRPr="00876DB1">
        <w:rPr>
          <w:rFonts w:ascii="Calibri" w:hAnsi="Calibri" w:cs="Calibri"/>
          <w:i/>
          <w:iCs/>
          <w:noProof/>
        </w:rPr>
        <w:t>Animal Cognition</w:t>
      </w:r>
      <w:r w:rsidRPr="00876DB1">
        <w:rPr>
          <w:rFonts w:ascii="Calibri" w:hAnsi="Calibri" w:cs="Calibri"/>
          <w:noProof/>
        </w:rPr>
        <w:t xml:space="preserve">, </w:t>
      </w:r>
      <w:r w:rsidRPr="00876DB1">
        <w:rPr>
          <w:rFonts w:ascii="Calibri" w:hAnsi="Calibri" w:cs="Calibri"/>
          <w:i/>
          <w:iCs/>
          <w:noProof/>
        </w:rPr>
        <w:t>17</w:t>
      </w:r>
      <w:r w:rsidRPr="00876DB1">
        <w:rPr>
          <w:rFonts w:ascii="Calibri" w:hAnsi="Calibri" w:cs="Calibri"/>
          <w:noProof/>
        </w:rPr>
        <w:t>(3), 609–618. https://doi.org/10.1007/s10071-013-0692-1</w:t>
      </w:r>
    </w:p>
    <w:p w14:paraId="40A4024A" w14:textId="77777777" w:rsidR="00876DB1" w:rsidRPr="00876DB1" w:rsidRDefault="00876DB1" w:rsidP="00876DB1">
      <w:pPr>
        <w:widowControl w:val="0"/>
        <w:autoSpaceDE w:val="0"/>
        <w:autoSpaceDN w:val="0"/>
        <w:adjustRightInd w:val="0"/>
        <w:ind w:left="480" w:hanging="480"/>
        <w:rPr>
          <w:rFonts w:ascii="Calibri" w:hAnsi="Calibri" w:cs="Calibri"/>
          <w:noProof/>
        </w:rPr>
      </w:pPr>
      <w:r w:rsidRPr="00876DB1">
        <w:rPr>
          <w:rFonts w:ascii="Calibri" w:hAnsi="Calibri" w:cs="Calibri"/>
          <w:noProof/>
        </w:rPr>
        <w:t xml:space="preserve">Taborsky, M., Frommen, J. G., &amp; Riehl, C. (2016). Correlated pay-offs are key to cooperation. </w:t>
      </w:r>
      <w:r w:rsidRPr="00876DB1">
        <w:rPr>
          <w:rFonts w:ascii="Calibri" w:hAnsi="Calibri" w:cs="Calibri"/>
          <w:i/>
          <w:iCs/>
          <w:noProof/>
        </w:rPr>
        <w:t>Philosophical Transactions of the Royal Society B: Biological Sciences</w:t>
      </w:r>
      <w:r w:rsidRPr="00876DB1">
        <w:rPr>
          <w:rFonts w:ascii="Calibri" w:hAnsi="Calibri" w:cs="Calibri"/>
          <w:noProof/>
        </w:rPr>
        <w:t xml:space="preserve">, </w:t>
      </w:r>
      <w:r w:rsidRPr="00876DB1">
        <w:rPr>
          <w:rFonts w:ascii="Calibri" w:hAnsi="Calibri" w:cs="Calibri"/>
          <w:i/>
          <w:iCs/>
          <w:noProof/>
        </w:rPr>
        <w:t>371</w:t>
      </w:r>
      <w:r w:rsidRPr="00876DB1">
        <w:rPr>
          <w:rFonts w:ascii="Calibri" w:hAnsi="Calibri" w:cs="Calibri"/>
          <w:noProof/>
        </w:rPr>
        <w:t>(1687). https://doi.org/10.1098/rstb.2015.0084</w:t>
      </w:r>
    </w:p>
    <w:p w14:paraId="1B87B24A" w14:textId="6EF8A433" w:rsidR="00876DB1" w:rsidRDefault="00876DB1" w:rsidP="00876DB1">
      <w:pPr>
        <w:widowControl w:val="0"/>
        <w:autoSpaceDE w:val="0"/>
        <w:autoSpaceDN w:val="0"/>
        <w:adjustRightInd w:val="0"/>
      </w:pPr>
      <w:r>
        <w:fldChar w:fldCharType="end"/>
      </w:r>
    </w:p>
    <w:sectPr w:rsidR="00876DB1" w:rsidSect="000D0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DB1"/>
    <w:rsid w:val="000D03A8"/>
    <w:rsid w:val="00604BEE"/>
    <w:rsid w:val="00767997"/>
    <w:rsid w:val="00876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4DF56"/>
  <w15:chartTrackingRefBased/>
  <w15:docId w15:val="{F2815799-254A-544F-9900-0317C0F2C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1EFD967-5295-8446-9CD5-D65E9EC975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Haoran Wan</dc:creator>
  <cp:keywords/>
  <dc:description/>
  <cp:lastModifiedBy>Haoran Wan</cp:lastModifiedBy>
  <cp:revision>1</cp:revision>
  <dcterms:created xsi:type="dcterms:W3CDTF">2020-07-12T19:37:00Z</dcterms:created>
  <dcterms:modified xsi:type="dcterms:W3CDTF">2020-07-12T19:50:00Z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c472c4c2-db69-36b9-b415-07b9732f76cd</vt:lpwstr>
  </property>
  <property fmtid="{D5CDD505-2E9C-101B-9397-08002B2CF9AE}" pid="24" name="Mendeley Citation Style_1">
    <vt:lpwstr>http://www.zotero.org/styles/apa</vt:lpwstr>
  </property>
</Properties>
</file>