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r>
        <w:rPr>
          <w:rFonts w:eastAsia="宋体" w:cs="Times New Roman"/>
          <w:color w:val="0563C1"/>
          <w:kern w:val="0"/>
          <w:sz w:val="20"/>
          <w:szCs w:val="20"/>
          <w:u w:val="single"/>
          <w:lang w:val="zxx" w:eastAsia="zxx" w:bidi="zxx"/>
        </w:rPr>
        <w:t>haotiant@andrew.cmu.edu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3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 xml:space="preserve">Ph.D. Research Project, RNA methylation basecalling </w:t>
      </w:r>
      <w:r>
        <w:rPr>
          <w:b/>
          <w:szCs w:val="22"/>
          <w:u w:val="none"/>
        </w:rPr>
        <w:t xml:space="preserve">in </w:t>
      </w:r>
      <w:r>
        <w:rPr>
          <w:rFonts w:eastAsia="宋体" w:cs="Times New Roman"/>
          <w:b/>
          <w:color w:val="auto"/>
          <w:kern w:val="0"/>
          <w:sz w:val="20"/>
          <w:szCs w:val="22"/>
          <w:u w:val="none"/>
          <w:lang w:val="en-US" w:eastAsia="zh-CN" w:bidi="ar-SA"/>
        </w:rPr>
        <w:t>third generation sequencing</w:t>
      </w:r>
      <w:r>
        <w:rPr>
          <w:b/>
          <w:szCs w:val="22"/>
          <w:u w:val="none"/>
        </w:rPr>
        <w:t xml:space="preserve"> platform</w:t>
      </w:r>
      <w:r>
        <w:rPr>
          <w:b/>
          <w:szCs w:val="22"/>
          <w:u w:val="none"/>
        </w:rPr>
        <w:t xml:space="preserve"> </w:t>
      </w:r>
      <w:r>
        <w:rPr>
          <w:b/>
          <w:szCs w:val="22"/>
          <w:u w:val="none"/>
        </w:rPr>
        <w:t>using Non-homogeneous HMM and Deep Learning</w:t>
      </w:r>
      <w:r>
        <w:rPr>
          <w:b/>
          <w:szCs w:val="22"/>
          <w:u w:val="none"/>
        </w:rPr>
        <w:t>.</w:t>
      </w:r>
    </w:p>
    <w:p>
      <w:pPr>
        <w:pStyle w:val="Normal"/>
        <w:widowControl w:val="false"/>
        <w:spacing w:before="80" w:after="0"/>
        <w:jc w:val="right"/>
        <w:rPr/>
      </w:pPr>
      <w:r>
        <w:rPr>
          <w:b/>
          <w:szCs w:val="22"/>
          <w:u w:val="none"/>
        </w:rPr>
        <w:tab/>
        <w:tab/>
        <w:tab/>
        <w:tab/>
        <w:t xml:space="preserve">    </w:t>
      </w:r>
      <w:r>
        <w:rPr>
          <w:b w:val="false"/>
          <w:bCs w:val="false"/>
          <w:szCs w:val="22"/>
          <w:u w:val="none"/>
        </w:rPr>
        <w:t>2019-10 – present</w:t>
      </w:r>
    </w:p>
    <w:p>
      <w:pPr>
        <w:pStyle w:val="Normal"/>
        <w:widowControl w:val="false"/>
        <w:spacing w:before="80" w:after="0"/>
        <w:jc w:val="both"/>
        <w:rPr>
          <w:b/>
          <w:b/>
          <w:bCs/>
        </w:rPr>
      </w:pPr>
      <w:r>
        <w:rPr>
          <w:b/>
          <w:bCs/>
          <w:szCs w:val="22"/>
          <w:u w:val="none"/>
        </w:rPr>
        <w:t xml:space="preserve">Advisor: </w:t>
      </w:r>
      <w:r>
        <w:rPr>
          <w:b/>
          <w:bCs/>
          <w:szCs w:val="22"/>
          <w:u w:val="none"/>
        </w:rPr>
        <w:t xml:space="preserve">Prof. Carl Kingsford and </w:t>
      </w:r>
      <w:r>
        <w:rPr>
          <w:b/>
          <w:bCs/>
          <w:szCs w:val="22"/>
          <w:u w:val="none"/>
        </w:rPr>
        <w:t xml:space="preserve">Prof. Ziv Bar-Joseph, </w:t>
      </w:r>
      <w:r>
        <w:rPr>
          <w:rFonts w:eastAsia="宋体" w:cs="Times New Roman"/>
          <w:b/>
          <w:bCs/>
          <w:color w:val="auto"/>
          <w:sz w:val="20"/>
          <w:szCs w:val="22"/>
          <w:u w:val="none"/>
          <w:lang w:val="en-US" w:eastAsia="zh-CN" w:bidi="ar-SA"/>
        </w:rPr>
        <w:t>Machine Learning &amp; Computational Biology department, SCS, CMU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Designed a novel HMM structure to do the signal segmentation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by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constructing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a time-dependent transition matrix from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n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eural network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output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, which combine the interpretability of the HMM model and the strong expression power of the NN model.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Conducted data augmentation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with random walk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monto carlo simulation on a directed kmer graph constructed from the segmented signal.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Developed an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vector quantized variational autoencoder (VQ-VAE) based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model to discovered subtle signal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difference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that corresponding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RNA post-transcript modification, a graphical model is used as encoder for interpretability and a convolutional recurrent neural network (CRNN) is used as decoder for high classification accuracy.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A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chieved state-of-art accuracy in RNA methylation detection, and is the first kind of model established methylation-aware basecalling.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combine deep learning and probabilistic graphical model to clustering the spatial transcriptomics data in single cell level.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2019-09 – 2021-02</w:t>
      </w:r>
    </w:p>
    <w:p>
      <w:pPr>
        <w:pStyle w:val="Normal"/>
        <w:widowControl w:val="false"/>
        <w:spacing w:before="80" w:after="0"/>
        <w:jc w:val="both"/>
        <w:rPr>
          <w:b/>
          <w:b/>
          <w:bCs/>
        </w:rPr>
      </w:pPr>
      <w:r>
        <w:rPr>
          <w:rFonts w:eastAsia="宋体" w:cs="Times New Roman"/>
          <w:b/>
          <w:bCs/>
          <w:color w:val="auto"/>
          <w:sz w:val="20"/>
          <w:szCs w:val="22"/>
          <w:u w:val="none"/>
          <w:lang w:val="en-US" w:eastAsia="zh-CN" w:bidi="ar-SA"/>
        </w:rPr>
        <w:t>Advisor: Prof. Ziv Bar-Joseph, Machine Learning &amp; Computational Biology department, SCS, CMU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</w:tabs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Developed a dimensional reduction tool for gene expression profile (Program page: </w:t>
      </w:r>
      <w:hyperlink r:id="rId4">
        <w:r>
          <w:rPr>
            <w:rStyle w:val="InternetLink"/>
            <w:rFonts w:eastAsia="宋体" w:cs="Times New Roman"/>
            <w:b w:val="false"/>
            <w:bCs w:val="false"/>
            <w:color w:val="auto"/>
            <w:kern w:val="0"/>
            <w:sz w:val="20"/>
            <w:szCs w:val="20"/>
            <w:u w:val="none"/>
            <w:lang w:val="en-US" w:eastAsia="zh-CN" w:bidi="ar-SA"/>
          </w:rPr>
          <w:t>https://github.com/haotianteng/GECT</w:t>
        </w:r>
      </w:hyperlink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</w:tabs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Developed a probabilistic Graphical model to cluster the cell from the spatial gene expression data (Program page: </w:t>
      </w:r>
      <w:hyperlink r:id="rId5">
        <w:r>
          <w:rPr>
            <w:rStyle w:val="InternetLink"/>
            <w:rFonts w:eastAsia="宋体" w:cs="Times New Roman"/>
            <w:b w:val="false"/>
            <w:bCs w:val="false"/>
            <w:color w:val="auto"/>
            <w:kern w:val="0"/>
            <w:sz w:val="20"/>
            <w:szCs w:val="20"/>
            <w:u w:val="none"/>
            <w:lang w:val="en-US" w:eastAsia="zh-CN" w:bidi="ar-SA"/>
          </w:rPr>
          <w:t>https://github.com/haotianteng/FICT</w:t>
        </w:r>
      </w:hyperlink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</w:tabs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Produce a simulation pipeline for validating the spatial transcriptomics clustering tools and benchmark and visualization the clustering result. (Program page: </w:t>
      </w:r>
      <w:hyperlink r:id="rId6">
        <w:r>
          <w:rPr>
            <w:rStyle w:val="InternetLink"/>
            <w:rFonts w:eastAsia="宋体" w:cs="Times New Roman"/>
            <w:b w:val="false"/>
            <w:bCs w:val="false"/>
            <w:color w:val="auto"/>
            <w:kern w:val="0"/>
            <w:sz w:val="20"/>
            <w:szCs w:val="20"/>
            <w:u w:val="none"/>
            <w:lang w:val="en-US" w:eastAsia="zh-CN" w:bidi="ar-SA"/>
          </w:rPr>
          <w:t>https://github.com/haotianteng/FICT-SAMPLE</w:t>
        </w:r>
      </w:hyperlink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</w:tabs>
        <w:spacing w:lineRule="exact" w:line="240" w:before="80" w:after="0"/>
        <w:jc w:val="both"/>
        <w:rPr>
          <w:rFonts w:ascii="Times New Roman" w:hAnsi="Times New Roman" w:eastAsia="宋体" w:cs="Times New Roman"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Conduct differential gene expression analysis and GO term annotation.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Masters Research Project, Using Machine learning algorithm in Nanopore Basecalling</w:t>
      </w:r>
      <w:r>
        <w:rPr/>
        <w:tab/>
        <w:t xml:space="preserve">2017-02 -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8-0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7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(Program page: </w:t>
      </w:r>
      <w:hyperlink r:id="rId7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preprocessing tool </w:t>
      </w:r>
      <w:r>
        <w:rPr>
          <w:b/>
          <w:bCs/>
        </w:rPr>
        <w:t>Nanopre</w:t>
      </w:r>
      <w:r>
        <w:rPr/>
        <w:t xml:space="preserve"> to identify the polyA region in the Nanopore RNA sequencing platform. (Program page: </w:t>
      </w:r>
      <w:hyperlink r:id="rId8">
        <w:r>
          <w:rPr>
            <w:rStyle w:val="InternetLink"/>
          </w:rPr>
          <w:t>https://github.com/haotianteng/Nanopre_Tool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G</w:t>
      </w:r>
      <w:r>
        <w:rPr/>
        <w:t xml:space="preserve">raphmap to label the data.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Implemented a pipeline in Google Cloud and Google Compute engine for end-to-end genome analysis.</w:t>
      </w:r>
    </w:p>
    <w:p>
      <w:pPr>
        <w:pStyle w:val="Normal"/>
        <w:widowControl w:val="false"/>
        <w:spacing w:lineRule="exact" w:line="240"/>
        <w:ind w:left="42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 and Winter Scholar, The development of spontaneous neural activity in the zebrafish</w:t>
      </w:r>
      <w:r>
        <w:rPr/>
        <w:tab/>
        <w:t>2016-03 - 2017-02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Geoffrey Goodhill, Queensland Brain Institute,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pipeline for laboratory automation and data analysis in Zebrafish neuron experiment with Arduino, LabVIEW, and MATLAB.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Constructed PHANTOM toolbox for projecting visual stimulation with conformal transformation, used for zebrafish tectum research. Program page in Github: </w:t>
      </w:r>
      <w:hyperlink r:id="rId9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algorithms for functional connectivity reconstruction using regularization method under scale-free assumption, correct the false positive correlation due to common input, transition connection, and latent common input.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Feedback in AIY neurons in Thermotaxis behavior of C.elegans</w:t>
        <w:tab/>
      </w:r>
      <w:r>
        <w:rPr/>
        <w:t>2015-07 - 2015-12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Advisor: Prof.Aravinthan D.T. Samuel, Center for Brain Science, Harvard University, Boston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Studied thermotaxis in C.elegans with tracking and multi-neuron fluorescent marked.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Cross &amp; keep the worm, experiment using a spinning disk confocal microscope and the afterward data acquisition &amp; processing with th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e</w:t>
      </w:r>
      <w:r>
        <w:rPr/>
        <w:t xml:space="preserve"> combination of ImageJ (Miji) and Matlab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shapes.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Research Assistant, Locomotion and PH sensoring mechanism in C.elegans &amp; fast reaction tracking System development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ab/>
      </w:r>
      <w:r>
        <w:rPr/>
        <w:t>2012-07 - 2015-06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Dr. Louis Tao, Center for Bioinformatics, Peking University, Beijing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Marked GCaMP6 into the C.elegans ASH, AWC,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Recorded and analyzed long-term locomotion parameters of C.elegans by using a tracking and photographing system.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Modified and developed a “snake” model 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 w:cs="Times New Roman"/>
          <w:b/>
          <w:color w:val="auto"/>
          <w:kern w:val="0"/>
          <w:sz w:val="24"/>
          <w:szCs w:val="22"/>
          <w:u w:val="single"/>
          <w:lang w:val="en-US" w:eastAsia="zh-CN" w:bidi="ar-SA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Algorithm Engineer Winter Intern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2019-01 - 2019-02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  <w:bCs/>
        </w:rPr>
      </w:pP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>Alibaba, Hangzhou, China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Intelligence cache prediction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using deep learning model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based on </w:t>
      </w:r>
      <w:r>
        <w:rPr>
          <w:rFonts w:eastAsia="宋体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biometric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information.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Bioinformatics Engineer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Novogene Europe, Beijing, China 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2018-09 - 2019-01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Optimized the human resequencing and laboratory automation pipeline.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Designed and developed the long-read sequencing platform.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Senior Research Technician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Institute for Molecular Bioscience, University of Queensland, Australia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2017-06 - 2018-07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Worked on Oxford Nanopore Technologies Long-read Nanopore direct RNA sequencing data processing, improve the sequencing accuracy and efficiency, improve the succeeded sequencing reads ratio by 15X compared to the original pipeline for long poly-A tail reads.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Intern</w:t>
      </w:r>
      <w:r>
        <w:rPr>
          <w:b/>
        </w:rPr>
        <w:tab/>
      </w:r>
      <w:r>
        <w:rPr/>
        <w:t>2014-0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7 </w:t>
      </w:r>
      <w:r>
        <w:rPr/>
        <w:t>- 2014-10</w:t>
      </w:r>
    </w:p>
    <w:p>
      <w:pPr>
        <w:pStyle w:val="Normal"/>
        <w:widowControl w:val="false"/>
        <w:spacing w:lineRule="exact" w:line="240"/>
        <w:jc w:val="both"/>
        <w:rPr/>
      </w:pPr>
      <w:r>
        <w:rPr>
          <w:b/>
          <w:bCs/>
        </w:rPr>
        <w:t xml:space="preserve">Biodynamic Optical Imaging Center, </w:t>
      </w: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PKU, Beijing, China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Micro-fluid chip preparation and fabrication.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Computational Fluid Dynamics (CFD) module for the microfluid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, Yuan, Y. and Bar-Joseph, Z., 2021. Clustering Spatial Transcriptomics Data.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 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Pitt, M. E., Nguyen, S. H., Duarte, T. P.,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eastAsia="宋体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Cao, M. D., Hall, M. B., Duarte, T., Wang, S., &amp; Coin, L. J. (2018). Chiron: translating nanopore raw signal directly into nucleotide sequence using deep learning.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Avitan, L., Pujic, Z., Mölter, J., Van De Poll, M., Sun, B.,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Amor, R., Scott, E.K. and Goodhill, G.J., 2017. Spontaneous activity in the zebrafish tectum reorganizes over development and is influenced by visual experience.</w:t>
      </w:r>
      <w:r>
        <w:rPr>
          <w:rFonts w:eastAsia="宋体" w:cs="Times New Roman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Teng, H.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contextualSpacing/>
        <w:jc w:val="both"/>
        <w:rPr>
          <w:rFonts w:ascii="Times New Roman" w:hAnsi="Times New Roman" w:eastAsia="宋体" w:cs="Times New Roman"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Carnegie Mellon University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Pittsburgh, United States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Advisor: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Ziv Bar-Joseph, Machine Learning Department and Computational Biology department,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840" w:right="0" w:hanging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School of Computer Science, Carnegie Mellon University.</w:t>
        <w:tab/>
        <w:tab/>
        <w:tab/>
        <w:tab/>
        <w:tab/>
        <w:tab/>
        <w:tab/>
        <w:tab/>
        <w:t xml:space="preserve"> 2020 - present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Featured courses: </w:t>
      </w:r>
      <w:r>
        <w:rPr>
          <w:b w:val="false"/>
          <w:bCs w:val="false"/>
        </w:rPr>
        <w:t xml:space="preserve">Probabilistic </w:t>
      </w:r>
      <w:r>
        <w:rPr>
          <w:b w:val="false"/>
          <w:bCs w:val="false"/>
        </w:rPr>
        <w:t xml:space="preserve">Graphical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M</w:t>
      </w:r>
      <w:r>
        <w:rPr>
          <w:b w:val="false"/>
          <w:bCs w:val="false"/>
        </w:rPr>
        <w:t>od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els (</w:t>
      </w:r>
      <w:r>
        <w:rPr>
          <w:rFonts w:eastAsia="宋体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 xml:space="preserve">10-708) </w:t>
      </w:r>
      <w:r>
        <w:rPr>
          <w:rFonts w:eastAsia="宋体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A+, Deep Reinforcement Learning&amp;Control (10-703), Convex Optimization (10-725) A+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 xml:space="preserve">2016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Lichlan Coin, Institute of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experiment skill: Molecular cloning, Microinjection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 w:before="0" w:after="20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learned since 6 years old. Skillful in saxophone.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roid Sans Fallback" w:cs="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d9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https://haotianteng.github.io/" TargetMode="External"/><Relationship Id="rId4" Type="http://schemas.openxmlformats.org/officeDocument/2006/relationships/hyperlink" Target="https://github.com/haotianteng/GECT" TargetMode="External"/><Relationship Id="rId5" Type="http://schemas.openxmlformats.org/officeDocument/2006/relationships/hyperlink" Target="https://github.com/haotianteng/FICT" TargetMode="External"/><Relationship Id="rId6" Type="http://schemas.openxmlformats.org/officeDocument/2006/relationships/hyperlink" Target="https://github.com/haotianteng/FICT-SAMPLE" TargetMode="External"/><Relationship Id="rId7" Type="http://schemas.openxmlformats.org/officeDocument/2006/relationships/hyperlink" Target="https://github.com/haotianteng/Chiron" TargetMode="External"/><Relationship Id="rId8" Type="http://schemas.openxmlformats.org/officeDocument/2006/relationships/hyperlink" Target="https://github.com/haotianteng/Nanopre_Tool" TargetMode="External"/><Relationship Id="rId9" Type="http://schemas.openxmlformats.org/officeDocument/2006/relationships/hyperlink" Target="https://github.com/haotianteng/PHANTOM-toolbox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LibreOffice/6.4.7.2$Linux_X86_64 LibreOffice_project/40$Build-2</Application>
  <Pages>3</Pages>
  <Words>1217</Words>
  <Characters>7774</Characters>
  <CharactersWithSpaces>9432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description/>
  <dc:language>en-AU</dc:language>
  <cp:lastModifiedBy/>
  <cp:lastPrinted>2017-11-18T18:34:00Z</cp:lastPrinted>
  <dcterms:modified xsi:type="dcterms:W3CDTF">2022-09-08T14:57:12Z</dcterms:modified>
  <cp:revision>31</cp:revision>
  <dc:subject/>
  <dc:title/>
</cp:coreProperties>
</file>