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>
      <w:pPr>
        <w:pStyle w:val="Normal"/>
        <w:spacing w:lineRule="exact" w:line="240"/>
        <w:jc w:val="center"/>
        <w:rPr/>
      </w:pPr>
      <w:r>
        <w:rPr/>
        <w:t xml:space="preserve">E-mail: </w:t>
      </w:r>
      <w:hyperlink r:id="rId2">
        <w:r>
          <w:rPr>
            <w:rStyle w:val="InternetLink"/>
          </w:rPr>
          <w:t>havens.teng@gmail.com</w:t>
        </w:r>
      </w:hyperlink>
      <w:r>
        <w:rPr/>
        <w:t xml:space="preserve"> </w:t>
      </w:r>
      <w:hyperlink r:id="rId3">
        <w:r>
          <w:rPr>
            <w:rStyle w:val="InternetLink"/>
          </w:rPr>
          <w:t>haotian.teng@uqconnect.edu.au</w:t>
        </w:r>
      </w:hyperlink>
      <w:r>
        <w:rPr/>
        <w:t xml:space="preserve"> </w:t>
      </w:r>
    </w:p>
    <w:p>
      <w:pPr>
        <w:pStyle w:val="Normal"/>
        <w:spacing w:lineRule="exact" w:line="240"/>
        <w:jc w:val="center"/>
        <w:rPr/>
      </w:pPr>
      <w:r>
        <w:rPr/>
        <w:t xml:space="preserve">Personal Website: </w:t>
      </w:r>
      <w:hyperlink r:id="rId4">
        <w:r>
          <w:rPr>
            <w:rStyle w:val="InternetLink"/>
          </w:rPr>
          <w:t>https://haotianteng.github.io/</w:t>
        </w:r>
      </w:hyperlink>
      <w:r>
        <w:rPr/>
        <w:t xml:space="preserve"> </w:t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>Ph.D. Research Project, RNA methylation basecalling using Nanopore sequencer.</w:t>
        <w:tab/>
        <w:tab/>
        <w:tab/>
        <w:tab/>
        <w:tab/>
        <w:t xml:space="preserve">     </w:t>
      </w:r>
      <w:r>
        <w:rPr>
          <w:b w:val="false"/>
          <w:bCs w:val="false"/>
          <w:szCs w:val="22"/>
          <w:u w:val="none"/>
        </w:rPr>
        <w:t>2019.10 - present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Using semi-supervised deep learning to train a m6A methylation basecaller for the ONT RNA sequencer.</w:t>
      </w:r>
    </w:p>
    <w:p>
      <w:pPr>
        <w:pStyle w:val="Normal"/>
        <w:widowControl w:val="false"/>
        <w:spacing w:lineRule="exact" w:line="240" w:before="80" w:after="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>Ph.D. Research Project, combine deep learning and probabilistic graphical model to clustering the spatial transcriptomics data in single cell level.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2019.9 – 2021.2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Developed a dimensional reduction tool for gene expression profile (Program page: </w:t>
      </w:r>
      <w:hyperlink r:id="rId5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https://github.com/haotianteng/GECT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Developed a probabilistic Graphical model to cluster the cell from the spatial gene expression data (Program page: </w:t>
      </w:r>
      <w:hyperlink r:id="rId6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https://github.com/haotianteng/FICT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Produce a simulation pipeline for validat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ing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 the spatial transcriptomics clustering tools and benchmark and visualization the clustering result. (Program page: </w:t>
      </w:r>
      <w:hyperlink r:id="rId7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https://github.com/haotianteng/FICT-SAMPLE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Conduct differential gene expression analysis and GO term annotation.</w:t>
      </w:r>
    </w:p>
    <w:p>
      <w:pPr>
        <w:pStyle w:val="Normal"/>
        <w:widowControl w:val="false"/>
        <w:spacing w:lineRule="exact" w:line="240" w:before="80" w:after="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Masters Research Project, Using Machine learning algorithm in Nanopore Basecalling</w:t>
      </w:r>
      <w:r>
        <w:rPr/>
        <w:tab/>
        <w:t xml:space="preserve">2017.2 –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8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.7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Lachlan Coin, Institute for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Built a deep learning-based basecaller </w:t>
      </w:r>
      <w:r>
        <w:rPr>
          <w:b/>
          <w:bCs/>
        </w:rPr>
        <w:t xml:space="preserve">Chiron </w:t>
      </w:r>
      <w:r>
        <w:rPr/>
        <w:t xml:space="preserve">using Tensorflow, for Oxford Nanopore sequencer basecalling (Program page: </w:t>
      </w:r>
      <w:hyperlink r:id="rId8">
        <w:r>
          <w:rPr>
            <w:rStyle w:val="InternetLink"/>
          </w:rPr>
          <w:t>https://github.com/haotianteng/Chiron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Developed a preprocessing tool </w:t>
      </w:r>
      <w:r>
        <w:rPr>
          <w:b/>
          <w:bCs/>
        </w:rPr>
        <w:t>Nanopre</w:t>
      </w:r>
      <w:r>
        <w:rPr/>
        <w:t xml:space="preserve"> to identify the polyA region in the Nanopore RNA sequencing platform. (Program page: </w:t>
      </w:r>
      <w:hyperlink r:id="rId9">
        <w:r>
          <w:rPr>
            <w:rStyle w:val="InternetLink"/>
          </w:rPr>
          <w:t>https://github.com/haotianteng/Nanopre_Tool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bookmarkStart w:id="0" w:name="_GoBack"/>
      <w:bookmarkEnd w:id="0"/>
      <w:r>
        <w:rPr/>
        <w:t xml:space="preserve">Prepared training dataset of DNA and RNA Nanopore basecalling reads, using Nanoraw and 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G</w:t>
      </w:r>
      <w:r>
        <w:rPr/>
        <w:t xml:space="preserve">raphmap to label the data.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Implemented a pipeline in Google Cloud and Google Compute engine for end-to-end genome analysis.</w:t>
      </w:r>
    </w:p>
    <w:p>
      <w:pPr>
        <w:pStyle w:val="Normal"/>
        <w:widowControl w:val="false"/>
        <w:spacing w:lineRule="exact" w:line="240"/>
        <w:ind w:left="420" w:right="0" w:hanging="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 and Winter Scholar, The development of spontaneous neural activity in the zebrafish</w:t>
      </w:r>
      <w:r>
        <w:rPr/>
        <w:tab/>
        <w:t>2016.3 –2017.2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Geoffrey Goodhill, Queensland Brain Institute,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pipeline for laboratory automation and data analysis in Zebrafish neuron experiment with A</w:t>
      </w:r>
      <w:r>
        <w:rPr/>
        <w:t>r</w:t>
      </w:r>
      <w:r>
        <w:rPr/>
        <w:t>duino, LabVIEW, and MATLAB.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Constructed PHANTOM toolbox for projecting visual stimulation with conformal transformation, used for zebrafish tectum research. Program page in Github: </w:t>
      </w:r>
      <w:hyperlink r:id="rId10">
        <w:r>
          <w:rPr>
            <w:rStyle w:val="InternetLink"/>
          </w:rPr>
          <w:t>https://github.com/haotianteng/PHANTOM-toolbox</w:t>
        </w:r>
      </w:hyperlink>
      <w:r>
        <w:rPr/>
        <w:t xml:space="preserve">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algorithms for functional connectivity reconstruction using regularization method under scale-free assumption, correct the false positive correlation due to common input, transition connection, and latent common input.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Internship, Feedback in AIY neurons in Thermotaxis behavior of C.elegans</w:t>
        <w:tab/>
      </w:r>
      <w:r>
        <w:rPr/>
        <w:t>2015.7-2015.12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Advisor: Prof.Aravinthan D.T. Samuel, Center for Brain Science, Harvard University, Boston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Studied thermotaxis in C.elegans with tracking and multi-neuron fluorescent marked.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Cross &amp; keep the worm, experiment using a spinning disk confocal microscope and the afterward data acquisition &amp; processing with </w:t>
      </w:r>
      <w:r>
        <w:rPr/>
        <w:t>th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e</w:t>
      </w:r>
      <w:r>
        <w:rPr/>
        <w:t xml:space="preserve"> </w:t>
      </w:r>
      <w:r>
        <w:rPr/>
        <w:t>combination of ImageJ (Miji) and Matlab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Proved the derivation dependence between AFD neuron and temperature, designed and conducted the experiment to measure the parameters of the AFD-temperature relationship with temperature signal input under different shape</w:t>
      </w:r>
      <w:r>
        <w:rPr/>
        <w:t>s</w:t>
      </w:r>
      <w:r>
        <w:rPr/>
        <w:t>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Research Assistant, Locomotion and PH sensoring mechanism in C.elegans &amp; fast reaction tra</w:t>
      </w:r>
      <w:r>
        <w:rPr>
          <w:b/>
        </w:rPr>
        <w:t>c</w:t>
      </w:r>
      <w:r>
        <w:rPr>
          <w:b/>
        </w:rPr>
        <w:t>king System development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ab/>
      </w:r>
      <w:r>
        <w:rPr/>
        <w:t>2012.7-2015.6</w:t>
      </w:r>
    </w:p>
    <w:p>
      <w:pPr>
        <w:pStyle w:val="Normal"/>
        <w:widowControl w:val="false"/>
        <w:spacing w:lineRule="exact" w:line="240"/>
        <w:jc w:val="both"/>
        <w:rPr/>
      </w:pPr>
      <w:r>
        <w:rPr/>
        <w:t>Advisor: Dr. Louis Tao, Center for Bioinformatics, Peking University, Beijing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Marked GCaMP6 into the C.elegans ASH, AWC, ASE neurons to testify and determine the neuron responsible for PH sensoring.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neuro-muscle model of C.elegans motor system and proved the theoretical prediction of gait adaptation in C.elegans.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Recorded and analyzed long-term locomotion parameter</w:t>
      </w:r>
      <w:r>
        <w:rPr/>
        <w:t>s</w:t>
      </w:r>
      <w:r>
        <w:rPr/>
        <w:t xml:space="preserve"> of C.elegans by using a tracking and photographing system.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visualization tool with openGL to describe and simplify the neuron network in C.elegans, and enabled the tool to search the whole neural pathway through any two given neurons.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tracking system as one of the contributors, which could achieve high-precision (accuracy below 1 micron) tracking and photographing and simultaneous data collection &amp; processing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Modified and developed a “snake” model based algorithm for robust and precise C.elegans center line extraction.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 w:before="80" w:after="0"/>
        <w:jc w:val="both"/>
        <w:rPr>
          <w:b/>
          <w:b/>
          <w:szCs w:val="22"/>
          <w:u w:val="single"/>
        </w:rPr>
      </w:pPr>
      <w:r>
        <w:rPr>
          <w:rFonts w:eastAsia="宋体" w:cs="Times New Roman"/>
          <w:b/>
          <w:color w:val="auto"/>
          <w:kern w:val="0"/>
          <w:sz w:val="24"/>
          <w:szCs w:val="22"/>
          <w:u w:val="single"/>
          <w:lang w:val="en-US" w:eastAsia="zh-CN" w:bidi="ar-SA"/>
        </w:rPr>
        <w:t>Professional</w:t>
      </w:r>
      <w:r>
        <w:rPr>
          <w:b/>
          <w:szCs w:val="22"/>
          <w:u w:val="single"/>
        </w:rPr>
        <w:t xml:space="preserve">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Algorithm Engineer Winter Intern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2019.1-2019.2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  <w:bCs/>
        </w:rPr>
      </w:pPr>
      <w:r>
        <w:rPr>
          <w:rFonts w:eastAsia="宋体" w:cs="Times New Roman"/>
          <w:b/>
          <w:bCs/>
          <w:color w:val="auto"/>
          <w:kern w:val="0"/>
          <w:sz w:val="20"/>
          <w:szCs w:val="20"/>
          <w:lang w:val="en-US" w:eastAsia="zh-CN" w:bidi="ar-SA"/>
        </w:rPr>
        <w:t>Alibaba, Hangzhou, China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Intelligence cache prediction based on </w:t>
      </w:r>
      <w:r>
        <w:rPr>
          <w:rFonts w:eastAsia="宋体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biometric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 information.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Bioinformatics Engineer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 xml:space="preserve">Novogene Europe, Beijing, China 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2018.9-2019.1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Optimized the human resequencing and laboratory automation pipeline.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Designed and developed the long-read sequencing platform.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 xml:space="preserve">Senior Research Technician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Institu</w:t>
      </w: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t</w:t>
      </w: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e for Molecular Bioscience, University of Queensland, Australia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2017.6-2018.7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Worked on Oxford Nanopore Technologies Long-read Nanopore direct RNA sequencing data processing, improve the sequencing accuracy and efficiency, improve the succeed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ed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 sequencing reads ratio by 15X compared to the original pipeline for long poly-A tail reads.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Intern</w:t>
      </w:r>
      <w:r>
        <w:rPr>
          <w:b/>
        </w:rPr>
        <w:tab/>
      </w:r>
      <w:r>
        <w:rPr/>
        <w:t>2014.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7</w:t>
      </w:r>
      <w:r>
        <w:rPr/>
        <w:t>-2014.10</w:t>
      </w:r>
    </w:p>
    <w:p>
      <w:pPr>
        <w:pStyle w:val="Normal"/>
        <w:widowControl w:val="false"/>
        <w:spacing w:lineRule="exact" w:line="240"/>
        <w:jc w:val="both"/>
        <w:rPr/>
      </w:pPr>
      <w:r>
        <w:rPr>
          <w:b/>
          <w:bCs/>
        </w:rPr>
        <w:t xml:space="preserve">Biodynamic Optical Imaging Center, </w:t>
      </w:r>
      <w:r>
        <w:rPr>
          <w:rFonts w:eastAsia="宋体" w:cs="Times New Roman"/>
          <w:b/>
          <w:bCs/>
          <w:color w:val="auto"/>
          <w:kern w:val="0"/>
          <w:sz w:val="20"/>
          <w:szCs w:val="20"/>
          <w:lang w:val="en-US" w:eastAsia="zh-CN" w:bidi="ar-SA"/>
        </w:rPr>
        <w:t xml:space="preserve">PKU, Beijing, China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Micro-fluid chip preparation and fabrication.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Computational Fluid Dynamics (CFD) module for the microfluid chips fluid field calculation in Fluent, which could draw the flow field from the CAD design sketch.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, Yuan, Y. and Bar-Joseph, Z., 2021. Clustering Spatial Transcriptomics Data.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 Bioinformatics.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Pitt, M. E., Nguyen, S. H., Duarte, T. P.,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Blaskovich, M. A., Cooper, M. A., &amp; Coin, L. J. (2020). Evaluating the genome and resistome of extensively drug-resistant Klebsiella pneumoniae using native DNA and RNA Nanopore sequencing.</w:t>
      </w:r>
      <w:r>
        <w:rPr>
          <w:rFonts w:eastAsia="宋体" w:cs="Times New Roman" w:ascii="Times New Roman" w:hAnsi="Times New Roman"/>
          <w:b w:val="false"/>
          <w:i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 GigaScience, 9(2), giaa002.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Cao, M. D., Hall, M. B., Duarte, T., Wang, S., &amp; Coin, L. J. (2018). Chiron: translating nanopore raw signal directly into nucleotide sequence using deep learning.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GigaScience, 7(5), giy037.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Avitan, L., Pujic, Z., Mölter, J., Van De Poll, M., Sun, B.,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Amor, R., Scott, E.K. and Goodhill, G.J., 2017. Spontaneous activity in the zebrafish tectum reorganizes over development and is influenced by visual experience.</w:t>
      </w:r>
      <w:r>
        <w:rPr>
          <w:rFonts w:eastAsia="宋体" w:cs="Times New Roman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Current Biology, 27(16), pp.2407-2419.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sz w:val="20"/>
          <w:szCs w:val="20"/>
        </w:rPr>
        <w:t>Teng, H.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eastAsia="宋体" w:cs="Times New Roman" w:ascii="Times New Roman" w:hAnsi="Times New Roman"/>
          <w:sz w:val="20"/>
          <w:szCs w:val="20"/>
        </w:rPr>
        <w:t xml:space="preserve">“A neuron-muscle circuit model of C.elegans’s locomotion.” </w:t>
      </w:r>
      <w:r>
        <w:rPr>
          <w:rFonts w:eastAsia="宋体" w:cs="Times New Roman" w:ascii="Times New Roman" w:hAnsi="Times New Roman"/>
          <w:i/>
          <w:sz w:val="20"/>
          <w:szCs w:val="20"/>
        </w:rPr>
        <w:t>Bachelor of Science Thesis: Peking University, 2015</w:t>
      </w:r>
    </w:p>
    <w:p>
      <w:pPr>
        <w:pStyle w:val="ListParagraph"/>
        <w:widowControl w:val="false"/>
        <w:spacing w:lineRule="exact" w:line="240" w:before="0" w:after="0"/>
        <w:ind w:left="0" w:right="0" w:hanging="0"/>
        <w:contextualSpacing/>
        <w:jc w:val="both"/>
        <w:rPr>
          <w:rFonts w:ascii="Times New Roman" w:hAnsi="Times New Roman" w:eastAsia="宋体" w:cs="Times New Roman"/>
          <w:sz w:val="20"/>
          <w:szCs w:val="20"/>
        </w:rPr>
      </w:pPr>
      <w:r>
        <w:rPr>
          <w:rFonts w:eastAsia="宋体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Carnegie Mellon University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>Pittsburgh, United States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Ph.D., Computational Biology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100" w:right="0" w:hanging="100"/>
        <w:jc w:val="both"/>
        <w:rPr/>
      </w:pPr>
      <w:r>
        <w:rPr>
          <w:b w:val="false"/>
          <w:bCs w:val="false"/>
        </w:rPr>
        <w:t xml:space="preserve">Advisor: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Ziv Bar-Joseph, Machine Learning Department and Computational Biology department,</w:t>
      </w:r>
    </w:p>
    <w:p>
      <w:pPr>
        <w:pStyle w:val="Normal"/>
        <w:widowControl w:val="false"/>
        <w:numPr>
          <w:ilvl w:val="0"/>
          <w:numId w:val="0"/>
        </w:numPr>
        <w:spacing w:lineRule="exact" w:line="240"/>
        <w:ind w:left="840" w:right="0" w:hanging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School of Computer Science, Carnegie Mellon University.</w:t>
        <w:tab/>
        <w:tab/>
        <w:tab/>
        <w:tab/>
        <w:tab/>
        <w:tab/>
        <w:tab/>
        <w:tab/>
        <w:t xml:space="preserve"> 2020 - present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University of Queensland</w:t>
      </w:r>
      <w:r>
        <w:rPr/>
        <w:t>, Queensland, Australia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M.S., Bioinformatics</w:t>
        <w:tab/>
        <w:t xml:space="preserve">2016 –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2019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Lichlan Coin, Institute of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Geoffrey Goodhill, Queensland Brain Institute, University of Queensland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Peking University</w:t>
      </w:r>
      <w:r>
        <w:rPr/>
        <w:t>, Beijing, China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B.S., Physics</w:t>
        <w:tab/>
        <w:t>2011 – 2015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eastAsia="宋体" w:cs="Times New Roman"/>
          <w:sz w:val="20"/>
          <w:szCs w:val="20"/>
        </w:rPr>
      </w:pPr>
      <w:r>
        <w:rPr>
          <w:rFonts w:eastAsia="宋体" w:cs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H</w:t>
      </w:r>
      <w:r>
        <w:rPr>
          <w:b/>
          <w:u w:val="single"/>
        </w:rPr>
        <w:t xml:space="preserve">ONORS AND </w:t>
      </w: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WARDS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The 1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z w:val="20"/>
          <w:szCs w:val="20"/>
        </w:rPr>
        <w:t xml:space="preserve"> Prize at 27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z w:val="20"/>
          <w:szCs w:val="20"/>
        </w:rPr>
        <w:t xml:space="preserve"> Chinese Physics Olympiad, Zhejiang Province (rank 1/1232 in theory part)</w:t>
      </w:r>
      <w:r>
        <w:rPr>
          <w:rFonts w:cs="Times New Roman" w:ascii="Times New Roman" w:hAnsi="Times New Roman"/>
          <w:spacing w:val="-4"/>
          <w:sz w:val="20"/>
          <w:szCs w:val="20"/>
        </w:rPr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Silver Medal at 27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Chinese Physics Olympiad, Finals</w:t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1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Prize at 29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Parts of the National College Students Physics Competition</w:t>
        <w:tab/>
        <w:t>2012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Programming: Python, C, C++, Matlab, R, Linux, LaTeX,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Packages&amp;Platforms: Tensorflow, MXNet, Caffe, CUDA, cuDNN, OpenGL, BWA, SAMtools, Velvet, DIAMOND, BLAST+, Minimap2, H5py, Psychtoolbox, LabVIEW, Arduino.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Software: PyMOL, Fluent(ANSYS), Origin, AutoCAD, Primer Premier, DNA Man, Microsoft Office,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Wet-lab experiment skill: Molecular cloning, Microinjection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Language: Chinese(Mother Language), English(Fluent), Spanish(basic), German (Pizza-orderable)</w:t>
      </w:r>
    </w:p>
    <w:p>
      <w:pPr>
        <w:pStyle w:val="ListParagraph"/>
        <w:widowControl w:val="false"/>
        <w:spacing w:lineRule="exact" w:line="240"/>
        <w:ind w:left="420" w:right="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TOEFL: Cumulative 103 (R 29, L 29, S 23, W 22); GRE: V 150, Q 169, AW 3.0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Proficient in Piano playing, learned since 6 years old. Skillful in saxophone.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roid Sans Fallback" w:cs="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91ca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1cae"/>
    <w:rPr>
      <w:color w:val="0563C1"/>
      <w:u w:val="single"/>
      <w:lang w:val="zxx" w:eastAsia="zxx" w:bidi="zxx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91cae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c3f34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d95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26d95"/>
    <w:rPr>
      <w:rFonts w:ascii="Times New Roman" w:hAnsi="Times New Roman" w:eastAsia="宋体" w:cs="Times New Roman"/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26d95"/>
    <w:rPr>
      <w:rFonts w:ascii="Times New Roman" w:hAnsi="Times New Roman" w:eastAsia="宋体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6d95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e91cae"/>
    <w:pPr>
      <w:spacing w:lineRule="auto" w:line="276" w:before="0" w:after="200"/>
      <w:ind w:left="720" w:right="0" w:hanging="0"/>
      <w:contextualSpacing/>
    </w:pPr>
    <w:rPr>
      <w:rFonts w:ascii="等线" w:hAnsi="等线" w:cs="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26d95"/>
    <w:pPr/>
    <w:rPr>
      <w:sz w:val="24"/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26d95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6d95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vens.teng@gmail.com" TargetMode="External"/><Relationship Id="rId3" Type="http://schemas.openxmlformats.org/officeDocument/2006/relationships/hyperlink" Target="mailto:haotian.teng@uqconnect.edu.au" TargetMode="External"/><Relationship Id="rId4" Type="http://schemas.openxmlformats.org/officeDocument/2006/relationships/hyperlink" Target="https://haotianteng.github.io/" TargetMode="External"/><Relationship Id="rId5" Type="http://schemas.openxmlformats.org/officeDocument/2006/relationships/hyperlink" Target="https://github.com/haotianteng/GECT" TargetMode="External"/><Relationship Id="rId6" Type="http://schemas.openxmlformats.org/officeDocument/2006/relationships/hyperlink" Target="https://github.com/haotianteng/FICT" TargetMode="External"/><Relationship Id="rId7" Type="http://schemas.openxmlformats.org/officeDocument/2006/relationships/hyperlink" Target="https://github.com/haotianteng/FICT-SAMPLE" TargetMode="External"/><Relationship Id="rId8" Type="http://schemas.openxmlformats.org/officeDocument/2006/relationships/hyperlink" Target="https://github.com/haotianteng/Chiron" TargetMode="External"/><Relationship Id="rId9" Type="http://schemas.openxmlformats.org/officeDocument/2006/relationships/hyperlink" Target="https://github.com/haotianteng/Nanopre_Tool" TargetMode="External"/><Relationship Id="rId10" Type="http://schemas.openxmlformats.org/officeDocument/2006/relationships/hyperlink" Target="https://github.com/haotianteng/PHANTOM-toolbox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LibreOffice/6.4.6.2$Linux_X86_64 LibreOffice_project/40$Build-2</Application>
  <Pages>2</Pages>
  <Words>1045</Words>
  <Characters>6744</Characters>
  <CharactersWithSpaces>8246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2017-11-10T18:48:00Z</dcterms:created>
  <dc:creator>Heavens Teng</dc:creator>
  <dc:description/>
  <dc:language>en-AU</dc:language>
  <cp:lastModifiedBy/>
  <cp:lastPrinted>2017-11-18T18:34:00Z</cp:lastPrinted>
  <dcterms:modified xsi:type="dcterms:W3CDTF">2021-11-04T15:54:56Z</dcterms:modified>
  <cp:revision>25</cp:revision>
  <dc:subject/>
  <dc:title/>
</cp:coreProperties>
</file>