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摘 要</w:t>
      </w:r>
    </w:p>
    <w:p>
      <w:pPr>
        <w:ind w:firstLine="480"/>
      </w:pPr>
      <w:r>
        <w:t>随着深度学习技术的快速发展，图像分类作为计算机视觉领域的核心任务之一，已经在工业、医疗、安防等多个场景中得到广泛应用。本文系统地研究了基于卷积神经网络的图像分类方法。</w:t>
      </w:r>
    </w:p>
    <w:p>
      <w:r>
        <w:rPr>
          <w:b/>
        </w:rPr>
        <w:t>关键词：</w:t>
      </w:r>
      <w:r>
        <w:t>深度学习；图像分类；卷积神经网络；迁移学习</w:t>
      </w:r>
    </w:p>
    <w:p>
      <w:pPr>
        <w:jc w:val="center"/>
      </w:pPr>
      <w:r>
        <w:rPr>
          <w:b/>
          <w:sz w:val="32"/>
        </w:rPr>
        <w:t>Abstract</w:t>
      </w:r>
    </w:p>
    <w:p>
      <w:pPr>
        <w:ind w:firstLine="480"/>
      </w:pPr>
      <w:r>
        <w:t>With the rapid development of deep learning, image classification has become one of the core tasks in computer vision. This thesis systematically studies CNN-based image classification methods.</w:t>
      </w:r>
    </w:p>
    <w:p>
      <w:r>
        <w:rPr>
          <w:b/>
        </w:rPr>
        <w:t xml:space="preserve">Keywords: </w:t>
      </w:r>
      <w:r>
        <w:t>Deep Learning; Image Classification; CNN; Transfer Learning</w:t>
      </w:r>
    </w:p>
    <w:p>
      <w:pPr>
        <w:pStyle w:val="Heading1"/>
      </w:pPr>
      <w:r>
        <w:t>绪论</w:t>
      </w:r>
    </w:p>
    <w:p>
      <w:pPr>
        <w:pStyle w:val="Heading2"/>
      </w:pPr>
      <w:r>
        <w:t>研究背景与意义</w:t>
      </w:r>
    </w:p>
    <w:p>
      <w:pPr>
        <w:ind w:firstLine="480"/>
      </w:pPr>
      <w:r>
        <w:t>图像分类是计算机视觉领域最基础也是最重要的任务之一 @lecun2015deep。ResNet @he2016deep 提出了残差连接，Transformer @vaswani2017attention 进一步重塑了模型架构。</w:t>
      </w:r>
    </w:p>
    <w:p>
      <w:pPr>
        <w:pStyle w:val="Heading2"/>
      </w:pPr>
      <w:r>
        <w:t>研究现状</w:t>
      </w:r>
    </w:p>
    <w:p>
      <w:pPr>
        <w:ind w:firstLine="480"/>
      </w:pPr>
      <w:r>
        <w:t>国内学者 @zhou2016ml 在该领域做出了系统性贡献。图像分类方法可大致分为以下几类。</w:t>
      </w:r>
    </w:p>
    <w:p>
      <w:pPr>
        <w:pStyle w:val="ListNumber"/>
      </w:pPr>
      <w:r>
        <w:t>基于人工特征的传统方法；</w:t>
      </w:r>
    </w:p>
    <w:p>
      <w:pPr>
        <w:pStyle w:val="ListNumber"/>
      </w:pPr>
      <w:r>
        <w:t>基于深度学习的端到端方法；</w:t>
      </w:r>
    </w:p>
    <w:p>
      <w:pPr>
        <w:pStyle w:val="ListNumber"/>
      </w:pPr>
      <w:r>
        <w:t>基于自监督学习的预训练方法。</w:t>
      </w:r>
    </w:p>
    <w:p>
      <w:pPr>
        <w:pStyle w:val="Heading1"/>
      </w:pPr>
      <w:r>
        <w:t>相关工作</w:t>
      </w:r>
    </w:p>
    <w:p>
      <w:pPr>
        <w:ind w:firstLine="480"/>
      </w:pPr>
      <w:r>
        <w:t>本章回顾相关工作。详细的对比见下表。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模型</w:t>
            </w:r>
          </w:p>
        </w:tc>
        <w:tc>
          <w:tcPr>
            <w:tcW w:type="dxa" w:w="2160"/>
          </w:tcPr>
          <w:p>
            <w:r>
              <w:t>参数量(M)</w:t>
            </w:r>
          </w:p>
        </w:tc>
        <w:tc>
          <w:tcPr>
            <w:tcW w:type="dxa" w:w="2160"/>
          </w:tcPr>
          <w:p>
            <w:r>
              <w:t>CIFAR-10</w:t>
            </w:r>
          </w:p>
        </w:tc>
        <w:tc>
          <w:tcPr>
            <w:tcW w:type="dxa" w:w="2160"/>
          </w:tcPr>
          <w:p>
            <w:r>
              <w:t>ImageNet</w:t>
            </w:r>
          </w:p>
        </w:tc>
      </w:tr>
      <w:tr>
        <w:tc>
          <w:tcPr>
            <w:tcW w:type="dxa" w:w="2160"/>
          </w:tcPr>
          <w:p>
            <w:r>
              <w:t>ResNet-50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  <w:tc>
          <w:tcPr>
            <w:tcW w:type="dxa" w:w="2160"/>
          </w:tcPr>
          <w:p>
            <w:r>
              <w:t>94.2%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</w:tr>
      <w:tr>
        <w:tc>
          <w:tcPr>
            <w:tcW w:type="dxa" w:w="2160"/>
          </w:tcPr>
          <w:p>
            <w:r>
              <w:t>EfficientNet-B0</w:t>
            </w:r>
          </w:p>
        </w:tc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93.8%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本文方法</w:t>
            </w:r>
          </w:p>
        </w:tc>
        <w:tc>
          <w:tcPr>
            <w:tcW w:type="dxa" w:w="2160"/>
          </w:tcPr>
          <w:p>
            <w:r>
              <w:t>17.9</w:t>
            </w:r>
          </w:p>
        </w:tc>
        <w:tc>
          <w:tcPr>
            <w:tcW w:type="dxa" w:w="2160"/>
          </w:tcPr>
          <w:p>
            <w:r>
              <w:t>94.5%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pPr>
        <w:pStyle w:val="Heading1"/>
      </w:pPr>
      <w:r>
        <w:t>方法设计</w:t>
      </w:r>
    </w:p>
    <w:p>
      <w:pPr>
        <w:pStyle w:val="Heading2"/>
      </w:pPr>
      <w:r>
        <w:t>整体框架</w:t>
      </w:r>
    </w:p>
    <w:p>
      <w:pPr>
        <w:ind w:firstLine="480"/>
      </w:pPr>
      <w:r>
        <w:t>本文提出的方法包含三个主要模块：特征提取、特征融合与分类头。</w:t>
      </w:r>
    </w:p>
    <w:p>
      <w:pPr>
        <w:pStyle w:val="Heading2"/>
      </w:pPr>
      <w:r>
        <w:t>特征融合策略</w:t>
      </w:r>
    </w:p>
    <w:p>
      <w:pPr>
        <w:ind w:firstLine="480"/>
      </w:pPr>
      <w:r>
        <w:t>特征融合的目标是将不同层级的特征有效组合。</w:t>
      </w:r>
    </w:p>
    <w:p>
      <w:pPr>
        <w:pStyle w:val="Heading1"/>
      </w:pPr>
      <w:r>
        <w:t>实验与分析</w:t>
      </w:r>
    </w:p>
    <w:p>
      <w:pPr>
        <w:ind w:firstLine="480"/>
      </w:pPr>
      <w:r>
        <w:t>实验在 NVIDIA RTX 4090 上进行，数据集采用 CIFAR-10 和 ImageNet-100。结果表明本文方法在保持精度的同时减少了 30% 的参数量。</w:t>
      </w:r>
    </w:p>
    <w:p>
      <w:pPr>
        <w:pStyle w:val="Heading1"/>
      </w:pPr>
      <w:r>
        <w:t>总结与展望</w:t>
      </w:r>
    </w:p>
    <w:p>
      <w:pPr>
        <w:ind w:firstLine="480"/>
      </w:pPr>
      <w:r>
        <w:t>本文系统研究了基于深度学习的图像分类方法。未来可在更高效的网络结构方向继续优化。</w:t>
      </w:r>
    </w:p>
    <w:p>
      <w:pPr>
        <w:pStyle w:val="Heading1"/>
      </w:pPr>
      <w:r>
        <w:t>参考文献</w:t>
      </w:r>
    </w:p>
    <w:p>
      <w:r>
        <w:t>[1] 此处的内容会被自动忽略，由 references.bib 自动生成。</w:t>
      </w:r>
    </w:p>
    <w:p>
      <w:pPr>
        <w:pStyle w:val="Heading1"/>
      </w:pPr>
      <w:r>
        <w:t>致谢</w:t>
      </w:r>
    </w:p>
    <w:p>
      <w:pPr>
        <w:ind w:firstLine="480"/>
      </w:pPr>
      <w:r>
        <w:t>感谢导师张教授的悉心指导，感谢实验室同学的帮助与陪伴。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