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 | Page 001/100 | 2026-06-11</w:t>
      </w:r>
    </w:p>
    <w:p>
      <w:pPr>
        <w:spacing w:before="0" w:after="60" w:line="240" w:lineRule="auto"/>
        <w:pBdr>
          <w:bottom w:val="single" w:sz="8" w:space="2" w:color="0B3D5C"/>
        </w:pBdr>
      </w:pPr>
      <w:r>
        <w:rPr>
          <w:rFonts w:ascii="Calibri" w:hAnsi="Calibri" w:eastAsia="Microsoft YaHei"/>
          <w:b/>
          <w:color w:val="0B3D5C"/>
          <w:sz w:val="26"/>
        </w:rPr>
        <w:t>第 001 页｜封面：目标、边界与最终判断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0B3D5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总览判断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001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这份报告的目标是解释 Codex 如何把复杂任务做稳，并把结论转成 AIGL 可施工的 100 页路线图。最终判断：AIGL 不应继续堆 prompt，而应重建 transcript-driven evidence executor。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的优势不在单句提示，而在 runtime 把输入、工具、观察、权限、补丁、事件和下一轮决策做成闭环。模型负责推理，harness 负责把推理变成可恢复、可审计、可验证的行动。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已经有 direct-tool、tool_search、recent_turn_items 和 finalizer 的雏形，但多处仍停在摘要、提示和事后补救层，尚未形成证据驱动的主循环。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先把行为从 prompt 迁移到 runtime：工具 schema 直接暴露，工具结果以结构化 transcript 持久化，final answer 与用户可见话术分离。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同一题重跑时，工具调用参数错误减少，关键证据可回放，finalizer 只能提交 evidence-backed exact answer。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turn; output;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 | Page 002/100 | 2026-06-11</w:t>
      </w:r>
    </w:p>
    <w:p>
      <w:pPr>
        <w:spacing w:before="0" w:after="60" w:line="240" w:lineRule="auto"/>
        <w:pBdr>
          <w:bottom w:val="single" w:sz="8" w:space="2" w:color="0B3D5C"/>
        </w:pBdr>
      </w:pPr>
      <w:r>
        <w:rPr>
          <w:rFonts w:ascii="Calibri" w:hAnsi="Calibri" w:eastAsia="Microsoft YaHei"/>
          <w:b/>
          <w:color w:val="0B3D5C"/>
          <w:sz w:val="26"/>
        </w:rPr>
        <w:t>第 002 页｜调研方法：官方文档 + 本地源码 + GAIA 失败复盘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0B3D5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总览判断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002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调研采用三层证据：官方 OpenAI 文档确认产品/API 语义，本地 openai-codex 源码确认实现形状，AIGL/GAIA 日志确认当前失败点。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的优势不在单句提示，而在 runtime 把输入、工具、观察、权限、补丁、事件和下一轮决策做成闭环。模型负责推理，harness 负责把推理变成可恢复、可审计、可验证的行动。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已经有 direct-tool、tool_search、recent_turn_items 和 finalizer 的雏形，但多处仍停在摘要、提示和事后补救层，尚未形成证据驱动的主循环。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先把行为从 prompt 迁移到 runtime：工具 schema 直接暴露，工具结果以结构化 transcript 持久化，final answer 与用户可见话术分离。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同一题重跑时，工具调用参数错误减少，关键证据可回放，finalizer 只能提交 evidence-backed exact answer。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turn; output;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 | Page 003/100 | 2026-06-11</w:t>
      </w:r>
    </w:p>
    <w:p>
      <w:pPr>
        <w:spacing w:before="0" w:after="60" w:line="240" w:lineRule="auto"/>
        <w:pBdr>
          <w:bottom w:val="single" w:sz="8" w:space="2" w:color="0B3D5C"/>
        </w:pBdr>
      </w:pPr>
      <w:r>
        <w:rPr>
          <w:rFonts w:ascii="Calibri" w:hAnsi="Calibri" w:eastAsia="Microsoft YaHei"/>
          <w:b/>
          <w:color w:val="0B3D5C"/>
          <w:sz w:val="26"/>
        </w:rPr>
        <w:t>第 003 页｜五类 GAIA 结果总览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0B3D5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总览判断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003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2026-06-11 的 24 题分类跑法显示，AIGL 只有视频/视觉类中 2 题通过，其余长链、网页证据、结构化来源和 finalizer 类均未得分。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58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6"/>
              </w:rPr>
              <w:t>类别</w:t>
            </w:r>
          </w:p>
        </w:tc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6"/>
              </w:rPr>
              <w:t>题数</w:t>
            </w:r>
          </w:p>
        </w:tc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6"/>
              </w:rPr>
              <w:t>通过</w:t>
            </w:r>
          </w:p>
        </w:tc>
        <w:tc>
          <w:tcPr>
            <w:tcW w:type="dxa" w:w="61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6"/>
              </w:rPr>
              <w:t>主要结论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长链检索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6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0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多跳链路没有固化成锚点和下一跳状态，反复 web_search。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网页证据定位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0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页面内字段、格式和 DOM/渲染证据定位不足。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视频/视觉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2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字幕/网页可救两题，真实帧/棋盘结构化仍失败。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专用数据源/结构化字段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8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0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专用 adapter 覆盖和结构化结果传递不足。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finalizer/观测捕获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0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答案提取、证据捕获和格式化提交仍不可靠。</w:t>
            </w:r>
          </w:p>
        </w:tc>
      </w:tr>
    </w:tbl>
    <w:p>
      <w:pPr>
        <w:spacing w:before="0" w:after="4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的优势不在单句提示，而在 runtime 把输入、工具、观察、权限、补丁、事件和下一轮决策做成闭环。模型负责推理，harness 负责把推理变成可恢复、可审计、可验证的行动。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已经有 direct-tool、tool_search、recent_turn_items 和 finalizer 的雏形，但多处仍停在摘要、提示和事后补救层，尚未形成证据驱动的主循环。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先把行为从 prompt 迁移到 runtime：工具 schema 直接暴露，工具结果以结构化 transcript 持久化，final answer 与用户可见话术分离。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同一题重跑时，工具调用参数错误减少，关键证据可回放，finalizer 只能提交 evidence-backed exact answer。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turn; output;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 | Page 004/100 | 2026-06-11</w:t>
      </w:r>
    </w:p>
    <w:p>
      <w:pPr>
        <w:spacing w:before="0" w:after="60" w:line="240" w:lineRule="auto"/>
        <w:pBdr>
          <w:bottom w:val="single" w:sz="8" w:space="2" w:color="0B3D5C"/>
        </w:pBdr>
      </w:pPr>
      <w:r>
        <w:rPr>
          <w:rFonts w:ascii="Calibri" w:hAnsi="Calibri" w:eastAsia="Microsoft YaHei"/>
          <w:b/>
          <w:color w:val="0B3D5C"/>
          <w:sz w:val="26"/>
        </w:rPr>
        <w:t>第 004 页｜为什么 direct-tool 后仍没有明显上涨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0B3D5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总览判断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004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direct-tool 只解决“能否看到工具按钮”的第一层问题；真正失败集中在工具之后的链路保持、证据持久化、字段抽取和 exact answer 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的优势不在单句提示，而在 runtime 把输入、工具、观察、权限、补丁、事件和下一轮决策做成闭环。模型负责推理，harness 负责把推理变成可恢复、可审计、可验证的行动。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已经有 direct-tool、tool_search、recent_turn_items 和 finalizer 的雏形，但多处仍停在摘要、提示和事后补救层，尚未形成证据驱动的主循环。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先把行为从 prompt 迁移到 runtime：工具 schema 直接暴露，工具结果以结构化 transcript 持久化，final answer 与用户可见话术分离。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同一题重跑时，工具调用参数错误减少，关键证据可回放，finalizer 只能提交 evidence-backed exact answer。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turn; output;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 | Page 005/100 | 2026-06-11</w:t>
      </w:r>
    </w:p>
    <w:p>
      <w:pPr>
        <w:spacing w:before="0" w:after="60" w:line="240" w:lineRule="auto"/>
        <w:pBdr>
          <w:bottom w:val="single" w:sz="8" w:space="2" w:color="0B3D5C"/>
        </w:pBdr>
      </w:pPr>
      <w:r>
        <w:rPr>
          <w:rFonts w:ascii="Calibri" w:hAnsi="Calibri" w:eastAsia="Microsoft YaHei"/>
          <w:b/>
          <w:color w:val="0B3D5C"/>
          <w:sz w:val="26"/>
        </w:rPr>
        <w:t>第 005 页｜Codex 不是 prompt trick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0B3D5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总览判断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005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的可交付能力来自模型和 harness 的乘积：模型能想，runtime 让它能查、能改、能观察、能恢复、能安全地继续。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的优势不在单句提示，而在 runtime 把输入、工具、观察、权限、补丁、事件和下一轮决策做成闭环。模型负责推理，harness 负责把推理变成可恢复、可审计、可验证的行动。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已经有 direct-tool、tool_search、recent_turn_items 和 finalizer 的雏形，但多处仍停在摘要、提示和事后补救层，尚未形成证据驱动的主循环。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先把行为从 prompt 迁移到 runtime：工具 schema 直接暴露，工具结果以结构化 transcript 持久化，final answer 与用户可见话术分离。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同一题重跑时，工具调用参数错误减少，关键证据可回放，finalizer 只能提交 evidence-backed exact answer。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turn; output;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 | Page 006/100 | 2026-06-11</w:t>
      </w:r>
    </w:p>
    <w:p>
      <w:pPr>
        <w:spacing w:before="0" w:after="60" w:line="240" w:lineRule="auto"/>
        <w:pBdr>
          <w:bottom w:val="single" w:sz="8" w:space="2" w:color="0B3D5C"/>
        </w:pBdr>
      </w:pPr>
      <w:r>
        <w:rPr>
          <w:rFonts w:ascii="Calibri" w:hAnsi="Calibri" w:eastAsia="Microsoft YaHei"/>
          <w:b/>
          <w:color w:val="0B3D5C"/>
          <w:sz w:val="26"/>
        </w:rPr>
        <w:t>第 006 页｜如何阅读这份 100 页手册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0B3D5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总览判断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006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每页都是一张工程研究卡：先读结论，再看 Codex 机制、AIGL 差距、改造建议、验收点和证据。后续可以按页拆 issue。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的优势不在单句提示，而在 runtime 把输入、工具、观察、权限、补丁、事件和下一轮决策做成闭环。模型负责推理，harness 负责把推理变成可恢复、可审计、可验证的行动。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已经有 direct-tool、tool_search、recent_turn_items 和 finalizer 的雏形，但多处仍停在摘要、提示和事后补救层，尚未形成证据驱动的主循环。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先把行为从 prompt 迁移到 runtime：工具 schema 直接暴露，工具结果以结构化 transcript 持久化，final answer 与用户可见话术分离。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同一题重跑时，工具调用参数错误减少，关键证据可回放，finalizer 只能提交 evidence-backed exact answer。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turn; output;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 | Page 007/100 | 2026-06-11</w:t>
      </w:r>
    </w:p>
    <w:p>
      <w:pPr>
        <w:spacing w:before="0" w:after="60" w:line="240" w:lineRule="auto"/>
        <w:pBdr>
          <w:bottom w:val="single" w:sz="8" w:space="2" w:color="0B3D5C"/>
        </w:pBdr>
      </w:pPr>
      <w:r>
        <w:rPr>
          <w:rFonts w:ascii="Calibri" w:hAnsi="Calibri" w:eastAsia="Microsoft YaHei"/>
          <w:b/>
          <w:color w:val="0B3D5C"/>
          <w:sz w:val="26"/>
        </w:rPr>
        <w:t>第 007 页｜可信度分级：A/B/C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0B3D5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总览判断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007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A 级来自源码或官方文档，B 级来自多处源码的强推论，C 级是给 AIGL 的工程建议。实现时先采纳 A+B，再评估 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的优势不在单句提示，而在 runtime 把输入、工具、观察、权限、补丁、事件和下一轮决策做成闭环。模型负责推理，harness 负责把推理变成可恢复、可审计、可验证的行动。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已经有 direct-tool、tool_search、recent_turn_items 和 finalizer 的雏形，但多处仍停在摘要、提示和事后补救层，尚未形成证据驱动的主循环。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先把行为从 prompt 迁移到 runtime：工具 schema 直接暴露，工具结果以结构化 transcript 持久化，final answer 与用户可见话术分离。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同一题重跑时，工具调用参数错误减少，关键证据可回放，finalizer 只能提交 evidence-backed exact answer。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turn; output;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 | Page 008/100 | 2026-06-11</w:t>
      </w:r>
    </w:p>
    <w:p>
      <w:pPr>
        <w:spacing w:before="0" w:after="60" w:line="240" w:lineRule="auto"/>
        <w:pBdr>
          <w:bottom w:val="single" w:sz="8" w:space="2" w:color="0B3D5C"/>
        </w:pBdr>
      </w:pPr>
      <w:r>
        <w:rPr>
          <w:rFonts w:ascii="Calibri" w:hAnsi="Calibri" w:eastAsia="Microsoft YaHei"/>
          <w:b/>
          <w:color w:val="0B3D5C"/>
          <w:sz w:val="26"/>
        </w:rPr>
        <w:t>第 008 页｜术语边界：executor、transcript、evidence、finalizer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0B3D5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总览判断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008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本报告把 executor 定义为模型与 runtime 的闭环，把 transcript 定义为可回灌上下文，把 evidence 定义为可复核事实，把 finalizer 定义为 exact answer gate。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的优势不在单句提示，而在 runtime 把输入、工具、观察、权限、补丁、事件和下一轮决策做成闭环。模型负责推理，harness 负责把推理变成可恢复、可审计、可验证的行动。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已经有 direct-tool、tool_search、recent_turn_items 和 finalizer 的雏形，但多处仍停在摘要、提示和事后补救层，尚未形成证据驱动的主循环。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先把行为从 prompt 迁移到 runtime：工具 schema 直接暴露，工具结果以结构化 transcript 持久化，final answer 与用户可见话术分离。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同一题重跑时，工具调用参数错误减少，关键证据可回放，finalizer 只能提交 evidence-backed exact answer。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turn; output;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ARCH | Page 009/100 | 2026-06-11</w:t>
      </w:r>
    </w:p>
    <w:p>
      <w:pPr>
        <w:spacing w:before="0" w:after="60" w:line="240" w:lineRule="auto"/>
        <w:pBdr>
          <w:bottom w:val="single" w:sz="8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第 009 页｜Agent Turn Loop 主入口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ARCH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Codex 执行链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009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的 turn loop 会在采样前构建 skills/plugins、运行采样请求、处理自动压缩、再构建 ToolRouter；这是一条有状态循环，不是一轮 JSON planner。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每轮不是简单追加聊天文本，而是重新组织 turn context、skills/plugins、tool exposure、ToolRouter、model request 和 tool result。工具执行后，结果以 response item/ToolOutput 形式进入后续上下文。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的主循环已能构造 directToolSpecs，但工具结果大量压缩进 recent_turn_items 和 lossless_tool_observations；这让模型可见的是摘要，而不是完整的、可引用的执行事件。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agent loop 收敛为 buildTurnContext -&gt; buildToolPlan -&gt; callModel -&gt; dispatchTool -&gt; appendTranscript -&gt; nextTurn，并让所有工具结果进入同一种 transcript item。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任意一次 run 可以导出完整事件链：模型看到哪些工具、调用了哪个 schema、返回了哪个 call_id、下一轮是否读到同一 observation。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tools; output; skills;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MEMORY | Page 010/100 | 2026-06-11</w:t>
      </w:r>
    </w:p>
    <w:p>
      <w:pPr>
        <w:spacing w:before="0" w:after="60" w:line="240" w:lineRule="auto"/>
        <w:pBdr>
          <w:bottom w:val="single" w:sz="8" w:space="2" w:color="5A6570"/>
        </w:pBdr>
      </w:pPr>
      <w:r>
        <w:rPr>
          <w:rFonts w:ascii="Calibri" w:hAnsi="Calibri" w:eastAsia="Microsoft YaHei"/>
          <w:b/>
          <w:color w:val="5A6570"/>
          <w:sz w:val="26"/>
        </w:rPr>
        <w:t>第 010 页｜Pre-sampling Compaction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57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MEMORY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上下文压缩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010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在模型请求前会检查 token 状态并触发 compact，避免把上下文推到不可控边缘；这与用户要求的 70% 早压缩策略一致。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在 pre-sampling 和 auto-compact 路径中按 token 状态、scope limit、window ordinal 和 prefill tokens 判断是否压缩；它不是等到上下文爆掉才处理。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已有 recent_turn_items 和 prompt_compaction 设计，但任务链仍可能把长日志、重复 progress、摘要 observation 多次塞回模型。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70% 作为早压缩阈值，75-80% 生成 CODEX_MEMORY.md；active prompt 只保留最近事件、未解决证据和任务状态。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长任务跑到 70% 时写入检查点；新线程可从检查点继续；无 API key、token、敏感原文泄漏。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aigl; F:/AIGril/docs/aigl-codex-context-compaction.md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ARCH | Page 011/100 | 2026-06-11</w:t>
      </w:r>
    </w:p>
    <w:p>
      <w:pPr>
        <w:spacing w:before="0" w:after="60" w:line="240" w:lineRule="auto"/>
        <w:pBdr>
          <w:bottom w:val="single" w:sz="8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第 011 页｜Skills 与 Plugins 注入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ARCH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Codex 执行链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011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把技能和插件作为能力包注入 turn，而不是把所有规则写死在一个系统提示里；这让能力发现、依赖和策略都可维护。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每轮不是简单追加聊天文本，而是重新组织 turn context、skills/plugins、tool exposure、ToolRouter、model request 和 tool result。工具执行后，结果以 response item/ToolOutput 形式进入后续上下文。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的主循环已能构造 directToolSpecs，但工具结果大量压缩进 recent_turn_items 和 lossless_tool_observations；这让模型可见的是摘要，而不是完整的、可引用的执行事件。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agent loop 收敛为 buildTurnContext -&gt; buildToolPlan -&gt; callModel -&gt; dispatchTool -&gt; appendTranscript -&gt; nextTurn，并让所有工具结果进入同一种 transcript item。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任意一次 run 可以导出完整事件链：模型看到哪些工具、调用了哪个 schema、返回了哪个 call_id、下一轮是否读到同一 observation。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tools; output; skills;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ARCH | Page 012/100 | 2026-06-11</w:t>
      </w:r>
    </w:p>
    <w:p>
      <w:pPr>
        <w:spacing w:before="0" w:after="60" w:line="240" w:lineRule="auto"/>
        <w:pBdr>
          <w:bottom w:val="single" w:sz="8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第 012 页｜Model Request Construction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ARCH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Codex 执行链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012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的模型请求由 turn context、tool specs、history、compaction state 和 final output schema 共同决定；这给 runtime 保留了调度权。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每轮不是简单追加聊天文本，而是重新组织 turn context、skills/plugins、tool exposure、ToolRouter、model request 和 tool result。工具执行后，结果以 response item/ToolOutput 形式进入后续上下文。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的主循环已能构造 directToolSpecs，但工具结果大量压缩进 recent_turn_items 和 lossless_tool_observations；这让模型可见的是摘要，而不是完整的、可引用的执行事件。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agent loop 收敛为 buildTurnContext -&gt; buildToolPlan -&gt; callModel -&gt; dispatchTool -&gt; appendTranscript -&gt; nextTurn，并让所有工具结果进入同一种 transcript item。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任意一次 run 可以导出完整事件链：模型看到哪些工具、调用了哪个 schema、返回了哪个 call_id、下一轮是否读到同一 observation。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tools; output; skills;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ARCH | Page 013/100 | 2026-06-11</w:t>
      </w:r>
    </w:p>
    <w:p>
      <w:pPr>
        <w:spacing w:before="0" w:after="60" w:line="240" w:lineRule="auto"/>
        <w:pBdr>
          <w:bottom w:val="single" w:sz="8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第 013 页｜ToolRouter：模型可见 spec 与 handler 分离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ARCH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Codex 执行链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013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ToolRouter 保存 model_visible_specs，同时把 response item 转成 runtime ToolCall；模型只能走 schema，不能绕过 handler。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每轮不是简单追加聊天文本，而是重新组织 turn context、skills/plugins、tool exposure、ToolRouter、model request 和 tool result。工具执行后，结果以 response item/ToolOutput 形式进入后续上下文。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的主循环已能构造 directToolSpecs，但工具结果大量压缩进 recent_turn_items 和 lossless_tool_observations；这让模型可见的是摘要，而不是完整的、可引用的执行事件。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agent loop 收敛为 buildTurnContext -&gt; buildToolPlan -&gt; callModel -&gt; dispatchTool -&gt; appendTranscript -&gt; nextTurn，并让所有工具结果进入同一种 transcript item。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任意一次 run 可以导出完整事件链：模型看到哪些工具、调用了哪个 schema、返回了哪个 call_id、下一轮是否读到同一 observation。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tools; output; skills;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ARCH | Page 014/100 | 2026-06-11</w:t>
      </w:r>
    </w:p>
    <w:p>
      <w:pPr>
        <w:spacing w:before="0" w:after="60" w:line="240" w:lineRule="auto"/>
        <w:pBdr>
          <w:bottom w:val="single" w:sz="8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第 014 页｜ToolRegistry：执行边界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ARCH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Codex 执行链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014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ToolRegistry 把 payload 交给对应 runtime，并允许工具结果在 original 与 model_visible 之间做转换；这正是证据护栏的位置。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每轮不是简单追加聊天文本，而是重新组织 turn context、skills/plugins、tool exposure、ToolRouter、model request 和 tool result。工具执行后，结果以 response item/ToolOutput 形式进入后续上下文。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的主循环已能构造 directToolSpecs，但工具结果大量压缩进 recent_turn_items 和 lossless_tool_observations；这让模型可见的是摘要，而不是完整的、可引用的执行事件。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agent loop 收敛为 buildTurnContext -&gt; buildToolPlan -&gt; callModel -&gt; dispatchTool -&gt; appendTranscript -&gt; nextTurn，并让所有工具结果进入同一种 transcript item。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任意一次 run 可以导出完整事件链：模型看到哪些工具、调用了哪个 schema、返回了哪个 call_id、下一轮是否读到同一 observation。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tools; output; skills;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TOOLS | Page 015/100 | 2026-06-11</w:t>
      </w:r>
    </w:p>
    <w:p>
      <w:pPr>
        <w:spacing w:before="0" w:after="60" w:line="240" w:lineRule="auto"/>
        <w:pBdr>
          <w:bottom w:val="single" w:sz="8" w:space="2" w:color="275D38"/>
        </w:pBdr>
      </w:pPr>
      <w:r>
        <w:rPr>
          <w:rFonts w:ascii="Calibri" w:hAnsi="Calibri" w:eastAsia="Microsoft YaHei"/>
          <w:b/>
          <w:color w:val="275D38"/>
          <w:sz w:val="26"/>
        </w:rPr>
        <w:t>第 015 页｜Spec Plan：工具面按环境规划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275D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TOOLS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工具暴露与发现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015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的 spec plan 统一加入 exec_command、write_stdin、apply_patch、request_permissions、tool_search 和 MCP runtime tools。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的工具不是自然语言建议，而是模型可见 spec 与 runtime handler 绑定的类型化对象。工具过多时会 deferred，通过 tool_search 搜索后再加载，避免 prompt 被全部 schema 淹没。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tool_search contract 和 Gateway 搜索能力，但 GAIA 失败里仍出现 tool_search 参数用 question 而不是 query，说明模型没有始终在真实 schema 上生成调用。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benchmark/task 模式下让 tool_search、MCP、external__ 工具成为原生 callable tools；搜索结果必须返回可加载 spec，不只返回推荐文本。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150 个工具注册时，首轮只暴露核心工具和 tool_search；命中工具在下一轮以完整 schema 可调用，错参率进入测试门槛。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tools;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TOOLS | Page 016/100 | 2026-06-11</w:t>
      </w:r>
    </w:p>
    <w:p>
      <w:pPr>
        <w:spacing w:before="0" w:after="60" w:line="240" w:lineRule="auto"/>
        <w:pBdr>
          <w:bottom w:val="single" w:sz="8" w:space="2" w:color="275D38"/>
        </w:pBdr>
      </w:pPr>
      <w:r>
        <w:rPr>
          <w:rFonts w:ascii="Calibri" w:hAnsi="Calibri" w:eastAsia="Microsoft YaHei"/>
          <w:b/>
          <w:color w:val="275D38"/>
          <w:sz w:val="26"/>
        </w:rPr>
        <w:t>第 016 页｜MCP direct/deferred threshold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275D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TOOLS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工具暴露与发现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016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使用 DIRECT_MCP_TOOL_EXPOSURE_THRESHOLD=100，并在工具多或 tool_search 开启时把 MCP tools deferred，避免首轮 prompt 膨胀。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的工具不是自然语言建议，而是模型可见 spec 与 runtime handler 绑定的类型化对象。工具过多时会 deferred，通过 tool_search 搜索后再加载，避免 prompt 被全部 schema 淹没。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tool_search contract 和 Gateway 搜索能力，但 GAIA 失败里仍出现 tool_search 参数用 question 而不是 query，说明模型没有始终在真实 schema 上生成调用。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benchmark/task 模式下让 tool_search、MCP、external__ 工具成为原生 callable tools；搜索结果必须返回可加载 spec，不只返回推荐文本。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150 个工具注册时，首轮只暴露核心工具和 tool_search；命中工具在下一轮以完整 schema 可调用，错参率进入测试门槛。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tools;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TOOLS | Page 017/100 | 2026-06-11</w:t>
      </w:r>
    </w:p>
    <w:p>
      <w:pPr>
        <w:spacing w:before="0" w:after="60" w:line="240" w:lineRule="auto"/>
        <w:pBdr>
          <w:bottom w:val="single" w:sz="8" w:space="2" w:color="275D38"/>
        </w:pBdr>
      </w:pPr>
      <w:r>
        <w:rPr>
          <w:rFonts w:ascii="Calibri" w:hAnsi="Calibri" w:eastAsia="Microsoft YaHei"/>
          <w:b/>
          <w:color w:val="275D38"/>
          <w:sz w:val="26"/>
        </w:rPr>
        <w:t>第 017 页｜Tool Search 的 BM25 检索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275D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TOOLS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工具暴露与发现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017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tool_search 是 runtime-native 工具，内部构建搜索引擎查 deferred tool metadata；它不是一句“你可以搜索工具”的提示。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的工具不是自然语言建议，而是模型可见 spec 与 runtime handler 绑定的类型化对象。工具过多时会 deferred，通过 tool_search 搜索后再加载，避免 prompt 被全部 schema 淹没。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tool_search contract 和 Gateway 搜索能力，但 GAIA 失败里仍出现 tool_search 参数用 question 而不是 query，说明模型没有始终在真实 schema 上生成调用。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benchmark/task 模式下让 tool_search、MCP、external__ 工具成为原生 callable tools；搜索结果必须返回可加载 spec，不只返回推荐文本。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150 个工具注册时，首轮只暴露核心工具和 tool_search；命中工具在下一轮以完整 schema 可调用，错参率进入测试门槛。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tools;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TOOLS | Page 018/100 | 2026-06-11</w:t>
      </w:r>
    </w:p>
    <w:p>
      <w:pPr>
        <w:spacing w:before="0" w:after="60" w:line="240" w:lineRule="auto"/>
        <w:pBdr>
          <w:bottom w:val="single" w:sz="8" w:space="2" w:color="275D38"/>
        </w:pBdr>
      </w:pPr>
      <w:r>
        <w:rPr>
          <w:rFonts w:ascii="Calibri" w:hAnsi="Calibri" w:eastAsia="Microsoft YaHei"/>
          <w:b/>
          <w:color w:val="275D38"/>
          <w:sz w:val="26"/>
        </w:rPr>
        <w:t>第 018 页｜Tool Search 输出必须是可加载 spec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275D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TOOLS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工具暴露与发现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018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的 ToolSearchOutput 会进入模型可见输出；AIGL 应返回 tool id、schema、source、provenance 和 call pattern，而不是自然语言建议。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的工具不是自然语言建议，而是模型可见 spec 与 runtime handler 绑定的类型化对象。工具过多时会 deferred，通过 tool_search 搜索后再加载，避免 prompt 被全部 schema 淹没。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tool_search contract 和 Gateway 搜索能力，但 GAIA 失败里仍出现 tool_search 参数用 question 而不是 query，说明模型没有始终在真实 schema 上生成调用。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benchmark/task 模式下让 tool_search、MCP、external__ 工具成为原生 callable tools；搜索结果必须返回可加载 spec，不只返回推荐文本。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150 个工具注册时，首轮只暴露核心工具和 tool_search；命中工具在下一轮以完整 schema 可调用，错参率进入测试门槛。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tools;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TOOLS | Page 019/100 | 2026-06-11</w:t>
      </w:r>
    </w:p>
    <w:p>
      <w:pPr>
        <w:spacing w:before="0" w:after="60" w:line="240" w:lineRule="auto"/>
        <w:pBdr>
          <w:bottom w:val="single" w:sz="8" w:space="2" w:color="275D38"/>
        </w:pBdr>
      </w:pPr>
      <w:r>
        <w:rPr>
          <w:rFonts w:ascii="Calibri" w:hAnsi="Calibri" w:eastAsia="Microsoft YaHei"/>
          <w:b/>
          <w:color w:val="275D38"/>
          <w:sz w:val="26"/>
        </w:rPr>
        <w:t>第 019 页｜MCP Tool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275D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TOOLS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工具暴露与发现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019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把 MCP server 的原始工具身份和模型可见 schema 分开管理；这能防止桥接层把不同工具混成自由文本。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的工具不是自然语言建议，而是模型可见 spec 与 runtime handler 绑定的类型化对象。工具过多时会 deferred，通过 tool_search 搜索后再加载，避免 prompt 被全部 schema 淹没。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tool_search contract 和 Gateway 搜索能力，但 GAIA 失败里仍出现 tool_search 参数用 question 而不是 query，说明模型没有始终在真实 schema 上生成调用。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benchmark/task 模式下让 tool_search、MCP、external__ 工具成为原生 callable tools；搜索结果必须返回可加载 spec，不只返回推荐文本。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150 个工具注册时，首轮只暴露核心工具和 tool_search；命中工具在下一轮以完整 schema 可调用，错参率进入测试门槛。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tools;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TOOLS | Page 020/100 | 2026-06-11</w:t>
      </w:r>
    </w:p>
    <w:p>
      <w:pPr>
        <w:spacing w:before="0" w:after="60" w:line="240" w:lineRule="auto"/>
        <w:pBdr>
          <w:bottom w:val="single" w:sz="8" w:space="2" w:color="275D38"/>
        </w:pBdr>
      </w:pPr>
      <w:r>
        <w:rPr>
          <w:rFonts w:ascii="Calibri" w:hAnsi="Calibri" w:eastAsia="Microsoft YaHei"/>
          <w:b/>
          <w:color w:val="275D38"/>
          <w:sz w:val="26"/>
        </w:rPr>
        <w:t>第 020 页｜MCP Resources 与 Prompt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275D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TOOLS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工具暴露与发现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020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MCP 不只是 function call，还包括 resources、templates 和上下文。AIGL 要避免只实现 tool bridge，却忽略资源读取和证据引用。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的工具不是自然语言建议，而是模型可见 spec 与 runtime handler 绑定的类型化对象。工具过多时会 deferred，通过 tool_search 搜索后再加载，避免 prompt 被全部 schema 淹没。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tool_search contract 和 Gateway 搜索能力，但 GAIA 失败里仍出现 tool_search 参数用 question 而不是 query，说明模型没有始终在真实 schema 上生成调用。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benchmark/task 模式下让 tool_search、MCP、external__ 工具成为原生 callable tools；搜索结果必须返回可加载 spec，不只返回推荐文本。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150 个工具注册时，首轮只暴露核心工具和 tool_search；命中工具在下一轮以完整 schema 可调用，错参率进入测试门槛。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tools;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ARCH | Page 021/100 | 2026-06-11</w:t>
      </w:r>
    </w:p>
    <w:p>
      <w:pPr>
        <w:spacing w:before="0" w:after="60" w:line="240" w:lineRule="auto"/>
        <w:pBdr>
          <w:bottom w:val="single" w:sz="8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第 021 页｜Plugin Manifest 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ARCH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Codex 执行链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021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plugin manifest 能声明 skills、mcp servers、apps、hooks 和 interface；这为能力包治理提供了标准边界。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每轮不是简单追加聊天文本，而是重新组织 turn context、skills/plugins、tool exposure、ToolRouter、model request 和 tool result。工具执行后，结果以 response item/ToolOutput 形式进入后续上下文。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的主循环已能构造 directToolSpecs，但工具结果大量压缩进 recent_turn_items 和 lossless_tool_observations；这让模型可见的是摘要，而不是完整的、可引用的执行事件。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agent loop 收敛为 buildTurnContext -&gt; buildToolPlan -&gt; callModel -&gt; dispatchTool -&gt; appendTranscript -&gt; nextTurn，并让所有工具结果进入同一种 transcript item。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任意一次 run 可以导出完整事件链：模型看到哪些工具、调用了哪个 schema、返回了哪个 call_id、下一轮是否读到同一 observation。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tools; output; skills;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ARCH | Page 022/100 | 2026-06-11</w:t>
      </w:r>
    </w:p>
    <w:p>
      <w:pPr>
        <w:spacing w:before="0" w:after="60" w:line="240" w:lineRule="auto"/>
        <w:pBdr>
          <w:bottom w:val="single" w:sz="8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第 022 页｜Skill Loader 与依赖声明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ARCH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Codex 执行链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022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Skill loader 读取 SKILL.md metadata、dependencies 和 policy；AIGL 的能力包也应能声明依赖工具缺失时的 degraded 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每轮不是简单追加聊天文本，而是重新组织 turn context、skills/plugins、tool exposure、ToolRouter、model request 和 tool result。工具执行后，结果以 response item/ToolOutput 形式进入后续上下文。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的主循环已能构造 directToolSpecs，但工具结果大量压缩进 recent_turn_items 和 lossless_tool_observations；这让模型可见的是摘要，而不是完整的、可引用的执行事件。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agent loop 收敛为 buildTurnContext -&gt; buildToolPlan -&gt; callModel -&gt; dispatchTool -&gt; appendTranscript -&gt; nextTurn，并让所有工具结果进入同一种 transcript item。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任意一次 run 可以导出完整事件链：模型看到哪些工具、调用了哪个 schema、返回了哪个 call_id、下一轮是否读到同一 observation。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tools; output; skills;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ARCH | Page 023/100 | 2026-06-11</w:t>
      </w:r>
    </w:p>
    <w:p>
      <w:pPr>
        <w:spacing w:before="0" w:after="60" w:line="240" w:lineRule="auto"/>
        <w:pBdr>
          <w:bottom w:val="single" w:sz="8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第 023 页｜系统提示的正确位置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ARCH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Codex 执行链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023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prompt 强化工程习惯，例如优先 rg、使用 apply_patch、不回滚用户改动；但 prompt 只约束行为倾向，不替代 runtime。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每轮不是简单追加聊天文本，而是重新组织 turn context、skills/plugins、tool exposure、ToolRouter、model request 和 tool result。工具执行后，结果以 response item/ToolOutput 形式进入后续上下文。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的主循环已能构造 directToolSpecs，但工具结果大量压缩进 recent_turn_items 和 lossless_tool_observations；这让模型可见的是摘要，而不是完整的、可引用的执行事件。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agent loop 收敛为 buildTurnContext -&gt; buildToolPlan -&gt; callModel -&gt; dispatchTool -&gt; appendTranscript -&gt; nextTurn，并让所有工具结果进入同一种 transcript item。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任意一次 run 可以导出完整事件链：模型看到哪些工具、调用了哪个 schema、返回了哪个 call_id、下一轮是否读到同一 observation。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tools; output; skills;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ARCH | Page 024/100 | 2026-06-11</w:t>
      </w:r>
    </w:p>
    <w:p>
      <w:pPr>
        <w:spacing w:before="0" w:after="60" w:line="240" w:lineRule="auto"/>
        <w:pBdr>
          <w:bottom w:val="single" w:sz="8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第 024 页｜AGENTS.md 与仓库指令层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ARCH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Codex 执行链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024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会把仓库局部指令纳入上下文；AIGL 也要支持项目级约束，但不能让它覆盖安全和 tool schema。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每轮不是简单追加聊天文本，而是重新组织 turn context、skills/plugins、tool exposure、ToolRouter、model request 和 tool result。工具执行后，结果以 response item/ToolOutput 形式进入后续上下文。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的主循环已能构造 directToolSpecs，但工具结果大量压缩进 recent_turn_items 和 lossless_tool_observations；这让模型可见的是摘要，而不是完整的、可引用的执行事件。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agent loop 收敛为 buildTurnContext -&gt; buildToolPlan -&gt; callModel -&gt; dispatchTool -&gt; appendTranscript -&gt; nextTurn，并让所有工具结果进入同一种 transcript item。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任意一次 run 可以导出完整事件链：模型看到哪些工具、调用了哪个 schema、返回了哪个 call_id、下一轮是否读到同一 observation。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tools; output; skills;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ARCH | Page 025/100 | 2026-06-11</w:t>
      </w:r>
    </w:p>
    <w:p>
      <w:pPr>
        <w:spacing w:before="0" w:after="60" w:line="240" w:lineRule="auto"/>
        <w:pBdr>
          <w:bottom w:val="single" w:sz="8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第 025 页｜Conversation Item 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ARCH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Codex 执行链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025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把工具调用、非工具回复、事实和完成项作为可处理的 items；AIGL 应避免把所有历史压成一段自然语言状态。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每轮不是简单追加聊天文本，而是重新组织 turn context、skills/plugins、tool exposure、ToolRouter、model request 和 tool result。工具执行后，结果以 response item/ToolOutput 形式进入后续上下文。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的主循环已能构造 directToolSpecs，但工具结果大量压缩进 recent_turn_items 和 lossless_tool_observations；这让模型可见的是摘要，而不是完整的、可引用的执行事件。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agent loop 收敛为 buildTurnContext -&gt; buildToolPlan -&gt; callModel -&gt; dispatchTool -&gt; appendTranscript -&gt; nextTurn，并让所有工具结果进入同一种 transcript item。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任意一次 run 可以导出完整事件链：模型看到哪些工具、调用了哪个 schema、返回了哪个 call_id、下一轮是否读到同一 observation。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tools; output; skills;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ARCH | Page 026/100 | 2026-06-11</w:t>
      </w:r>
    </w:p>
    <w:p>
      <w:pPr>
        <w:spacing w:before="0" w:after="60" w:line="240" w:lineRule="auto"/>
        <w:pBdr>
          <w:bottom w:val="single" w:sz="8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第 026 页｜Tool Call ID 关联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ARCH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Codex 执行链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026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每个 tool_call 与 tool_result 必须通过 call_id 关联；没有 call_id 的 evidence 很难被 finalizer 稳定引用。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每轮不是简单追加聊天文本，而是重新组织 turn context、skills/plugins、tool exposure、ToolRouter、model request 和 tool result。工具执行后，结果以 response item/ToolOutput 形式进入后续上下文。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的主循环已能构造 directToolSpecs，但工具结果大量压缩进 recent_turn_items 和 lossless_tool_observations；这让模型可见的是摘要，而不是完整的、可引用的执行事件。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agent loop 收敛为 buildTurnContext -&gt; buildToolPlan -&gt; callModel -&gt; dispatchTool -&gt; appendTranscript -&gt; nextTurn，并让所有工具结果进入同一种 transcript item。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任意一次 run 可以导出完整事件链：模型看到哪些工具、调用了哪个 schema、返回了哪个 call_id、下一轮是否读到同一 observation。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tools; output; skills;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ARCH | Page 027/100 | 2026-06-11</w:t>
      </w:r>
    </w:p>
    <w:p>
      <w:pPr>
        <w:spacing w:before="0" w:after="60" w:line="240" w:lineRule="auto"/>
        <w:pBdr>
          <w:bottom w:val="single" w:sz="8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第 027 页｜Transcript Continuation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ARCH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Codex 执行链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027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真正的续跑不是重新描述进度，而是把上一轮 response item 和工具结果继续送入下一轮。AIGL 目前摘要链路仍会丢细节。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每轮不是简单追加聊天文本，而是重新组织 turn context、skills/plugins、tool exposure、ToolRouter、model request 和 tool result。工具执行后，结果以 response item/ToolOutput 形式进入后续上下文。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的主循环已能构造 directToolSpecs，但工具结果大量压缩进 recent_turn_items 和 lossless_tool_observations；这让模型可见的是摘要，而不是完整的、可引用的执行事件。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agent loop 收敛为 buildTurnContext -&gt; buildToolPlan -&gt; callModel -&gt; dispatchTool -&gt; appendTranscript -&gt; nextTurn，并让所有工具结果进入同一种 transcript item。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任意一次 run 可以导出完整事件链：模型看到哪些工具、调用了哪个 schema、返回了哪个 call_id、下一轮是否读到同一 observation。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tools; output; skills;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EVIDENCE | Page 028/100 | 2026-06-11</w:t>
      </w:r>
    </w:p>
    <w:p>
      <w:pPr>
        <w:spacing w:before="0" w:after="60" w:line="240" w:lineRule="auto"/>
        <w:pBdr>
          <w:bottom w:val="single" w:sz="8" w:space="2" w:color="4E4A8A"/>
        </w:pBdr>
      </w:pPr>
      <w:r>
        <w:rPr>
          <w:rFonts w:ascii="Calibri" w:hAnsi="Calibri" w:eastAsia="Microsoft YaHei"/>
          <w:b/>
          <w:color w:val="4E4A8A"/>
          <w:sz w:val="26"/>
        </w:rPr>
        <w:t>第 028 页｜Failure Observation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4E4A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观测与证据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028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失败工具结果也必须进入 transcript，因为下一轮恢复需要知道错误类型、参数、stderr 和可修复路径。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将工具结果、事件、截断、遥测 preview 和上下文压缩分别处理：UI 可以丰富，模型上下文必须小而准；失败和拒绝也都是正式事件。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 observation 目前仍过度依赖 preview/digest；ClinicalTrials 和 PPT 案例说明答案可能出现在过程里，但 finalizer 未拿到稳定证据槽。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建立 EvidenceArtifact：原始 stdout、JSON path、网页字段、PDF 页码、截图帧、表格行都用 artifact id 保存，model-facing 只传摘要和引用。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 输入含 artifact refs；如果答案只在截断外，finalizer 必须请求读取 artifact 而不是空提交或猜答案。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output;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EXEC-RUNTIME | Page 029/100 | 2026-06-11</w:t>
      </w:r>
    </w:p>
    <w:p>
      <w:pPr>
        <w:spacing w:before="0" w:after="60" w:line="240" w:lineRule="auto"/>
        <w:pBdr>
          <w:bottom w:val="single" w:sz="8" w:space="2" w:color="7A4E00"/>
        </w:pBdr>
      </w:pPr>
      <w:r>
        <w:rPr>
          <w:rFonts w:ascii="Calibri" w:hAnsi="Calibri" w:eastAsia="Microsoft YaHei"/>
          <w:b/>
          <w:color w:val="7A4E00"/>
          <w:sz w:val="26"/>
        </w:rPr>
        <w:t>第 029 页｜exec_command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7A4E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EXEC-RUNTIME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Shell / Session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029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暴露 cmd、workdir、tty、yield_time_ms、max_output_tokens、权限参数等字段；这比 AIGL 的泛化 computer.exec 更适合模型稳定调用。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 shell 能力是 exec_command + write_stdin + ProcessManager，而不是一次性命令。它支持 session_id、轮询、stdin、yield_time_ms、max_output_tokens、原始 token 计数和输出截断。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computer.exec、session_start、pty_* 和 code.test 等多条执行路径，模型侧入口碎片化；长任务和脚本输出不总能稳定成为 answer-bearing evidence。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新增 Codex 同型 exec_command/write_stdin 表面，旧 exec/PTY/process_read 降为内部后端；所有命令输出统一 ToolOutput 和 transcript。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pnpm test、Python 脚本、交互式 REPL 都能返回 session_id；空 write_stdin 可轮询；最终 transcript 包含 exit_code、stdout、stderr、original_token_count。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exec; output;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EXEC-RUNTIME | Page 030/100 | 2026-06-11</w:t>
      </w:r>
    </w:p>
    <w:p>
      <w:pPr>
        <w:spacing w:before="0" w:after="60" w:line="240" w:lineRule="auto"/>
        <w:pBdr>
          <w:bottom w:val="single" w:sz="8" w:space="2" w:color="7A4E00"/>
        </w:pBdr>
      </w:pPr>
      <w:r>
        <w:rPr>
          <w:rFonts w:ascii="Calibri" w:hAnsi="Calibri" w:eastAsia="Microsoft YaHei"/>
          <w:b/>
          <w:color w:val="7A4E00"/>
          <w:sz w:val="26"/>
        </w:rPr>
        <w:t>第 030 页｜write_stdin 与空轮询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7A4E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EXEC-RUNTIME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Shell / Session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030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write_stdin 允许 chars 为空时只轮询输出，这让长命令和交互命令可以持续观察，不需要重启进程。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 shell 能力是 exec_command + write_stdin + ProcessManager，而不是一次性命令。它支持 session_id、轮询、stdin、yield_time_ms、max_output_tokens、原始 token 计数和输出截断。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computer.exec、session_start、pty_* 和 code.test 等多条执行路径，模型侧入口碎片化；长任务和脚本输出不总能稳定成为 answer-bearing evidence。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新增 Codex 同型 exec_command/write_stdin 表面，旧 exec/PTY/process_read 降为内部后端；所有命令输出统一 ToolOutput 和 transcript。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pnpm test、Python 脚本、交互式 REPL 都能返回 session_id；空 write_stdin 可轮询；最终 transcript 包含 exit_code、stdout、stderr、original_token_count。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exec; output;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EXEC-RUNTIME | Page 031/100 | 2026-06-11</w:t>
      </w:r>
    </w:p>
    <w:p>
      <w:pPr>
        <w:spacing w:before="0" w:after="60" w:line="240" w:lineRule="auto"/>
        <w:pBdr>
          <w:bottom w:val="single" w:sz="8" w:space="2" w:color="7A4E00"/>
        </w:pBdr>
      </w:pPr>
      <w:r>
        <w:rPr>
          <w:rFonts w:ascii="Calibri" w:hAnsi="Calibri" w:eastAsia="Microsoft YaHei"/>
          <w:b/>
          <w:color w:val="7A4E00"/>
          <w:sz w:val="26"/>
        </w:rPr>
        <w:t>第 031 页｜ProcessManager 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7A4E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EXEC-RUNTIME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Shell / Session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031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ProcessManager 管理启动、收集输出、stdin 写入、完成状态和进程数量上限，是 Codex shell 能力的核心。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 shell 能力是 exec_command + write_stdin + ProcessManager，而不是一次性命令。它支持 session_id、轮询、stdin、yield_time_ms、max_output_tokens、原始 token 计数和输出截断。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computer.exec、session_start、pty_* 和 code.test 等多条执行路径，模型侧入口碎片化；长任务和脚本输出不总能稳定成为 answer-bearing evidence。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新增 Codex 同型 exec_command/write_stdin 表面，旧 exec/PTY/process_read 降为内部后端；所有命令输出统一 ToolOutput 和 transcript。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pnpm test、Python 脚本、交互式 REPL 都能返回 session_id；空 write_stdin 可轮询；最终 transcript 包含 exit_code、stdout、stderr、original_token_count。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exec; output;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EXEC-RUNTIME | Page 032/100 | 2026-06-11</w:t>
      </w:r>
    </w:p>
    <w:p>
      <w:pPr>
        <w:spacing w:before="0" w:after="60" w:line="240" w:lineRule="auto"/>
        <w:pBdr>
          <w:bottom w:val="single" w:sz="8" w:space="2" w:color="7A4E00"/>
        </w:pBdr>
      </w:pPr>
      <w:r>
        <w:rPr>
          <w:rFonts w:ascii="Calibri" w:hAnsi="Calibri" w:eastAsia="Microsoft YaHei"/>
          <w:b/>
          <w:color w:val="7A4E00"/>
          <w:sz w:val="26"/>
        </w:rPr>
        <w:t>第 032 页｜yield_time_ms 与 deadline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7A4E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EXEC-RUNTIME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Shell / Session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032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会 clamp yield time，并按 deadline 收集输出；模型不需要猜等待多久，也不会让命令无限阻塞。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 shell 能力是 exec_command + write_stdin + ProcessManager，而不是一次性命令。它支持 session_id、轮询、stdin、yield_time_ms、max_output_tokens、原始 token 计数和输出截断。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computer.exec、session_start、pty_* 和 code.test 等多条执行路径，模型侧入口碎片化；长任务和脚本输出不总能稳定成为 answer-bearing evidence。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新增 Codex 同型 exec_command/write_stdin 表面，旧 exec/PTY/process_read 降为内部后端；所有命令输出统一 ToolOutput 和 transcript。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pnpm test、Python 脚本、交互式 REPL 都能返回 session_id；空 write_stdin 可轮询；最终 transcript 包含 exit_code、stdout、stderr、original_token_count。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exec; output;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EXEC-RUNTIME | Page 033/100 | 2026-06-11</w:t>
      </w:r>
    </w:p>
    <w:p>
      <w:pPr>
        <w:spacing w:before="0" w:after="60" w:line="240" w:lineRule="auto"/>
        <w:pBdr>
          <w:bottom w:val="single" w:sz="8" w:space="2" w:color="7A4E00"/>
        </w:pBdr>
      </w:pPr>
      <w:r>
        <w:rPr>
          <w:rFonts w:ascii="Calibri" w:hAnsi="Calibri" w:eastAsia="Microsoft YaHei"/>
          <w:b/>
          <w:color w:val="7A4E00"/>
          <w:sz w:val="26"/>
        </w:rPr>
        <w:t>第 033 页｜输出 token accounting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7A4E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EXEC-RUNTIME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Shell / Session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033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计算 original_token_count，再按 max_output_tokens/truncation policy 返回模型可见文本；AIGL 的日志/摘要也应保留原始规模元数据。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 shell 能力是 exec_command + write_stdin + ProcessManager，而不是一次性命令。它支持 session_id、轮询、stdin、yield_time_ms、max_output_tokens、原始 token 计数和输出截断。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computer.exec、session_start、pty_* 和 code.test 等多条执行路径，模型侧入口碎片化；长任务和脚本输出不总能稳定成为 answer-bearing evidence。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新增 Codex 同型 exec_command/write_stdin 表面，旧 exec/PTY/process_read 降为内部后端；所有命令输出统一 ToolOutput 和 transcript。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pnpm test、Python 脚本、交互式 REPL 都能返回 session_id；空 write_stdin 可轮询；最终 transcript 包含 exit_code、stdout、stderr、original_token_count。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exec; output;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EXEC-RUNTIME | Page 034/100 | 2026-06-11</w:t>
      </w:r>
    </w:p>
    <w:p>
      <w:pPr>
        <w:spacing w:before="0" w:after="60" w:line="240" w:lineRule="auto"/>
        <w:pBdr>
          <w:bottom w:val="single" w:sz="8" w:space="2" w:color="7A4E00"/>
        </w:pBdr>
      </w:pPr>
      <w:r>
        <w:rPr>
          <w:rFonts w:ascii="Calibri" w:hAnsi="Calibri" w:eastAsia="Microsoft YaHei"/>
          <w:b/>
          <w:color w:val="7A4E00"/>
          <w:sz w:val="26"/>
        </w:rPr>
        <w:t>第 034 页｜Session Cap 与资源治理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7A4E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EXEC-RUNTIME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Shell / Session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034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长进程能力必须配套最大进程数和清理策略，否则 agent 会在 benchmark 或长任务中泄漏资源。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 shell 能力是 exec_command + write_stdin + ProcessManager，而不是一次性命令。它支持 session_id、轮询、stdin、yield_time_ms、max_output_tokens、原始 token 计数和输出截断。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computer.exec、session_start、pty_* 和 code.test 等多条执行路径，模型侧入口碎片化；长任务和脚本输出不总能稳定成为 answer-bearing evidence。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新增 Codex 同型 exec_command/write_stdin 表面，旧 exec/PTY/process_read 降为内部后端；所有命令输出统一 ToolOutput 和 transcript。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pnpm test、Python 脚本、交互式 REPL 都能返回 session_id；空 write_stdin 可轮询；最终 transcript 包含 exit_code、stdout、stderr、original_token_count。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exec; output;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EXEC-RUNTIME | Page 035/100 | 2026-06-11</w:t>
      </w:r>
    </w:p>
    <w:p>
      <w:pPr>
        <w:spacing w:before="0" w:after="60" w:line="240" w:lineRule="auto"/>
        <w:pBdr>
          <w:bottom w:val="single" w:sz="8" w:space="2" w:color="7A4E00"/>
        </w:pBdr>
      </w:pPr>
      <w:r>
        <w:rPr>
          <w:rFonts w:ascii="Calibri" w:hAnsi="Calibri" w:eastAsia="Microsoft YaHei"/>
          <w:b/>
          <w:color w:val="7A4E00"/>
          <w:sz w:val="26"/>
        </w:rPr>
        <w:t>第 035 页｜Windows Sandbox 注意事项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7A4E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EXEC-RUNTIME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Shell / Session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035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本项目在 Windows 上运行，Codex 源码有 Windows sandbox 分支；AIGL 的执行层也要把路径、权限、shell 语义作为平台差异处理。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 shell 能力是 exec_command + write_stdin + ProcessManager，而不是一次性命令。它支持 session_id、轮询、stdin、yield_time_ms、max_output_tokens、原始 token 计数和输出截断。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computer.exec、session_start、pty_* 和 code.test 等多条执行路径，模型侧入口碎片化；长任务和脚本输出不总能稳定成为 answer-bearing evidence。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新增 Codex 同型 exec_command/write_stdin 表面，旧 exec/PTY/process_read 降为内部后端；所有命令输出统一 ToolOutput 和 transcript。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pnpm test、Python 脚本、交互式 REPL 都能返回 session_id；空 write_stdin 可轮询；最终 transcript 包含 exit_code、stdout、stderr、original_token_count。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exec; output;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EXEC-RUNTIME | Page 036/100 | 2026-06-11</w:t>
      </w:r>
    </w:p>
    <w:p>
      <w:pPr>
        <w:spacing w:before="0" w:after="60" w:line="240" w:lineRule="auto"/>
        <w:pBdr>
          <w:bottom w:val="single" w:sz="8" w:space="2" w:color="7A4E00"/>
        </w:pBdr>
      </w:pPr>
      <w:r>
        <w:rPr>
          <w:rFonts w:ascii="Calibri" w:hAnsi="Calibri" w:eastAsia="Microsoft YaHei"/>
          <w:b/>
          <w:color w:val="7A4E00"/>
          <w:sz w:val="26"/>
        </w:rPr>
        <w:t>第 036 页｜Shell Tool 不是裸 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7A4E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EXEC-RUNTIME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Shell / Session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036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官方 Shell 工具语义和 Codex 源码都说明 shell 应是受控 runtime，而不是让模型拼接任意字符串后直接执行。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 shell 能力是 exec_command + write_stdin + ProcessManager，而不是一次性命令。它支持 session_id、轮询、stdin、yield_time_ms、max_output_tokens、原始 token 计数和输出截断。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computer.exec、session_start、pty_* 和 code.test 等多条执行路径，模型侧入口碎片化；长任务和脚本输出不总能稳定成为 answer-bearing evidence。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新增 Codex 同型 exec_command/write_stdin 表面，旧 exec/PTY/process_read 降为内部后端；所有命令输出统一 ToolOutput 和 transcript。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pnpm test、Python 脚本、交互式 REPL 都能返回 session_id；空 write_stdin 可轮询；最终 transcript 包含 exit_code、stdout、stderr、original_token_count。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exec; output;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SAFE-EDIT | Page 037/100 | 2026-06-11</w:t>
      </w:r>
    </w:p>
    <w:p>
      <w:pPr>
        <w:spacing w:before="0" w:after="60" w:line="240" w:lineRule="auto"/>
        <w:pBdr>
          <w:bottom w:val="single" w:sz="8" w:space="2" w:color="8A3A3A"/>
        </w:pBdr>
      </w:pPr>
      <w:r>
        <w:rPr>
          <w:rFonts w:ascii="Calibri" w:hAnsi="Calibri" w:eastAsia="Microsoft YaHei"/>
          <w:b/>
          <w:color w:val="8A3A3A"/>
          <w:sz w:val="26"/>
        </w:rPr>
        <w:t>第 037 页｜apply_patch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8A3A3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SAFE-EDIT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Patch / Permission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037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Apply Patch 的意义是让模型提出结构化 diff，由 runtime 验证并应用；这比 echo/sed 覆盖源码安全得多。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把 apply_patch 和 request_permissions 做成一等工具：补丁先验证再应用，权限不足时模型调用正式权限申请工具，而不是在自然语言里请求用户批准。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已有 apply_patch、request_permissions contract 和路径守卫，但普通任务仍可能把源码修改、脚本执行、权限阻断混在 meta JSON plan 里，缺少统一生命周期。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将 source edit 默认路由到 apply_patch；将权限不足返回 permission_pending；grant 后原工具链可续跑，并记录 patch/permission 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越界 patch 被拒绝；hunk 不匹配失败；read-only profile 下写入会触发 request_permissions；grant 后继续执行而不是重开任务。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patch_perm;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SAFE-EDIT | Page 038/100 | 2026-06-11</w:t>
      </w:r>
    </w:p>
    <w:p>
      <w:pPr>
        <w:spacing w:before="0" w:after="60" w:line="240" w:lineRule="auto"/>
        <w:pBdr>
          <w:bottom w:val="single" w:sz="8" w:space="2" w:color="8A3A3A"/>
        </w:pBdr>
      </w:pPr>
      <w:r>
        <w:rPr>
          <w:rFonts w:ascii="Calibri" w:hAnsi="Calibri" w:eastAsia="Microsoft YaHei"/>
          <w:b/>
          <w:color w:val="8A3A3A"/>
          <w:sz w:val="26"/>
        </w:rPr>
        <w:t>第 038 页｜apply_patch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8A3A3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SAFE-EDIT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Patch / Permission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038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apply_patch handler 会先验证参数、路径和 correctness error，再决定应用或返回错误。AIGL 应把失败暴露给模型修复。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把 apply_patch 和 request_permissions 做成一等工具：补丁先验证再应用，权限不足时模型调用正式权限申请工具，而不是在自然语言里请求用户批准。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已有 apply_patch、request_permissions contract 和路径守卫，但普通任务仍可能把源码修改、脚本执行、权限阻断混在 meta JSON plan 里，缺少统一生命周期。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将 source edit 默认路由到 apply_patch；将权限不足返回 permission_pending；grant 后原工具链可续跑，并记录 patch/permission 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越界 patch 被拒绝；hunk 不匹配失败；read-only profile 下写入会触发 request_permissions；grant 后继续执行而不是重开任务。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patch_perm;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SAFE-EDIT | Page 039/100 | 2026-06-11</w:t>
      </w:r>
    </w:p>
    <w:p>
      <w:pPr>
        <w:spacing w:before="0" w:after="60" w:line="240" w:lineRule="auto"/>
        <w:pBdr>
          <w:bottom w:val="single" w:sz="8" w:space="2" w:color="8A3A3A"/>
        </w:pBdr>
      </w:pPr>
      <w:r>
        <w:rPr>
          <w:rFonts w:ascii="Calibri" w:hAnsi="Calibri" w:eastAsia="Microsoft YaHei"/>
          <w:b/>
          <w:color w:val="8A3A3A"/>
          <w:sz w:val="26"/>
        </w:rPr>
        <w:t>第 039 页｜exec 中拦截 patch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8A3A3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SAFE-EDIT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Patch / Permission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039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即使模型把 patch 放进 shell command，也会尝试 intercept_apply_patch；这说明源码修改主路径应被 runtime 强制收口。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把 apply_patch 和 request_permissions 做成一等工具：补丁先验证再应用，权限不足时模型调用正式权限申请工具，而不是在自然语言里请求用户批准。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已有 apply_patch、request_permissions contract 和路径守卫，但普通任务仍可能把源码修改、脚本执行、权限阻断混在 meta JSON plan 里，缺少统一生命周期。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将 source edit 默认路由到 apply_patch；将权限不足返回 permission_pending；grant 后原工具链可续跑，并记录 patch/permission 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越界 patch 被拒绝；hunk 不匹配失败；read-only profile 下写入会触发 request_permissions；grant 后继续执行而不是重开任务。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patch_perm;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SAFE-EDIT | Page 040/100 | 2026-06-11</w:t>
      </w:r>
    </w:p>
    <w:p>
      <w:pPr>
        <w:spacing w:before="0" w:after="60" w:line="240" w:lineRule="auto"/>
        <w:pBdr>
          <w:bottom w:val="single" w:sz="8" w:space="2" w:color="8A3A3A"/>
        </w:pBdr>
      </w:pPr>
      <w:r>
        <w:rPr>
          <w:rFonts w:ascii="Calibri" w:hAnsi="Calibri" w:eastAsia="Microsoft YaHei"/>
          <w:b/>
          <w:color w:val="8A3A3A"/>
          <w:sz w:val="26"/>
        </w:rPr>
        <w:t>第 040 页｜Patch Events 与 Delta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8A3A3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SAFE-EDIT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Patch / Permission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040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patch success/failure 应进入 ToolEvent，并携带 changed files 或 delta；这能支撑 UI、回滚、审计和测试选择。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把 apply_patch 和 request_permissions 做成一等工具：补丁先验证再应用，权限不足时模型调用正式权限申请工具，而不是在自然语言里请求用户批准。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已有 apply_patch、request_permissions contract 和路径守卫，但普通任务仍可能把源码修改、脚本执行、权限阻断混在 meta JSON plan 里，缺少统一生命周期。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将 source edit 默认路由到 apply_patch；将权限不足返回 permission_pending；grant 后原工具链可续跑，并记录 patch/permission 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越界 patch 被拒绝；hunk 不匹配失败；read-only profile 下写入会触发 request_permissions；grant 后继续执行而不是重开任务。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patch_perm;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SAFE-EDIT | Page 041/100 | 2026-06-11</w:t>
      </w:r>
    </w:p>
    <w:p>
      <w:pPr>
        <w:spacing w:before="0" w:after="60" w:line="240" w:lineRule="auto"/>
        <w:pBdr>
          <w:bottom w:val="single" w:sz="8" w:space="2" w:color="8A3A3A"/>
        </w:pBdr>
      </w:pPr>
      <w:r>
        <w:rPr>
          <w:rFonts w:ascii="Calibri" w:hAnsi="Calibri" w:eastAsia="Microsoft YaHei"/>
          <w:b/>
          <w:color w:val="8A3A3A"/>
          <w:sz w:val="26"/>
        </w:rPr>
        <w:t>第 041 页｜request_permissions Tool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8A3A3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SAFE-EDIT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Patch / Permission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041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的 request_permissions 是正式工具，handler 会校验 permissions profile 并等待用户/系统响应。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把 apply_patch 和 request_permissions 做成一等工具：补丁先验证再应用，权限不足时模型调用正式权限申请工具，而不是在自然语言里请求用户批准。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已有 apply_patch、request_permissions contract 和路径守卫，但普通任务仍可能把源码修改、脚本执行、权限阻断混在 meta JSON plan 里，缺少统一生命周期。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将 source edit 默认路由到 apply_patch；将权限不足返回 permission_pending；grant 后原工具链可续跑，并记录 patch/permission 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越界 patch 被拒绝；hunk 不匹配失败；read-only profile 下写入会触发 request_permissions；grant 后继续执行而不是重开任务。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patch_perm;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SAFE-EDIT | Page 042/100 | 2026-06-11</w:t>
      </w:r>
    </w:p>
    <w:p>
      <w:pPr>
        <w:spacing w:before="0" w:after="60" w:line="240" w:lineRule="auto"/>
        <w:pBdr>
          <w:bottom w:val="single" w:sz="8" w:space="2" w:color="8A3A3A"/>
        </w:pBdr>
      </w:pPr>
      <w:r>
        <w:rPr>
          <w:rFonts w:ascii="Calibri" w:hAnsi="Calibri" w:eastAsia="Microsoft YaHei"/>
          <w:b/>
          <w:color w:val="8A3A3A"/>
          <w:sz w:val="26"/>
        </w:rPr>
        <w:t>第 042 页｜Permission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8A3A3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SAFE-EDIT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Patch / Permission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042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权限环境应由 runtime 写进模型上下文，并由 policy 判断 allow/deny/request_permission；不应靠模型自觉避险。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把 apply_patch 和 request_permissions 做成一等工具：补丁先验证再应用，权限不足时模型调用正式权限申请工具，而不是在自然语言里请求用户批准。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已有 apply_patch、request_permissions contract 和路径守卫，但普通任务仍可能把源码修改、脚本执行、权限阻断混在 meta JSON plan 里，缺少统一生命周期。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将 source edit 默认路由到 apply_patch；将权限不足返回 permission_pending；grant 后原工具链可续跑，并记录 patch/permission 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越界 patch 被拒绝；hunk 不匹配失败；read-only profile 下写入会触发 request_permissions；grant 后继续执行而不是重开任务。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patch_perm;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SAFE-EDIT | Page 043/100 | 2026-06-11</w:t>
      </w:r>
    </w:p>
    <w:p>
      <w:pPr>
        <w:spacing w:before="0" w:after="60" w:line="240" w:lineRule="auto"/>
        <w:pBdr>
          <w:bottom w:val="single" w:sz="8" w:space="2" w:color="8A3A3A"/>
        </w:pBdr>
      </w:pPr>
      <w:r>
        <w:rPr>
          <w:rFonts w:ascii="Calibri" w:hAnsi="Calibri" w:eastAsia="Microsoft YaHei"/>
          <w:b/>
          <w:color w:val="8A3A3A"/>
          <w:sz w:val="26"/>
        </w:rPr>
        <w:t>第 043 页｜Approval/Sandbox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8A3A3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SAFE-EDIT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Patch / Permission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043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安全边界包括 filesystem、network、shell、destructive command 和 prefix rule。AIGL 需要统一策略，不要让各工具各自判断。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把 apply_patch 和 request_permissions 做成一等工具：补丁先验证再应用，权限不足时模型调用正式权限申请工具，而不是在自然语言里请求用户批准。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已有 apply_patch、request_permissions contract 和路径守卫，但普通任务仍可能把源码修改、脚本执行、权限阻断混在 meta JSON plan 里，缺少统一生命周期。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将 source edit 默认路由到 apply_patch；将权限不足返回 permission_pending；grant 后原工具链可续跑，并记录 patch/permission 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越界 patch 被拒绝；hunk 不匹配失败；read-only profile 下写入会触发 request_permissions；grant 后继续执行而不是重开任务。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patch_perm;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SAFE-EDIT | Page 044/100 | 2026-06-11</w:t>
      </w:r>
    </w:p>
    <w:p>
      <w:pPr>
        <w:spacing w:before="0" w:after="60" w:line="240" w:lineRule="auto"/>
        <w:pBdr>
          <w:bottom w:val="single" w:sz="8" w:space="2" w:color="8A3A3A"/>
        </w:pBdr>
      </w:pPr>
      <w:r>
        <w:rPr>
          <w:rFonts w:ascii="Calibri" w:hAnsi="Calibri" w:eastAsia="Microsoft YaHei"/>
          <w:b/>
          <w:color w:val="8A3A3A"/>
          <w:sz w:val="26"/>
        </w:rPr>
        <w:t>第 044 页｜危险命令与安全命令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8A3A3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SAFE-EDIT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Patch / Permission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044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的 exec policy 区分 safe command、危险操作和审批路径；AIGL 至少要对删除、移动、网络、workspace 外写入做硬规则。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把 apply_patch 和 request_permissions 做成一等工具：补丁先验证再应用，权限不足时模型调用正式权限申请工具，而不是在自然语言里请求用户批准。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已有 apply_patch、request_permissions contract 和路径守卫，但普通任务仍可能把源码修改、脚本执行、权限阻断混在 meta JSON plan 里，缺少统一生命周期。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将 source edit 默认路由到 apply_patch；将权限不足返回 permission_pending；grant 后原工具链可续跑，并记录 patch/permission 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越界 patch 被拒绝；hunk 不匹配失败；read-only profile 下写入会触发 request_permissions；grant 后继续执行而不是重开任务。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patch_perm;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SAFE-EDIT | Page 045/100 | 2026-06-11</w:t>
      </w:r>
    </w:p>
    <w:p>
      <w:pPr>
        <w:spacing w:before="0" w:after="60" w:line="240" w:lineRule="auto"/>
        <w:pBdr>
          <w:bottom w:val="single" w:sz="8" w:space="2" w:color="8A3A3A"/>
        </w:pBdr>
      </w:pPr>
      <w:r>
        <w:rPr>
          <w:rFonts w:ascii="Calibri" w:hAnsi="Calibri" w:eastAsia="Microsoft YaHei"/>
          <w:b/>
          <w:color w:val="8A3A3A"/>
          <w:sz w:val="26"/>
        </w:rPr>
        <w:t>第 045 页｜Grant 后续跑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8A3A3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SAFE-EDIT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Patch / Permission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045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权限申请的价值在于 grant 后继续原任务，而不是把当前轮中断成用户手工操作。AIGL 需要 grant store 和 retry continuation。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把 apply_patch 和 request_permissions 做成一等工具：补丁先验证再应用，权限不足时模型调用正式权限申请工具，而不是在自然语言里请求用户批准。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已有 apply_patch、request_permissions contract 和路径守卫，但普通任务仍可能把源码修改、脚本执行、权限阻断混在 meta JSON plan 里，缺少统一生命周期。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将 source edit 默认路由到 apply_patch；将权限不足返回 permission_pending；grant 后原工具链可续跑，并记录 patch/permission 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越界 patch 被拒绝；hunk 不匹配失败；read-only profile 下写入会触发 request_permissions；grant 后继续执行而不是重开任务。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patch_perm;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EVIDENCE | Page 046/100 | 2026-06-11</w:t>
      </w:r>
    </w:p>
    <w:p>
      <w:pPr>
        <w:spacing w:before="0" w:after="60" w:line="240" w:lineRule="auto"/>
        <w:pBdr>
          <w:bottom w:val="single" w:sz="8" w:space="2" w:color="4E4A8A"/>
        </w:pBdr>
      </w:pPr>
      <w:r>
        <w:rPr>
          <w:rFonts w:ascii="Calibri" w:hAnsi="Calibri" w:eastAsia="Microsoft YaHei"/>
          <w:b/>
          <w:color w:val="4E4A8A"/>
          <w:sz w:val="26"/>
        </w:rPr>
        <w:t>第 046 页｜ToolOutput Family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4E4A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观测与证据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046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有 McpToolOutput、ToolSearchOutput、FunctionToolOutput、ApplyPatchToolOutput、ExecCommandToolOutput；不同工具输出语义不同。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将工具结果、事件、截断、遥测 preview 和上下文压缩分别处理：UI 可以丰富，模型上下文必须小而准；失败和拒绝也都是正式事件。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 observation 目前仍过度依赖 preview/digest；ClinicalTrials 和 PPT 案例说明答案可能出现在过程里，但 finalizer 未拿到稳定证据槽。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建立 EvidenceArtifact：原始 stdout、JSON path、网页字段、PDF 页码、截图帧、表格行都用 artifact id 保存，model-facing 只传摘要和引用。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 输入含 artifact refs；如果答案只在截断外，finalizer 必须请求读取 artifact 而不是空提交或猜答案。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output;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EVIDENCE | Page 047/100 | 2026-06-11</w:t>
      </w:r>
    </w:p>
    <w:p>
      <w:pPr>
        <w:spacing w:before="0" w:after="60" w:line="240" w:lineRule="auto"/>
        <w:pBdr>
          <w:bottom w:val="single" w:sz="8" w:space="2" w:color="4E4A8A"/>
        </w:pBdr>
      </w:pPr>
      <w:r>
        <w:rPr>
          <w:rFonts w:ascii="Calibri" w:hAnsi="Calibri" w:eastAsia="Microsoft YaHei"/>
          <w:b/>
          <w:color w:val="4E4A8A"/>
          <w:sz w:val="26"/>
        </w:rPr>
        <w:t>第 047 页｜MCP Output Wrapping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4E4A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观测与证据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047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MCP 结果不应直接拍平成文本，而要保留 server/tool/content/isError 等结构；否则 finalizer 无法判断可信来源。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将工具结果、事件、截断、遥测 preview 和上下文压缩分别处理：UI 可以丰富，模型上下文必须小而准；失败和拒绝也都是正式事件。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 observation 目前仍过度依赖 preview/digest；ClinicalTrials 和 PPT 案例说明答案可能出现在过程里，但 finalizer 未拿到稳定证据槽。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建立 EvidenceArtifact：原始 stdout、JSON path、网页字段、PDF 页码、截图帧、表格行都用 artifact id 保存，model-facing 只传摘要和引用。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 输入含 artifact refs；如果答案只在截断外，finalizer 必须请求读取 artifact 而不是空提交或猜答案。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output;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EVIDENCE | Page 048/100 | 2026-06-11</w:t>
      </w:r>
    </w:p>
    <w:p>
      <w:pPr>
        <w:spacing w:before="0" w:after="60" w:line="240" w:lineRule="auto"/>
        <w:pBdr>
          <w:bottom w:val="single" w:sz="8" w:space="2" w:color="4E4A8A"/>
        </w:pBdr>
      </w:pPr>
      <w:r>
        <w:rPr>
          <w:rFonts w:ascii="Calibri" w:hAnsi="Calibri" w:eastAsia="Microsoft YaHei"/>
          <w:b/>
          <w:color w:val="4E4A8A"/>
          <w:sz w:val="26"/>
        </w:rPr>
        <w:t>第 048 页｜Function Output Truncation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4E4A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观测与证据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048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对函数输出和 exec 输出使用不同 truncation policy，并保留 omission/原始规模提示。AIGL 也要区分 UI trace 与 model context。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将工具结果、事件、截断、遥测 preview 和上下文压缩分别处理：UI 可以丰富，模型上下文必须小而准；失败和拒绝也都是正式事件。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 observation 目前仍过度依赖 preview/digest；ClinicalTrials 和 PPT 案例说明答案可能出现在过程里，但 finalizer 未拿到稳定证据槽。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建立 EvidenceArtifact：原始 stdout、JSON path、网页字段、PDF 页码、截图帧、表格行都用 artifact id 保存，model-facing 只传摘要和引用。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 输入含 artifact refs；如果答案只在截断外，finalizer 必须请求读取 artifact 而不是空提交或猜答案。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output;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EVIDENCE | Page 049/100 | 2026-06-11</w:t>
      </w:r>
    </w:p>
    <w:p>
      <w:pPr>
        <w:spacing w:before="0" w:after="60" w:line="240" w:lineRule="auto"/>
        <w:pBdr>
          <w:bottom w:val="single" w:sz="8" w:space="2" w:color="4E4A8A"/>
        </w:pBdr>
      </w:pPr>
      <w:r>
        <w:rPr>
          <w:rFonts w:ascii="Calibri" w:hAnsi="Calibri" w:eastAsia="Microsoft YaHei"/>
          <w:b/>
          <w:color w:val="4E4A8A"/>
          <w:sz w:val="26"/>
        </w:rPr>
        <w:t>第 049 页｜Telemetry Preview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4E4A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观测与证据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049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遥测 preview 应限制 bytes/lines；内部日志可以富，模型可见内容必须少而准。这能降低慢任务里的 model-wait 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将工具结果、事件、截断、遥测 preview 和上下文压缩分别处理：UI 可以丰富，模型上下文必须小而准；失败和拒绝也都是正式事件。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 observation 目前仍过度依赖 preview/digest；ClinicalTrials 和 PPT 案例说明答案可能出现在过程里，但 finalizer 未拿到稳定证据槽。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建立 EvidenceArtifact：原始 stdout、JSON path、网页字段、PDF 页码、截图帧、表格行都用 artifact id 保存，model-facing 只传摘要和引用。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 输入含 artifact refs；如果答案只在截断外，finalizer 必须请求读取 artifact 而不是空提交或猜答案。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output;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EVIDENCE | Page 050/100 | 2026-06-11</w:t>
      </w:r>
    </w:p>
    <w:p>
      <w:pPr>
        <w:spacing w:before="0" w:after="60" w:line="240" w:lineRule="auto"/>
        <w:pBdr>
          <w:bottom w:val="single" w:sz="8" w:space="2" w:color="4E4A8A"/>
        </w:pBdr>
      </w:pPr>
      <w:r>
        <w:rPr>
          <w:rFonts w:ascii="Calibri" w:hAnsi="Calibri" w:eastAsia="Microsoft YaHei"/>
          <w:b/>
          <w:color w:val="4E4A8A"/>
          <w:sz w:val="26"/>
        </w:rPr>
        <w:t>第 050 页｜Tool Events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4E4A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观测与证据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050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Begin/Success/Failure/Rejected 事件让工具执行可观察，也让失败恢复不再依赖自然语言回忆。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将工具结果、事件、截断、遥测 preview 和上下文压缩分别处理：UI 可以丰富，模型上下文必须小而准；失败和拒绝也都是正式事件。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 observation 目前仍过度依赖 preview/digest；ClinicalTrials 和 PPT 案例说明答案可能出现在过程里，但 finalizer 未拿到稳定证据槽。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建立 EvidenceArtifact：原始 stdout、JSON path、网页字段、PDF 页码、截图帧、表格行都用 artifact id 保存，model-facing 只传摘要和引用。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 输入含 artifact refs；如果答案只在截断外，finalizer 必须请求读取 artifact 而不是空提交或猜答案。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output;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MEMORY | Page 051/100 | 2026-06-11</w:t>
      </w:r>
    </w:p>
    <w:p>
      <w:pPr>
        <w:spacing w:before="0" w:after="60" w:line="240" w:lineRule="auto"/>
        <w:pBdr>
          <w:bottom w:val="single" w:sz="8" w:space="2" w:color="5A6570"/>
        </w:pBdr>
      </w:pPr>
      <w:r>
        <w:rPr>
          <w:rFonts w:ascii="Calibri" w:hAnsi="Calibri" w:eastAsia="Microsoft YaHei"/>
          <w:b/>
          <w:color w:val="5A6570"/>
          <w:sz w:val="26"/>
        </w:rPr>
        <w:t>第 051 页｜Compaction Window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57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MEMORY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上下文压缩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051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跟踪 auto_compact_window_ordinal 和 prefill tokens；AIGL 的长任务也应记录当前窗口和压缩前后 token 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在 pre-sampling 和 auto-compact 路径中按 token 状态、scope limit、window ordinal 和 prefill tokens 判断是否压缩；它不是等到上下文爆掉才处理。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已有 recent_turn_items 和 prompt_compaction 设计，但任务链仍可能把长日志、重复 progress、摘要 observation 多次塞回模型。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70% 作为早压缩阈值，75-80% 生成 CODEX_MEMORY.md；active prompt 只保留最近事件、未解决证据和任务状态。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长任务跑到 70% 时写入检查点；新线程可从检查点继续；无 API key、token、敏感原文泄漏。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aigl; F:/AIGril/docs/aigl-codex-context-compaction.md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MEMORY | Page 052/100 | 2026-06-11</w:t>
      </w:r>
    </w:p>
    <w:p>
      <w:pPr>
        <w:spacing w:before="0" w:after="60" w:line="240" w:lineRule="auto"/>
        <w:pBdr>
          <w:bottom w:val="single" w:sz="8" w:space="2" w:color="5A6570"/>
        </w:pBdr>
      </w:pPr>
      <w:r>
        <w:rPr>
          <w:rFonts w:ascii="Calibri" w:hAnsi="Calibri" w:eastAsia="Microsoft YaHei"/>
          <w:b/>
          <w:color w:val="5A6570"/>
          <w:sz w:val="26"/>
        </w:rPr>
        <w:t>第 052 页｜Inline 与 Remote Compact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57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MEMORY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上下文压缩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052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Codex 有 inline/remote compaction 路径；AIGL 不必照搬服务，但必须有本地可恢复检查点，尤其在远程 compact 失败时。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在 pre-sampling 和 auto-compact 路径中按 token 状态、scope limit、window ordinal 和 prefill tokens 判断是否压缩；它不是等到上下文爆掉才处理。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已有 recent_turn_items 和 prompt_compaction 设计，但任务链仍可能把长日志、重复 progress、摘要 observation 多次塞回模型。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70% 作为早压缩阈值，75-80% 生成 CODEX_MEMORY.md；active prompt 只保留最近事件、未解决证据和任务状态。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长任务跑到 70% 时写入检查点；新线程可从检查点继续；无 API key、token、敏感原文泄漏。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aigl; F:/AIGril/docs/aigl-codex-context-compaction.md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MEMORY | Page 053/100 | 2026-06-11</w:t>
      </w:r>
    </w:p>
    <w:p>
      <w:pPr>
        <w:spacing w:before="0" w:after="60" w:line="240" w:lineRule="auto"/>
        <w:pBdr>
          <w:bottom w:val="single" w:sz="8" w:space="2" w:color="5A6570"/>
        </w:pBdr>
      </w:pPr>
      <w:r>
        <w:rPr>
          <w:rFonts w:ascii="Calibri" w:hAnsi="Calibri" w:eastAsia="Microsoft YaHei"/>
          <w:b/>
          <w:color w:val="5A6570"/>
          <w:sz w:val="26"/>
        </w:rPr>
        <w:t>第 053 页｜Retention Budget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57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MEMORY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上下文压缩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053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压缩不是总结一切，而是保留目标、最新指令、未解决证据、文件路径、命令结果和下一步；这也是本线程 70% 策略的核心。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在 pre-sampling 和 auto-compact 路径中按 token 状态、scope limit、window ordinal 和 prefill tokens 判断是否压缩；它不是等到上下文爆掉才处理。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已有 recent_turn_items 和 prompt_compaction 设计，但任务链仍可能把长日志、重复 progress、摘要 observation 多次塞回模型。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70% 作为早压缩阈值，75-80% 生成 CODEX_MEMORY.md；active prompt 只保留最近事件、未解决证据和任务状态。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长任务跑到 70% 时写入检查点；新线程可从检查点继续；无 API key、token、敏感原文泄漏。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aigl; F:/AIGril/docs/aigl-codex-context-compaction.md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GAIA-WEB | Page 054/100 | 2026-06-11</w:t>
      </w:r>
    </w:p>
    <w:p>
      <w:pPr>
        <w:spacing w:before="0" w:after="60" w:line="240" w:lineRule="auto"/>
        <w:pBdr>
          <w:bottom w:val="single" w:sz="8" w:space="2" w:color="006D77"/>
        </w:pBdr>
      </w:pPr>
      <w:r>
        <w:rPr>
          <w:rFonts w:ascii="Calibri" w:hAnsi="Calibri" w:eastAsia="Microsoft YaHei"/>
          <w:b/>
          <w:color w:val="006D77"/>
          <w:sz w:val="26"/>
        </w:rPr>
        <w:t>第 054 页｜Web Search Bounded Retrieval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006D7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GAIA-WEB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网页证据定位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054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官方 Web Search 语义是让模型获取最新信息；对 GAIA/AIGL 来说，还要把 search result、fetch、page locator 和 evidence artifact 分层。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网页证据定位需要把页面当结构化对象处理：URL、DOM/文本、渲染、字段、附近上下文、格式差异都可能是证据，不应只靠搜索摘要。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网页证据定位 2/2 失败，说明页面已找到不等于字段已定位；HTTP 403、格式化诗行、Word-of-the-Day 引文作者都需要页面内控制器。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增加 page evidence locator：fetch/render/DOM text 三路并行，支持 CSS/regex/nearby quote/table extraction，失败时返回定位缺口。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页面内字段题必须提交 URL + selector/path + snippet；格式题必须提交渲染或保留缩进的原文证据。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EXEC-RUNTIME | Page 055/100 | 2026-06-11</w:t>
      </w:r>
    </w:p>
    <w:p>
      <w:pPr>
        <w:spacing w:before="0" w:after="60" w:line="240" w:lineRule="auto"/>
        <w:pBdr>
          <w:bottom w:val="single" w:sz="8" w:space="2" w:color="7A4E00"/>
        </w:pBdr>
      </w:pPr>
      <w:r>
        <w:rPr>
          <w:rFonts w:ascii="Calibri" w:hAnsi="Calibri" w:eastAsia="Microsoft YaHei"/>
          <w:b/>
          <w:color w:val="7A4E00"/>
          <w:sz w:val="26"/>
        </w:rPr>
        <w:t>第 055 页｜Code Mode 与本地脚本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7A4E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EXEC-RUNTIME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Shell / Session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055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复杂表格/计算题应尽快切换到脚本，而不是让模型手算；Codex 的 exec/session 能把 stdout 作为 evidence。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 shell 能力是 exec_command + write_stdin + ProcessManager，而不是一次性命令。它支持 session_id、轮询、stdin、yield_time_ms、max_output_tokens、原始 token 计数和输出截断。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computer.exec、session_start、pty_* 和 code.test 等多条执行路径，模型侧入口碎片化；长任务和脚本输出不总能稳定成为 answer-bearing evidence。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新增 Codex 同型 exec_command/write_stdin 表面，旧 exec/PTY/process_read 降为内部后端；所有命令输出统一 ToolOutput 和 transcript。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pnpm test、Python 脚本、交互式 REPL 都能返回 session_id；空 write_stdin 可轮询；最终 transcript 包含 exit_code、stdout、stderr、original_token_count。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exec; output;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EVIDENCE | Page 056/100 | 2026-06-11</w:t>
      </w:r>
    </w:p>
    <w:p>
      <w:pPr>
        <w:spacing w:before="0" w:after="60" w:line="240" w:lineRule="auto"/>
        <w:pBdr>
          <w:bottom w:val="single" w:sz="8" w:space="2" w:color="4E4A8A"/>
        </w:pBdr>
      </w:pPr>
      <w:r>
        <w:rPr>
          <w:rFonts w:ascii="Calibri" w:hAnsi="Calibri" w:eastAsia="Microsoft YaHei"/>
          <w:b/>
          <w:color w:val="4E4A8A"/>
          <w:sz w:val="26"/>
        </w:rPr>
        <w:t>第 056 页｜文件系统 Artifact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4E4A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观测与证据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056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下载的 PDF、HTML、CSV、PPTX、截图、字幕和脚本输出都应成为 artifact，并有 hash/path/来源元数据。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将工具结果、事件、截断、遥测 preview 和上下文压缩分别处理：UI 可以丰富，模型上下文必须小而准；失败和拒绝也都是正式事件。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 observation 目前仍过度依赖 preview/digest；ClinicalTrials 和 PPT 案例说明答案可能出现在过程里，但 finalizer 未拿到稳定证据槽。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建立 EvidenceArtifact：原始 stdout、JSON path、网页字段、PDF 页码、截图帧、表格行都用 artifact id 保存，model-facing 只传摘要和引用。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 输入含 artifact refs；如果答案只在截断外，finalizer 必须请求读取 artifact 而不是空提交或猜答案。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output;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EVIDENCE | Page 057/100 | 2026-06-11</w:t>
      </w:r>
    </w:p>
    <w:p>
      <w:pPr>
        <w:spacing w:before="0" w:after="60" w:line="240" w:lineRule="auto"/>
        <w:pBdr>
          <w:bottom w:val="single" w:sz="8" w:space="2" w:color="4E4A8A"/>
        </w:pBdr>
      </w:pPr>
      <w:r>
        <w:rPr>
          <w:rFonts w:ascii="Calibri" w:hAnsi="Calibri" w:eastAsia="Microsoft YaHei"/>
          <w:b/>
          <w:color w:val="4E4A8A"/>
          <w:sz w:val="26"/>
        </w:rPr>
        <w:t>第 057 页｜EvidenceArtifact 总体设计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4E4A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观测与证据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057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EvidenceArtifact 是 AIGL 追上 Codex 稳定性的关键抽象：把 answer-bearing field 从工具摘要里解放出来。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将工具结果、事件、截断、遥测 preview 和上下文压缩分别处理：UI 可以丰富，模型上下文必须小而准；失败和拒绝也都是正式事件。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 observation 目前仍过度依赖 preview/digest；ClinicalTrials 和 PPT 案例说明答案可能出现在过程里，但 finalizer 未拿到稳定证据槽。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建立 EvidenceArtifact：原始 stdout、JSON path、网页字段、PDF 页码、截图帧、表格行都用 artifact id 保存，model-facing 只传摘要和引用。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 输入含 artifact refs；如果答案只在截断外，finalizer 必须请求读取 artifact 而不是空提交或猜答案。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output;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EVIDENCE | Page 058/100 | 2026-06-11</w:t>
      </w:r>
    </w:p>
    <w:p>
      <w:pPr>
        <w:spacing w:before="0" w:after="60" w:line="240" w:lineRule="auto"/>
        <w:pBdr>
          <w:bottom w:val="single" w:sz="8" w:space="2" w:color="4E4A8A"/>
        </w:pBdr>
      </w:pPr>
      <w:r>
        <w:rPr>
          <w:rFonts w:ascii="Calibri" w:hAnsi="Calibri" w:eastAsia="Microsoft YaHei"/>
          <w:b/>
          <w:color w:val="4E4A8A"/>
          <w:sz w:val="26"/>
        </w:rPr>
        <w:t>第 058 页｜stdout 作为证据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4E4A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观测与证据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058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很多 GAIA 附件题答案来自脚本 stdout；若 stdout 只在 preview 或中文总结里出现，finalizer 就会提交错或空。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将工具结果、事件、截断、遥测 preview 和上下文压缩分别处理：UI 可以丰富，模型上下文必须小而准；失败和拒绝也都是正式事件。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 observation 目前仍过度依赖 preview/digest；ClinicalTrials 和 PPT 案例说明答案可能出现在过程里，但 finalizer 未拿到稳定证据槽。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建立 EvidenceArtifact：原始 stdout、JSON path、网页字段、PDF 页码、截图帧、表格行都用 artifact id 保存，model-facing 只传摘要和引用。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 输入含 artifact refs；如果答案只在截断外，finalizer 必须请求读取 artifact 而不是空提交或猜答案。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output;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EVIDENCE | Page 059/100 | 2026-06-11</w:t>
      </w:r>
    </w:p>
    <w:p>
      <w:pPr>
        <w:spacing w:before="0" w:after="60" w:line="240" w:lineRule="auto"/>
        <w:pBdr>
          <w:bottom w:val="single" w:sz="8" w:space="2" w:color="4E4A8A"/>
        </w:pBdr>
      </w:pPr>
      <w:r>
        <w:rPr>
          <w:rFonts w:ascii="Calibri" w:hAnsi="Calibri" w:eastAsia="Microsoft YaHei"/>
          <w:b/>
          <w:color w:val="4E4A8A"/>
          <w:sz w:val="26"/>
        </w:rPr>
        <w:t>第 059 页｜PDF/Document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4E4A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观测与证据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059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PDF 证据必须带页码、section、附近上下文和抽取器版本；只说“找到巨大 PDF”不能支撑 exact answer。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将工具结果、事件、截断、遥测 preview 和上下文压缩分别处理：UI 可以丰富，模型上下文必须小而准；失败和拒绝也都是正式事件。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 observation 目前仍过度依赖 preview/digest；ClinicalTrials 和 PPT 案例说明答案可能出现在过程里，但 finalizer 未拿到稳定证据槽。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建立 EvidenceArtifact：原始 stdout、JSON path、网页字段、PDF 页码、截图帧、表格行都用 artifact id 保存，model-facing 只传摘要和引用。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 输入含 artifact refs；如果答案只在截断外，finalizer 必须请求读取 artifact 而不是空提交或猜答案。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output;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GAIA-MEDIA | Page 060/100 | 2026-06-11</w:t>
      </w:r>
    </w:p>
    <w:p>
      <w:pPr>
        <w:spacing w:before="0" w:after="60" w:line="240" w:lineRule="auto"/>
        <w:pBdr>
          <w:bottom w:val="single" w:sz="8" w:space="2" w:color="9A5B00"/>
        </w:pBdr>
      </w:pPr>
      <w:r>
        <w:rPr>
          <w:rFonts w:ascii="Calibri" w:hAnsi="Calibri" w:eastAsia="Microsoft YaHei"/>
          <w:b/>
          <w:color w:val="9A5B00"/>
          <w:sz w:val="26"/>
        </w:rPr>
        <w:t>第 060 页｜Image/Vision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9A5B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GAIA-MEDIA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视频 / 视觉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060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图像证据必须从 caption 走向 structured state，例如 bounding boxes、OCR tokens、FEN、object count 和 frame timestamp。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不会神奇看懂所有视频，但它更容易升级到字幕、帧采样、截图、脚本和专用工具；关键是 runtime 允许模型发现并调用真实媒体 primitive。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视频/视觉 4 题只过 2 题：可被网页/字幕救的通过，鸟类同屏计数和棋盘结构化失败，说明缺 frame-to-structure 链路。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补媒体 evidence pipeline：transcript first、frame sampling、OCR/vision labels、结构化状态生成、专用 solver/validator。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视频题输出 transcript/caption/frame evidence；棋盘题输出 FEN 或等价棋盘状态；计数题输出帧编号与对象列表。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exec;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GAIA-LONG | Page 061/100 | 2026-06-11</w:t>
      </w:r>
    </w:p>
    <w:p>
      <w:pPr>
        <w:spacing w:before="0" w:after="60" w:line="240" w:lineRule="auto"/>
        <w:pBdr>
          <w:bottom w:val="single" w:sz="8" w:space="2" w:color="244C8A"/>
        </w:pBdr>
      </w:pPr>
      <w:r>
        <w:rPr>
          <w:rFonts w:ascii="Calibri" w:hAnsi="Calibri" w:eastAsia="Microsoft YaHei"/>
          <w:b/>
          <w:color w:val="244C8A"/>
          <w:sz w:val="26"/>
        </w:rPr>
        <w:t>第 061 页｜长链检索控制器总览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244C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GAIA-LONG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长链检索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061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长链任务需要状态机，不需要更多泛搜提示。每一跳都应记录 source、field、entity、confidence 和 next query。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式长链不是一直搜索，而是把每一跳变成 artifact：锚定来源、抽取字段、保存下一跳实体、再进入下一步。shell/脚本/文件可把中间状态固化。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长链 6 题 0/6，典型症状是反复 web_search、没有稳定 canonical source、没有把上一跳证据作为下一跳输入。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实现 retrieval controller：Query -&gt; CandidateSource -&gt; Fetch -&gt; Locate -&gt; Extract -&gt; NextHop -&gt; EvidenceCheck -&gt; Final。每一跳必须有 artifact id。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6 道长链题中，每题至少输出 chain table；同一实体不得在无新证据时重复搜索三次；max_steps 前必须给出缺失 hop。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GAIA-LONG | Page 062/100 | 2026-06-11</w:t>
      </w:r>
    </w:p>
    <w:p>
      <w:pPr>
        <w:spacing w:before="0" w:after="60" w:line="240" w:lineRule="auto"/>
        <w:pBdr>
          <w:bottom w:val="single" w:sz="8" w:space="2" w:color="244C8A"/>
        </w:pBdr>
      </w:pPr>
      <w:r>
        <w:rPr>
          <w:rFonts w:ascii="Calibri" w:hAnsi="Calibri" w:eastAsia="Microsoft YaHei"/>
          <w:b/>
          <w:color w:val="244C8A"/>
          <w:sz w:val="26"/>
        </w:rPr>
        <w:t>第 062 页｜长链：论文/作者历史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244C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GAIA-LONG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长链检索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062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46719c30 一类任务需要先锚定 canonical paper，再抽作者历史，而不是反复搜索标题碎片。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式长链不是一直搜索，而是把每一跳变成 artifact：锚定来源、抽取字段、保存下一跳实体、再进入下一步。shell/脚本/文件可把中间状态固化。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长链 6 题 0/6，典型症状是反复 web_search、没有稳定 canonical source、没有把上一跳证据作为下一跳输入。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实现 retrieval controller：Query -&gt; CandidateSource -&gt; Fetch -&gt; Locate -&gt; Extract -&gt; NextHop -&gt; EvidenceCheck -&gt; Final。每一跳必须有 artifact id。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6 道长链题中，每题至少输出 chain table；同一实体不得在无新证据时重复搜索三次；max_steps 前必须给出缺失 hop。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GAIA-LONG | Page 063/100 | 2026-06-11</w:t>
      </w:r>
    </w:p>
    <w:p>
      <w:pPr>
        <w:spacing w:before="0" w:after="60" w:line="240" w:lineRule="auto"/>
        <w:pBdr>
          <w:bottom w:val="single" w:sz="8" w:space="2" w:color="244C8A"/>
        </w:pBdr>
      </w:pPr>
      <w:r>
        <w:rPr>
          <w:rFonts w:ascii="Calibri" w:hAnsi="Calibri" w:eastAsia="Microsoft YaHei"/>
          <w:b/>
          <w:color w:val="244C8A"/>
          <w:sz w:val="26"/>
        </w:rPr>
        <w:t>第 063 页｜长链：实体解析器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244C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GAIA-LONG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长链检索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063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305ac316 一类题应拆成语言线索、人物实体、作品角色、最终属性四步，每步都有证据。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式长链不是一直搜索，而是把每一跳变成 artifact：锚定来源、抽取字段、保存下一跳实体、再进入下一步。shell/脚本/文件可把中间状态固化。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长链 6 题 0/6，典型症状是反复 web_search、没有稳定 canonical source、没有把上一跳证据作为下一跳输入。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实现 retrieval controller：Query -&gt; CandidateSource -&gt; Fetch -&gt; Locate -&gt; Extract -&gt; NextHop -&gt; EvidenceCheck -&gt; Final。每一跳必须有 artifact id。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6 道长链题中，每题至少输出 chain table；同一实体不得在无新证据时重复搜索三次；max_steps 前必须给出缺失 hop。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GAIA-LONG | Page 064/100 | 2026-06-11</w:t>
      </w:r>
    </w:p>
    <w:p>
      <w:pPr>
        <w:spacing w:before="0" w:after="60" w:line="240" w:lineRule="auto"/>
        <w:pBdr>
          <w:bottom w:val="single" w:sz="8" w:space="2" w:color="244C8A"/>
        </w:pBdr>
      </w:pPr>
      <w:r>
        <w:rPr>
          <w:rFonts w:ascii="Calibri" w:hAnsi="Calibri" w:eastAsia="Microsoft YaHei"/>
          <w:b/>
          <w:color w:val="244C8A"/>
          <w:sz w:val="26"/>
        </w:rPr>
        <w:t>第 064 页｜长链：链接跟随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244C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GAIA-LONG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长链检索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064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840bfca7 一类题要求从文章链接到论文、致谢、NASA award；控制器应跟随 URL，而不是回到搜索页。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式长链不是一直搜索，而是把每一跳变成 artifact：锚定来源、抽取字段、保存下一跳实体、再进入下一步。shell/脚本/文件可把中间状态固化。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长链 6 题 0/6，典型症状是反复 web_search、没有稳定 canonical source、没有把上一跳证据作为下一跳输入。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实现 retrieval controller：Query -&gt; CandidateSource -&gt; Fetch -&gt; Locate -&gt; Extract -&gt; NextHop -&gt; EvidenceCheck -&gt; Final。每一跳必须有 artifact id。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6 道长链题中，每题至少输出 chain table；同一实体不得在无新证据时重复搜索三次；max_steps 前必须给出缺失 hop。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GAIA-LONG | Page 065/100 | 2026-06-11</w:t>
      </w:r>
    </w:p>
    <w:p>
      <w:pPr>
        <w:spacing w:before="0" w:after="60" w:line="240" w:lineRule="auto"/>
        <w:pBdr>
          <w:bottom w:val="single" w:sz="8" w:space="2" w:color="244C8A"/>
        </w:pBdr>
      </w:pPr>
      <w:r>
        <w:rPr>
          <w:rFonts w:ascii="Calibri" w:hAnsi="Calibri" w:eastAsia="Microsoft YaHei"/>
          <w:b/>
          <w:color w:val="244C8A"/>
          <w:sz w:val="26"/>
        </w:rPr>
        <w:t>第 065 页｜长链：源获取优先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244C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GAIA-LONG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长链检索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065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b816bfce/bda648d7 类纸面来源题，早期应转入 library/PDF/title-specific acquisition，而不是继续 broad web_search。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式长链不是一直搜索，而是把每一跳变成 artifact：锚定来源、抽取字段、保存下一跳实体、再进入下一步。shell/脚本/文件可把中间状态固化。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长链 6 题 0/6，典型症状是反复 web_search、没有稳定 canonical source、没有把上一跳证据作为下一跳输入。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实现 retrieval controller：Query -&gt; CandidateSource -&gt; Fetch -&gt; Locate -&gt; Extract -&gt; NextHop -&gt; EvidenceCheck -&gt; Final。每一跳必须有 artifact id。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6 道长链题中，每题至少输出 chain table；同一实体不得在无新证据时重复搜索三次；max_steps 前必须给出缺失 hop。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GAIA-WEB | Page 066/100 | 2026-06-11</w:t>
      </w:r>
    </w:p>
    <w:p>
      <w:pPr>
        <w:spacing w:before="0" w:after="60" w:line="240" w:lineRule="auto"/>
        <w:pBdr>
          <w:bottom w:val="single" w:sz="8" w:space="2" w:color="006D77"/>
        </w:pBdr>
      </w:pPr>
      <w:r>
        <w:rPr>
          <w:rFonts w:ascii="Calibri" w:hAnsi="Calibri" w:eastAsia="Microsoft YaHei"/>
          <w:b/>
          <w:color w:val="006D77"/>
          <w:sz w:val="26"/>
        </w:rPr>
        <w:t>第 066 页｜网页字段定位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006D7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GAIA-WEB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网页证据定位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066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5188369a 类题说明页面找到了不代表字段找到了；locator 要能在页面内搜索 quote、author、label 和邻近节点。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网页证据定位需要把页面当结构化对象处理：URL、DOM/文本、渲染、字段、附近上下文、格式差异都可能是证据，不应只靠搜索摘要。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网页证据定位 2/2 失败，说明页面已找到不等于字段已定位；HTTP 403、格式化诗行、Word-of-the-Day 引文作者都需要页面内控制器。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增加 page evidence locator：fetch/render/DOM text 三路并行，支持 CSS/regex/nearby quote/table extraction，失败时返回定位缺口。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页面内字段题必须提交 URL + selector/path + snippet；格式题必须提交渲染或保留缩进的原文证据。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GAIA-WEB | Page 067/100 | 2026-06-11</w:t>
      </w:r>
    </w:p>
    <w:p>
      <w:pPr>
        <w:spacing w:before="0" w:after="60" w:line="240" w:lineRule="auto"/>
        <w:pBdr>
          <w:bottom w:val="single" w:sz="8" w:space="2" w:color="006D77"/>
        </w:pBdr>
      </w:pPr>
      <w:r>
        <w:rPr>
          <w:rFonts w:ascii="Calibri" w:hAnsi="Calibri" w:eastAsia="Microsoft YaHei"/>
          <w:b/>
          <w:color w:val="006D77"/>
          <w:sz w:val="26"/>
        </w:rPr>
        <w:t>第 067 页｜网页格式证据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006D7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GAIA-WEB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网页证据定位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067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23dd907f 类题涉及诗行缩进/格式；纯文本提取可能丢失答案，必须保留渲染或格式化 source。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网页证据定位需要把页面当结构化对象处理：URL、DOM/文本、渲染、字段、附近上下文、格式差异都可能是证据，不应只靠搜索摘要。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网页证据定位 2/2 失败，说明页面已找到不等于字段已定位；HTTP 403、格式化诗行、Word-of-the-Day 引文作者都需要页面内控制器。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增加 page evidence locator：fetch/render/DOM text 三路并行，支持 CSS/regex/nearby quote/table extraction，失败时返回定位缺口。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页面内字段题必须提交 URL + selector/path + snippet；格式题必须提交渲染或保留缩进的原文证据。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GAIA-MEDIA | Page 068/100 | 2026-06-11</w:t>
      </w:r>
    </w:p>
    <w:p>
      <w:pPr>
        <w:spacing w:before="0" w:after="60" w:line="240" w:lineRule="auto"/>
        <w:pBdr>
          <w:bottom w:val="single" w:sz="8" w:space="2" w:color="9A5B00"/>
        </w:pBdr>
      </w:pPr>
      <w:r>
        <w:rPr>
          <w:rFonts w:ascii="Calibri" w:hAnsi="Calibri" w:eastAsia="Microsoft YaHei"/>
          <w:b/>
          <w:color w:val="9A5B00"/>
          <w:sz w:val="26"/>
        </w:rPr>
        <w:t>第 068 页｜媒体：字幕优先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9A5B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GAIA-MEDIA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视频 / 视觉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068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9d191bce 和 0383a3ee 能过，说明网页/字幕证据可救一部分视频题；AIGL 应把 transcript acquisition 做成标准路径。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不会神奇看懂所有视频，但它更容易升级到字幕、帧采样、截图、脚本和专用工具；关键是 runtime 允许模型发现并调用真实媒体 primitive。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视频/视觉 4 题只过 2 题：可被网页/字幕救的通过，鸟类同屏计数和棋盘结构化失败，说明缺 frame-to-structure 链路。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补媒体 evidence pipeline：transcript first、frame sampling、OCR/vision labels、结构化状态生成、专用 solver/validator。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视频题输出 transcript/caption/frame evidence；棋盘题输出 FEN 或等价棋盘状态；计数题输出帧编号与对象列表。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exec;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GAIA-MEDIA | Page 069/100 | 2026-06-11</w:t>
      </w:r>
    </w:p>
    <w:p>
      <w:pPr>
        <w:spacing w:before="0" w:after="60" w:line="240" w:lineRule="auto"/>
        <w:pBdr>
          <w:bottom w:val="single" w:sz="8" w:space="2" w:color="9A5B00"/>
        </w:pBdr>
      </w:pPr>
      <w:r>
        <w:rPr>
          <w:rFonts w:ascii="Calibri" w:hAnsi="Calibri" w:eastAsia="Microsoft YaHei"/>
          <w:b/>
          <w:color w:val="9A5B00"/>
          <w:sz w:val="26"/>
        </w:rPr>
        <w:t>第 069 页｜媒体：帧采样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9A5B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GAIA-MEDIA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视频 / 视觉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069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a1e91b78 鸟类同屏计数失败说明缺 frame sampler。控制器需要按时间窗口采样、去重、计数并输出帧证据。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不会神奇看懂所有视频，但它更容易升级到字幕、帧采样、截图、脚本和专用工具；关键是 runtime 允许模型发现并调用真实媒体 primitive。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视频/视觉 4 题只过 2 题：可被网页/字幕救的通过，鸟类同屏计数和棋盘结构化失败，说明缺 frame-to-structure 链路。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补媒体 evidence pipeline：transcript first、frame sampling、OCR/vision labels、结构化状态生成、专用 solver/validator。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视频题输出 transcript/caption/frame evidence；棋盘题输出 FEN 或等价棋盘状态；计数题输出帧编号与对象列表。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exec;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GAIA-MEDIA | Page 070/100 | 2026-06-11</w:t>
      </w:r>
    </w:p>
    <w:p>
      <w:pPr>
        <w:spacing w:before="0" w:after="60" w:line="240" w:lineRule="auto"/>
        <w:pBdr>
          <w:bottom w:val="single" w:sz="8" w:space="2" w:color="9A5B00"/>
        </w:pBdr>
      </w:pPr>
      <w:r>
        <w:rPr>
          <w:rFonts w:ascii="Calibri" w:hAnsi="Calibri" w:eastAsia="Microsoft YaHei"/>
          <w:b/>
          <w:color w:val="9A5B00"/>
          <w:sz w:val="26"/>
        </w:rPr>
        <w:t>第 070 页｜视觉到结构化：棋盘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9A5B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GAIA-MEDIA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视频 / 视觉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070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cca530fc 棋盘题失败说明视觉描述不够；需要 board extractor、FEN 生成、合法性校验和 chess engine/solver。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不会神奇看懂所有视频，但它更容易升级到字幕、帧采样、截图、脚本和专用工具；关键是 runtime 允许模型发现并调用真实媒体 primitive。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视频/视觉 4 题只过 2 题：可被网页/字幕救的通过，鸟类同屏计数和棋盘结构化失败，说明缺 frame-to-structure 链路。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补媒体 evidence pipeline：transcript first、frame sampling、OCR/vision labels、结构化状态生成、专用 solver/validator。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视频题输出 transcript/caption/frame evidence；棋盘题输出 FEN 或等价棋盘状态；计数题输出帧编号与对象列表。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exec;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GAIA-DATA | Page 071/100 | 2026-06-11</w:t>
      </w:r>
    </w:p>
    <w:p>
      <w:pPr>
        <w:spacing w:before="0" w:after="60" w:line="240" w:lineRule="auto"/>
        <w:pBdr>
          <w:bottom w:val="single" w:sz="8" w:space="2" w:color="5A6B2E"/>
        </w:pBdr>
      </w:pPr>
      <w:r>
        <w:rPr>
          <w:rFonts w:ascii="Calibri" w:hAnsi="Calibri" w:eastAsia="Microsoft YaHei"/>
          <w:b/>
          <w:color w:val="5A6B2E"/>
          <w:sz w:val="26"/>
        </w:rPr>
        <w:t>第 071 页｜结构化来源总览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B2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GAIA-DATA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结构化来源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071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8 道结构化来源题全败，说明 AIGL 的核心缺口不是答案推理，而是稳定进入正确数据源和字段路径。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专用数据题的正确路径通常是 adapter 或稳定表格，而不是泛搜。Codex 的优势是能更早切换到 API、下载表格、写脚本、读取 JSON path。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结构化来源 8/8 失败，ClinicalTrials 甚至调用了 external tool 仍提交空答案，说明 adapter correctness 和结果传递链都不稳。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按来源建立 adapters：ClinicalTrials、Baseball Reference、Wikipedia FA、Cornell LII、Olympics、NPB、BASE；每个 adapter 返回 normalized evidence rows。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每个 adapter 有 contract test、gold fixture、JSON path assertion；finalizer 不接受没有 source row/path 的答案。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tools;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GAIA-DATA | Page 072/100 | 2026-06-11</w:t>
      </w:r>
    </w:p>
    <w:p>
      <w:pPr>
        <w:spacing w:before="0" w:after="60" w:line="240" w:lineRule="auto"/>
        <w:pBdr>
          <w:bottom w:val="single" w:sz="8" w:space="2" w:color="5A6B2E"/>
        </w:pBdr>
      </w:pPr>
      <w:r>
        <w:rPr>
          <w:rFonts w:ascii="Calibri" w:hAnsi="Calibri" w:eastAsia="Microsoft YaHei"/>
          <w:b/>
          <w:color w:val="5A6B2E"/>
          <w:sz w:val="26"/>
        </w:rPr>
        <w:t>第 072 页｜ClinicalTrials Adapter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B2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GAIA-DATA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结构化来源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072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a0068077 已出现 external__clinicaltrials__get_study，但提交空答案；adapter 需要字段 normalization，finalizer 需要看到 enrollment path。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专用数据题的正确路径通常是 adapter 或稳定表格，而不是泛搜。Codex 的优势是能更早切换到 API、下载表格、写脚本、读取 JSON path。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结构化来源 8/8 失败，ClinicalTrials 甚至调用了 external tool 仍提交空答案，说明 adapter correctness 和结果传递链都不稳。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按来源建立 adapters：ClinicalTrials、Baseball Reference、Wikipedia FA、Cornell LII、Olympics、NPB、BASE；每个 adapter 返回 normalized evidence rows。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每个 adapter 有 contract test、gold fixture、JSON path assertion；finalizer 不接受没有 source row/path 的答案。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tools;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GAIA-DATA | Page 073/100 | 2026-06-11</w:t>
      </w:r>
    </w:p>
    <w:p>
      <w:pPr>
        <w:spacing w:before="0" w:after="60" w:line="240" w:lineRule="auto"/>
        <w:pBdr>
          <w:bottom w:val="single" w:sz="8" w:space="2" w:color="5A6B2E"/>
        </w:pBdr>
      </w:pPr>
      <w:r>
        <w:rPr>
          <w:rFonts w:ascii="Calibri" w:hAnsi="Calibri" w:eastAsia="Microsoft YaHei"/>
          <w:b/>
          <w:color w:val="5A6B2E"/>
          <w:sz w:val="26"/>
        </w:rPr>
        <w:t>第 073 页｜Baseball Reference Adapter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B2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GAIA-DATA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结构化来源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073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3f57289b 需要 baseball stats 表格，不适合 loose search；adapter 应抽 roster/stat row，并在脚本里计算 ratio/field。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专用数据题的正确路径通常是 adapter 或稳定表格，而不是泛搜。Codex 的优势是能更早切换到 API、下载表格、写脚本、读取 JSON path。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结构化来源 8/8 失败，ClinicalTrials 甚至调用了 external tool 仍提交空答案，说明 adapter correctness 和结果传递链都不稳。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按来源建立 adapters：ClinicalTrials、Baseball Reference、Wikipedia FA、Cornell LII、Olympics、NPB、BASE；每个 adapter 返回 normalized evidence rows。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每个 adapter 有 contract test、gold fixture、JSON path assertion；finalizer 不接受没有 source row/path 的答案。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tools;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GAIA-DATA | Page 074/100 | 2026-06-11</w:t>
      </w:r>
    </w:p>
    <w:p>
      <w:pPr>
        <w:spacing w:before="0" w:after="60" w:line="240" w:lineRule="auto"/>
        <w:pBdr>
          <w:bottom w:val="single" w:sz="8" w:space="2" w:color="5A6B2E"/>
        </w:pBdr>
      </w:pPr>
      <w:r>
        <w:rPr>
          <w:rFonts w:ascii="Calibri" w:hAnsi="Calibri" w:eastAsia="Microsoft YaHei"/>
          <w:b/>
          <w:color w:val="5A6B2E"/>
          <w:sz w:val="26"/>
        </w:rPr>
        <w:t>第 074 页｜Wikipedia Featured Article Adapter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B2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GAIA-DATA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结构化来源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074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4fc2f1ae 需要 FA nomination/promotion history；应走 Wikipedia 页面历史、talk/FA logs 或特定结构抓取。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专用数据题的正确路径通常是 adapter 或稳定表格，而不是泛搜。Codex 的优势是能更早切换到 API、下载表格、写脚本、读取 JSON path。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结构化来源 8/8 失败，ClinicalTrials 甚至调用了 external tool 仍提交空答案，说明 adapter correctness 和结果传递链都不稳。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按来源建立 adapters：ClinicalTrials、Baseball Reference、Wikipedia FA、Cornell LII、Olympics、NPB、BASE；每个 adapter 返回 normalized evidence rows。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每个 adapter 有 contract test、gold fixture、JSON path assertion；finalizer 不接受没有 source row/path 的答案。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tools;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GAIA-DATA | Page 075/100 | 2026-06-11</w:t>
      </w:r>
    </w:p>
    <w:p>
      <w:pPr>
        <w:spacing w:before="0" w:after="60" w:line="240" w:lineRule="auto"/>
        <w:pBdr>
          <w:bottom w:val="single" w:sz="8" w:space="2" w:color="5A6B2E"/>
        </w:pBdr>
      </w:pPr>
      <w:r>
        <w:rPr>
          <w:rFonts w:ascii="Calibri" w:hAnsi="Calibri" w:eastAsia="Microsoft YaHei"/>
          <w:b/>
          <w:color w:val="5A6B2E"/>
          <w:sz w:val="26"/>
        </w:rPr>
        <w:t>第 075 页｜Cornell LII Legal Adapter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B2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GAIA-DATA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结构化来源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075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7673d772 需要法律文本 amendment diff；adapter 应定位 rule article、版本/修订说明和目标术语。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专用数据题的正确路径通常是 adapter 或稳定表格，而不是泛搜。Codex 的优势是能更早切换到 API、下载表格、写脚本、读取 JSON path。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结构化来源 8/8 失败，ClinicalTrials 甚至调用了 external tool 仍提交空答案，说明 adapter correctness 和结果传递链都不稳。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按来源建立 adapters：ClinicalTrials、Baseball Reference、Wikipedia FA、Cornell LII、Olympics、NPB、BASE；每个 adapter 返回 normalized evidence rows。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每个 adapter 有 contract test、gold fixture、JSON path assertion；finalizer 不接受没有 source row/path 的答案。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tools;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GAIA-DATA | Page 076/100 | 2026-06-11</w:t>
      </w:r>
    </w:p>
    <w:p>
      <w:pPr>
        <w:spacing w:before="0" w:after="60" w:line="240" w:lineRule="auto"/>
        <w:pBdr>
          <w:bottom w:val="single" w:sz="8" w:space="2" w:color="5A6B2E"/>
        </w:pBdr>
      </w:pPr>
      <w:r>
        <w:rPr>
          <w:rFonts w:ascii="Calibri" w:hAnsi="Calibri" w:eastAsia="Microsoft YaHei"/>
          <w:b/>
          <w:color w:val="5A6B2E"/>
          <w:sz w:val="26"/>
        </w:rPr>
        <w:t>第 076 页｜Olympics Table Adapter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B2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GAIA-DATA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结构化来源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076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cf106601 需要 1928 Olympics 参赛/代表团表；应通过稳定表格或 Wikidata/IOC source 结构化抽取。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专用数据题的正确路径通常是 adapter 或稳定表格，而不是泛搜。Codex 的优势是能更早切换到 API、下载表格、写脚本、读取 JSON path。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结构化来源 8/8 失败，ClinicalTrials 甚至调用了 external tool 仍提交空答案，说明 adapter correctness 和结果传递链都不稳。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按来源建立 adapters：ClinicalTrials、Baseball Reference、Wikipedia FA、Cornell LII、Olympics、NPB、BASE；每个 adapter 返回 normalized evidence rows。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每个 adapter 有 contract test、gold fixture、JSON path assertion；finalizer 不接受没有 source row/path 的答案。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tools;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GAIA-DATA | Page 077/100 | 2026-06-11</w:t>
      </w:r>
    </w:p>
    <w:p>
      <w:pPr>
        <w:spacing w:before="0" w:after="60" w:line="240" w:lineRule="auto"/>
        <w:pBdr>
          <w:bottom w:val="single" w:sz="8" w:space="2" w:color="5A6B2E"/>
        </w:pBdr>
      </w:pPr>
      <w:r>
        <w:rPr>
          <w:rFonts w:ascii="Calibri" w:hAnsi="Calibri" w:eastAsia="Microsoft YaHei"/>
          <w:b/>
          <w:color w:val="5A6B2E"/>
          <w:sz w:val="26"/>
        </w:rPr>
        <w:t>第 077 页｜NPB Roster Adapter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B2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GAIA-DATA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结构化来源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077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a0c07678 需要日本棒球名单与背号邻接；adapter 要处理姓名罗马字/日文、队伍、赛季和背号排序。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专用数据题的正确路径通常是 adapter 或稳定表格，而不是泛搜。Codex 的优势是能更早切换到 API、下载表格、写脚本、读取 JSON path。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结构化来源 8/8 失败，ClinicalTrials 甚至调用了 external tool 仍提交空答案，说明 adapter correctness 和结果传递链都不稳。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按来源建立 adapters：ClinicalTrials、Baseball Reference、Wikipedia FA、Cornell LII、Olympics、NPB、BASE；每个 adapter 返回 normalized evidence rows。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每个 adapter 有 contract test、gold fixture、JSON path assertion；finalizer 不接受没有 source row/path 的答案。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tools;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GAIA-DATA | Page 078/100 | 2026-06-11</w:t>
      </w:r>
    </w:p>
    <w:p>
      <w:pPr>
        <w:spacing w:before="0" w:after="60" w:line="240" w:lineRule="auto"/>
        <w:pBdr>
          <w:bottom w:val="single" w:sz="8" w:space="2" w:color="5A6B2E"/>
        </w:pBdr>
      </w:pPr>
      <w:r>
        <w:rPr>
          <w:rFonts w:ascii="Calibri" w:hAnsi="Calibri" w:eastAsia="Microsoft YaHei"/>
          <w:b/>
          <w:color w:val="5A6B2E"/>
          <w:sz w:val="26"/>
        </w:rPr>
        <w:t>第 078 页｜BASE Interactive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B2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GAIA-DATA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结构化来源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078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72e110e7 属于动态/交互表格；需要 browser/table extraction 或 API，而不是搜索结果里的国家名猜测。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专用数据题的正确路径通常是 adapter 或稳定表格，而不是泛搜。Codex 的优势是能更早切换到 API、下载表格、写脚本、读取 JSON path。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结构化来源 8/8 失败，ClinicalTrials 甚至调用了 external tool 仍提交空答案，说明 adapter correctness 和结果传递链都不稳。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按来源建立 adapters：ClinicalTrials、Baseball Reference、Wikipedia FA、Cornell LII、Olympics、NPB、BASE；每个 adapter 返回 normalized evidence rows。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每个 adapter 有 contract test、gold fixture、JSON path assertion；finalizer 不接受没有 source row/path 的答案。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tools;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GAIA-DATA | Page 079/100 | 2026-06-11</w:t>
      </w:r>
    </w:p>
    <w:p>
      <w:pPr>
        <w:spacing w:before="0" w:after="60" w:line="240" w:lineRule="auto"/>
        <w:pBdr>
          <w:bottom w:val="single" w:sz="8" w:space="2" w:color="5A6B2E"/>
        </w:pBdr>
      </w:pPr>
      <w:r>
        <w:rPr>
          <w:rFonts w:ascii="Calibri" w:hAnsi="Calibri" w:eastAsia="Microsoft YaHei"/>
          <w:b/>
          <w:color w:val="5A6B2E"/>
          <w:sz w:val="26"/>
        </w:rPr>
        <w:t>第 079 页｜Presidents Geo Compute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B2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GAIA-DATA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结构化来源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079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c365c1c7 需要完整列表、坐标和距离计算；正确路径是获取 source list 后脚本计算，而非模型凭常识。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专用数据题的正确路径通常是 adapter 或稳定表格，而不是泛搜。Codex 的优势是能更早切换到 API、下载表格、写脚本、读取 JSON path。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结构化来源 8/8 失败，ClinicalTrials 甚至调用了 external tool 仍提交空答案，说明 adapter correctness 和结果传递链都不稳。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按来源建立 adapters：ClinicalTrials、Baseball Reference、Wikipedia FA、Cornell LII、Olympics、NPB、BASE；每个 adapter 返回 normalized evidence rows。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每个 adapter 有 contract test、gold fixture、JSON path assertion；finalizer 不接受没有 source row/path 的答案。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tools;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GAIA-DATA | Page 080/100 | 2026-06-11</w:t>
      </w:r>
    </w:p>
    <w:p>
      <w:pPr>
        <w:spacing w:before="0" w:after="60" w:line="240" w:lineRule="auto"/>
        <w:pBdr>
          <w:bottom w:val="single" w:sz="8" w:space="2" w:color="5A6B2E"/>
        </w:pBdr>
      </w:pPr>
      <w:r>
        <w:rPr>
          <w:rFonts w:ascii="Calibri" w:hAnsi="Calibri" w:eastAsia="Microsoft YaHei"/>
          <w:b/>
          <w:color w:val="5A6B2E"/>
          <w:sz w:val="26"/>
        </w:rPr>
        <w:t>第 080 页｜通用表格抽取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B2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GAIA-DATA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结构化来源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080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所有表格题都应输出 rows、columns、source_url、row_selector、normalization 和 computed_result；这让 finalizer 不必猜。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专用数据题的正确路径通常是 adapter 或稳定表格，而不是泛搜。Codex 的优势是能更早切换到 API、下载表格、写脚本、读取 JSON path。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结构化来源 8/8 失败，ClinicalTrials 甚至调用了 external tool 仍提交空答案，说明 adapter correctness 和结果传递链都不稳。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按来源建立 adapters：ClinicalTrials、Baseball Reference、Wikipedia FA、Cornell LII、Olympics、NPB、BASE；每个 adapter 返回 normalized evidence rows。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每个 adapter 有 contract test、gold fixture、JSON path assertion；finalizer 不接受没有 source row/path 的答案。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tools;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EXEC-RUNTIME | Page 081/100 | 2026-06-11</w:t>
      </w:r>
    </w:p>
    <w:p>
      <w:pPr>
        <w:spacing w:before="0" w:after="60" w:line="240" w:lineRule="auto"/>
        <w:pBdr>
          <w:bottom w:val="single" w:sz="8" w:space="2" w:color="7A4E00"/>
        </w:pBdr>
      </w:pPr>
      <w:r>
        <w:rPr>
          <w:rFonts w:ascii="Calibri" w:hAnsi="Calibri" w:eastAsia="Microsoft YaHei"/>
          <w:b/>
          <w:color w:val="7A4E00"/>
          <w:sz w:val="26"/>
        </w:rPr>
        <w:t>第 081 页｜Compute Handoff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7A4E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EXEC-RUNTIME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Shell / Session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081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一旦问题需要排序、计数、距离、比例或跨表 join，应进入 script artifact。Codex 的强项是自然切到 shell/脚本并读取 stdout。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 shell 能力是 exec_command + write_stdin + ProcessManager，而不是一次性命令。它支持 session_id、轮询、stdin、yield_time_ms、max_output_tokens、原始 token 计数和输出截断。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computer.exec、session_start、pty_* 和 code.test 等多条执行路径，模型侧入口碎片化；长任务和脚本输出不总能稳定成为 answer-bearing evidence。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新增 Codex 同型 exec_command/write_stdin 表面，旧 exec/PTY/process_read 降为内部后端；所有命令输出统一 ToolOutput 和 transcript。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pnpm test、Python 脚本、交互式 REPL 都能返回 session_id；空 write_stdin 可轮询；最终 transcript 包含 exit_code、stdout、stderr、original_token_count。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exec; output;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FINAL | Page 082/100 | 2026-06-11</w:t>
      </w:r>
    </w:p>
    <w:p>
      <w:pPr>
        <w:spacing w:before="0" w:after="60" w:line="240" w:lineRule="auto"/>
        <w:pBdr>
          <w:bottom w:val="single" w:sz="8" w:space="2" w:color="8A2042"/>
        </w:pBdr>
      </w:pPr>
      <w:r>
        <w:rPr>
          <w:rFonts w:ascii="Calibri" w:hAnsi="Calibri" w:eastAsia="Microsoft YaHei"/>
          <w:b/>
          <w:color w:val="8A2042"/>
          <w:sz w:val="26"/>
        </w:rPr>
        <w:t>第 082 页｜Benchmark Final Answer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8A204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FINAL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Exact Answer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082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GAIA 模式必须把用户可见回复和 submitted_answer 分离；自然语言解释不能直接成为提交答案。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普通对话 final 与 benchmark exact answer 应分离。benchmark 模式需要 final_answer 原生工具或严格 schema，并把证据检查前置到主循环，而不是事后补救。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finalizer/格式化 4/4 不得分：有空提交、整段中文解释提交、低置信错误提交和 b,e 格式问题。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新增 final_answer 工具，字段含 answer、format_type、confidence、evidence_refs；缺证据时返回 repair_instruction，不允许提交自然语言长段。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submitted_answer 只能来自 final_answer 工具；confidence 低或 evidence_refs 空时不得提交；格式 normalization 有单元测试。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gaia;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FINAL | Page 083/100 | 2026-06-11</w:t>
      </w:r>
    </w:p>
    <w:p>
      <w:pPr>
        <w:spacing w:before="0" w:after="60" w:line="240" w:lineRule="auto"/>
        <w:pBdr>
          <w:bottom w:val="single" w:sz="8" w:space="2" w:color="8A2042"/>
        </w:pBdr>
      </w:pPr>
      <w:r>
        <w:rPr>
          <w:rFonts w:ascii="Calibri" w:hAnsi="Calibri" w:eastAsia="Microsoft YaHei"/>
          <w:b/>
          <w:color w:val="8A2042"/>
          <w:sz w:val="26"/>
        </w:rPr>
        <w:t>第 083 页｜Finalizer Confidence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8A204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FINAL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Exact Answer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083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d0633230 显示低置信错误仍提交；finalizer 必须有 confidence/evidence gate，低于阈值返回 repair 而非提交。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普通对话 final 与 benchmark exact answer 应分离。benchmark 模式需要 final_answer 原生工具或严格 schema，并把证据检查前置到主循环，而不是事后补救。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finalizer/格式化 4/4 不得分：有空提交、整段中文解释提交、低置信错误提交和 b,e 格式问题。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新增 final_answer 工具，字段含 answer、format_type、confidence、evidence_refs；缺证据时返回 repair_instruction，不允许提交自然语言长段。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submitted_answer 只能来自 final_answer 工具；confidence 低或 evidence_refs 空时不得提交；格式 normalization 有单元测试。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gaia;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FINAL | Page 084/100 | 2026-06-11</w:t>
      </w:r>
    </w:p>
    <w:p>
      <w:pPr>
        <w:spacing w:before="0" w:after="60" w:line="240" w:lineRule="auto"/>
        <w:pBdr>
          <w:bottom w:val="single" w:sz="8" w:space="2" w:color="8A2042"/>
        </w:pBdr>
      </w:pPr>
      <w:r>
        <w:rPr>
          <w:rFonts w:ascii="Calibri" w:hAnsi="Calibri" w:eastAsia="Microsoft YaHei"/>
          <w:b/>
          <w:color w:val="8A2042"/>
          <w:sz w:val="26"/>
        </w:rPr>
        <w:t>第 084 页｜Answer Normalization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8A204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FINAL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Exact Answer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084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6f37996b 的 b,e 格式问题说明 exact-answer normalization 要覆盖符号集合、大小写、单位、逗号空格和数字格式。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普通对话 final 与 benchmark exact answer 应分离。benchmark 模式需要 final_answer 原生工具或严格 schema，并把证据检查前置到主循环，而不是事后补救。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finalizer/格式化 4/4 不得分：有空提交、整段中文解释提交、低置信错误提交和 b,e 格式问题。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新增 final_answer 工具，字段含 answer、format_type、confidence、evidence_refs；缺证据时返回 repair_instruction，不允许提交自然语言长段。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submitted_answer 只能来自 final_answer 工具；confidence 低或 evidence_refs 空时不得提交；格式 normalization 有单元测试。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gaia;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EVIDENCE | Page 085/100 | 2026-06-11</w:t>
      </w:r>
    </w:p>
    <w:p>
      <w:pPr>
        <w:spacing w:before="0" w:after="60" w:line="240" w:lineRule="auto"/>
        <w:pBdr>
          <w:bottom w:val="single" w:sz="8" w:space="2" w:color="4E4A8A"/>
        </w:pBdr>
      </w:pPr>
      <w:r>
        <w:rPr>
          <w:rFonts w:ascii="Calibri" w:hAnsi="Calibri" w:eastAsia="Microsoft YaHei"/>
          <w:b/>
          <w:color w:val="4E4A8A"/>
          <w:sz w:val="26"/>
        </w:rPr>
        <w:t>第 085 页｜Observation Digest Gap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4E4A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观测与证据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085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所谓 lossless observation 只保留有限窗口和摘要时就不是真 lossless；答案字段一旦不在窗口里，finalizer 会失明。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将工具结果、事件、截断、遥测 preview 和上下文压缩分别处理：UI 可以丰富，模型上下文必须小而准；失败和拒绝也都是正式事件。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 observation 目前仍过度依赖 preview/digest；ClinicalTrials 和 PPT 案例说明答案可能出现在过程里，但 finalizer 未拿到稳定证据槽。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建立 EvidenceArtifact：原始 stdout、JSON path、网页字段、PDF 页码、截图帧、表格行都用 artifact id 保存，model-facing 只传摘要和引用。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 输入含 artifact refs；如果答案只在截断外，finalizer 必须请求读取 artifact 而不是空提交或猜答案。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output;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MEMORY | Page 086/100 | 2026-06-11</w:t>
      </w:r>
    </w:p>
    <w:p>
      <w:pPr>
        <w:spacing w:before="0" w:after="60" w:line="240" w:lineRule="auto"/>
        <w:pBdr>
          <w:bottom w:val="single" w:sz="8" w:space="2" w:color="5A6570"/>
        </w:pBdr>
      </w:pPr>
      <w:r>
        <w:rPr>
          <w:rFonts w:ascii="Calibri" w:hAnsi="Calibri" w:eastAsia="Microsoft YaHei"/>
          <w:b/>
          <w:color w:val="5A6570"/>
          <w:sz w:val="26"/>
        </w:rPr>
        <w:t>第 086 页｜recent_turn_items Gap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57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MEMORY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上下文压缩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086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recent_turn_items 是好方向，但它应承载结构化 observation refs，而不是把所有证据压成 preview 字符串。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在 pre-sampling 和 auto-compact 路径中按 token 状态、scope limit、window ordinal 和 prefill tokens 判断是否压缩；它不是等到上下文爆掉才处理。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已有 recent_turn_items 和 prompt_compaction 设计，但任务链仍可能把长日志、重复 progress、摘要 observation 多次塞回模型。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70% 作为早压缩阈值，75-80% 生成 CODEX_MEMORY.md；active prompt 只保留最近事件、未解决证据和任务状态。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长任务跑到 70% 时写入检查点；新线程可从检查点继续；无 API key、token、敏感原文泄漏。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aigl; F:/AIGril/docs/aigl-codex-context-compaction.md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EVIDENCE | Page 087/100 | 2026-06-11</w:t>
      </w:r>
    </w:p>
    <w:p>
      <w:pPr>
        <w:spacing w:before="0" w:after="60" w:line="240" w:lineRule="auto"/>
        <w:pBdr>
          <w:bottom w:val="single" w:sz="8" w:space="2" w:color="4E4A8A"/>
        </w:pBdr>
      </w:pPr>
      <w:r>
        <w:rPr>
          <w:rFonts w:ascii="Calibri" w:hAnsi="Calibri" w:eastAsia="Microsoft YaHei"/>
          <w:b/>
          <w:color w:val="4E4A8A"/>
          <w:sz w:val="26"/>
        </w:rPr>
        <w:t>第 087 页｜Lossless 并不 Lossless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4E4A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观测与证据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087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当工具结果被截断到 5000/1600 字符摘要时，critical field 可能丢失；应把原文存 artifact，把摘要只当索引。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将工具结果、事件、截断、遥测 preview 和上下文压缩分别处理：UI 可以丰富，模型上下文必须小而准；失败和拒绝也都是正式事件。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的 observation 目前仍过度依赖 preview/digest；ClinicalTrials 和 PPT 案例说明答案可能出现在过程里，但 finalizer 未拿到稳定证据槽。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建立 EvidenceArtifact：原始 stdout、JSON path、网页字段、PDF 页码、截图帧、表格行都用 artifact id 保存，model-facing 只传摘要和引用。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 输入含 artifact refs；如果答案只在截断外，finalizer 必须请求读取 artifact 而不是空提交或猜答案。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output;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TOOLS | Page 088/100 | 2026-06-11</w:t>
      </w:r>
    </w:p>
    <w:p>
      <w:pPr>
        <w:spacing w:before="0" w:after="60" w:line="240" w:lineRule="auto"/>
        <w:pBdr>
          <w:bottom w:val="single" w:sz="8" w:space="2" w:color="275D38"/>
        </w:pBdr>
      </w:pPr>
      <w:r>
        <w:rPr>
          <w:rFonts w:ascii="Calibri" w:hAnsi="Calibri" w:eastAsia="Microsoft YaHei"/>
          <w:b/>
          <w:color w:val="275D38"/>
          <w:sz w:val="26"/>
        </w:rPr>
        <w:t>第 088 页｜Direct Native Tools Gap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275D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TOOLS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工具暴露与发现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088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AIGL direct mode 已开始暴露 native direct tools，但 fallback/meta JSON 仍会让 nested args 脆弱，尤其是 MCP/external 工具。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的工具不是自然语言建议，而是模型可见 spec 与 runtime handler 绑定的类型化对象。工具过多时会 deferred，通过 tool_search 搜索后再加载，避免 prompt 被全部 schema 淹没。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tool_search contract 和 Gateway 搜索能力，但 GAIA 失败里仍出现 tool_search 参数用 question 而不是 query，说明模型没有始终在真实 schema 上生成调用。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benchmark/task 模式下让 tool_search、MCP、external__ 工具成为原生 callable tools；搜索结果必须返回可加载 spec，不只返回推荐文本。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150 个工具注册时，首轮只暴露核心工具和 tool_search；命中工具在下一轮以完整 schema 可调用，错参率进入测试门槛。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tools;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TOOLS | Page 089/100 | 2026-06-11</w:t>
      </w:r>
    </w:p>
    <w:p>
      <w:pPr>
        <w:spacing w:before="0" w:after="60" w:line="240" w:lineRule="auto"/>
        <w:pBdr>
          <w:bottom w:val="single" w:sz="8" w:space="2" w:color="275D38"/>
        </w:pBdr>
      </w:pPr>
      <w:r>
        <w:rPr>
          <w:rFonts w:ascii="Calibri" w:hAnsi="Calibri" w:eastAsia="Microsoft YaHei"/>
          <w:b/>
          <w:color w:val="275D38"/>
          <w:sz w:val="26"/>
        </w:rPr>
        <w:t>第 089 页｜Nested Args Schema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275D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TOOLS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工具暴露与发现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089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tool_search 用 question 而不是 query 的错误说明 schema 约束没在生成时生效；真实 function schema 暴露比 prompt 纠错更可靠。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的工具不是自然语言建议，而是模型可见 spec 与 runtime handler 绑定的类型化对象。工具过多时会 deferred，通过 tool_search 搜索后再加载，避免 prompt 被全部 schema 淹没。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tool_search contract 和 Gateway 搜索能力，但 GAIA 失败里仍出现 tool_search 参数用 question 而不是 query，说明模型没有始终在真实 schema 上生成调用。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benchmark/task 模式下让 tool_search、MCP、external__ 工具成为原生 callable tools；搜索结果必须返回可加载 spec，不只返回推荐文本。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150 个工具注册时，首轮只暴露核心工具和 tool_search；命中工具在下一轮以完整 schema 可调用，错参率进入测试门槛。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tools;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TOOLS | Page 090/100 | 2026-06-11</w:t>
      </w:r>
    </w:p>
    <w:p>
      <w:pPr>
        <w:spacing w:before="0" w:after="60" w:line="240" w:lineRule="auto"/>
        <w:pBdr>
          <w:bottom w:val="single" w:sz="8" w:space="2" w:color="275D38"/>
        </w:pBdr>
      </w:pPr>
      <w:r>
        <w:rPr>
          <w:rFonts w:ascii="Calibri" w:hAnsi="Calibri" w:eastAsia="Microsoft YaHei"/>
          <w:b/>
          <w:color w:val="275D38"/>
          <w:sz w:val="26"/>
        </w:rPr>
        <w:t>第 090 页｜tool_search query/q Bug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275D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TOOLS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工具暴露与发现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090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AIGL contract 明确要求 query/q，但模型仍错参；修复方向是让 tool_search 成为原生工具，并用 schema validation 生成可修复 observation。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的工具不是自然语言建议，而是模型可见 spec 与 runtime handler 绑定的类型化对象。工具过多时会 deferred，通过 tool_search 搜索后再加载，避免 prompt 被全部 schema 淹没。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有 tool_search contract 和 Gateway 搜索能力，但 GAIA 失败里仍出现 tool_search 参数用 question 而不是 query，说明模型没有始终在真实 schema 上生成调用。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benchmark/task 模式下让 tool_search、MCP、external__ 工具成为原生 callable tools；搜索结果必须返回可加载 spec，不只返回推荐文本。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150 个工具注册时，首轮只暴露核心工具和 tool_search；命中工具在下一轮以完整 schema 可调用，错参率进入测试门槛。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tools;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GAIA-DATA | Page 091/100 | 2026-06-11</w:t>
      </w:r>
    </w:p>
    <w:p>
      <w:pPr>
        <w:spacing w:before="0" w:after="60" w:line="240" w:lineRule="auto"/>
        <w:pBdr>
          <w:bottom w:val="single" w:sz="8" w:space="2" w:color="5A6B2E"/>
        </w:pBdr>
      </w:pPr>
      <w:r>
        <w:rPr>
          <w:rFonts w:ascii="Calibri" w:hAnsi="Calibri" w:eastAsia="Microsoft YaHei"/>
          <w:b/>
          <w:color w:val="5A6B2E"/>
          <w:sz w:val="26"/>
        </w:rPr>
        <w:t>第 091 页｜Adapter Correctness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B2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GAIA-DATA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结构化来源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091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即使工具被发现，如果 adapter 参数、字段路径或返回标准错了，最终仍失败；每个 adapter 都需要 fixture 和 contract test。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专用数据题的正确路径通常是 adapter 或稳定表格，而不是泛搜。Codex 的优势是能更早切换到 API、下载表格、写脚本、读取 JSON path。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结构化来源 8/8 失败，ClinicalTrials 甚至调用了 external tool 仍提交空答案，说明 adapter correctness 和结果传递链都不稳。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按来源建立 adapters：ClinicalTrials、Baseball Reference、Wikipedia FA、Cornell LII、Olympics、NPB、BASE；每个 adapter 返回 normalized evidence rows。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每个 adapter 有 contract test、gold fixture、JSON path assertion；finalizer 不接受没有 source row/path 的答案。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tools;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ROADMAP | Page 092/100 | 2026-06-11</w:t>
      </w:r>
    </w:p>
    <w:p>
      <w:pPr>
        <w:spacing w:before="0" w:after="60" w:line="240" w:lineRule="auto"/>
        <w:pBdr>
          <w:bottom w:val="single" w:sz="8" w:space="2" w:color="30363D"/>
        </w:pBdr>
      </w:pPr>
      <w:r>
        <w:rPr>
          <w:rFonts w:ascii="Calibri" w:hAnsi="Calibri" w:eastAsia="Microsoft YaHei"/>
          <w:b/>
          <w:color w:val="30363D"/>
          <w:sz w:val="26"/>
        </w:rPr>
        <w:t>第 092 页｜P0：真正 direct-tool executor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30363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ROADMAP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落地路线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092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第一优先级是 benchmark/task 模式去掉 meta planner 主路径，让核心工具和命中的 external/MCP 工具直接作为 callable schema 暴露。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最值得复制的是执行链形状：原生工具、sessionized exec、结构化 patch、权限协议、工具搜索、ToolOutput、ToolEvent、压缩和证据管理。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当前最危险的不是没有工具，而是多条半成品链路并存：meta planner、direct tools、summary observation、finalizer、adapter 各自工作但没有闭环。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按 P0/P1/P2 推进：P0 先主链和证据，P1 补媒体/adapter，P2 做优化、遥测、回归和长任务体验。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每个 P0 改动都有 benchmark gate；没有 GAIA 分类回归报告，不合并 runtime 行为改动。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gaia; F:/AIGril/AIGrilClaw/docs/codex-code-architecture-guide.md; F:/AIGril/AIGrilClaw/docs/aigl-codex-mainline-spec.md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ROADMAP | Page 093/100 | 2026-06-11</w:t>
      </w:r>
    </w:p>
    <w:p>
      <w:pPr>
        <w:spacing w:before="0" w:after="60" w:line="240" w:lineRule="auto"/>
        <w:pBdr>
          <w:bottom w:val="single" w:sz="8" w:space="2" w:color="30363D"/>
        </w:pBdr>
      </w:pPr>
      <w:r>
        <w:rPr>
          <w:rFonts w:ascii="Calibri" w:hAnsi="Calibri" w:eastAsia="Microsoft YaHei"/>
          <w:b/>
          <w:color w:val="30363D"/>
          <w:sz w:val="26"/>
        </w:rPr>
        <w:t>第 093 页｜P0：EvidenceArtifact Store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30363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ROADMAP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落地路线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093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第二优先级是证据仓库：stdout、网页字段、PDF 页码、JSON path、表格行、视频帧都要可引用、可复读、可传给 finalizer。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最值得复制的是执行链形状：原生工具、sessionized exec、结构化 patch、权限协议、工具搜索、ToolOutput、ToolEvent、压缩和证据管理。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当前最危险的不是没有工具，而是多条半成品链路并存：meta planner、direct tools、summary observation、finalizer、adapter 各自工作但没有闭环。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按 P0/P1/P2 推进：P0 先主链和证据，P1 补媒体/adapter，P2 做优化、遥测、回归和长任务体验。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每个 P0 改动都有 benchmark gate；没有 GAIA 分类回归报告，不合并 runtime 行为改动。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gaia; F:/AIGril/AIGrilClaw/docs/codex-code-architecture-guide.md; F:/AIGril/AIGrilClaw/docs/aigl-codex-mainline-spec.md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FINAL | Page 094/100 | 2026-06-11</w:t>
      </w:r>
    </w:p>
    <w:p>
      <w:pPr>
        <w:spacing w:before="0" w:after="60" w:line="240" w:lineRule="auto"/>
        <w:pBdr>
          <w:bottom w:val="single" w:sz="8" w:space="2" w:color="8A2042"/>
        </w:pBdr>
      </w:pPr>
      <w:r>
        <w:rPr>
          <w:rFonts w:ascii="Calibri" w:hAnsi="Calibri" w:eastAsia="Microsoft YaHei"/>
          <w:b/>
          <w:color w:val="8A2042"/>
          <w:sz w:val="26"/>
        </w:rPr>
        <w:t>第 094 页｜P0：final_answer 原生工具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8A204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FINAL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Exact Answer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094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第三优先级是 final_answer 工具：只接受 exact answer、evidence_refs、confidence、format_type；用户可见话术另走 presenter。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普通对话 final 与 benchmark exact answer 应分离。benchmark 模式需要 final_answer 原生工具或严格 schema，并把证据检查前置到主循环，而不是事后补救。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finalizer/格式化 4/4 不得分：有空提交、整段中文解释提交、低置信错误提交和 b,e 格式问题。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新增 final_answer 工具，字段含 answer、format_type、confidence、evidence_refs；缺证据时返回 repair_instruction，不允许提交自然语言长段。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submitted_answer 只能来自 final_answer 工具；confidence 低或 evidence_refs 空时不得提交；格式 normalization 有单元测试。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gaia; aigl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GAIA-LONG | Page 095/100 | 2026-06-11</w:t>
      </w:r>
    </w:p>
    <w:p>
      <w:pPr>
        <w:spacing w:before="0" w:after="60" w:line="240" w:lineRule="auto"/>
        <w:pBdr>
          <w:bottom w:val="single" w:sz="8" w:space="2" w:color="244C8A"/>
        </w:pBdr>
      </w:pPr>
      <w:r>
        <w:rPr>
          <w:rFonts w:ascii="Calibri" w:hAnsi="Calibri" w:eastAsia="Microsoft YaHei"/>
          <w:b/>
          <w:color w:val="244C8A"/>
          <w:sz w:val="26"/>
        </w:rPr>
        <w:t>第 095 页｜P0：Retrieval Controllers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244C8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GAIA-LONG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长链检索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095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第四优先级是为长链、网页字段和结构化来源加 controller；禁止无新证据重复泛搜，把 max_steps 用在推进链路上。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式长链不是一直搜索，而是把每一跳变成 artifact：锚定来源、抽取字段、保存下一跳实体、再进入下一步。shell/脚本/文件可把中间状态固化。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长链 6 题 0/6，典型症状是反复 web_search、没有稳定 canonical source、没有把上一跳证据作为下一跳输入。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实现 retrieval controller：Query -&gt; CandidateSource -&gt; Fetch -&gt; Locate -&gt; Extract -&gt; NextHop -&gt; EvidenceCheck -&gt; Final。每一跳必须有 artifact id。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6 道长链题中，每题至少输出 chain table；同一实体不得在无新证据时重复搜索三次；max_steps 前必须给出缺失 hop。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GAIA-MEDIA | Page 096/100 | 2026-06-11</w:t>
      </w:r>
    </w:p>
    <w:p>
      <w:pPr>
        <w:spacing w:before="0" w:after="60" w:line="240" w:lineRule="auto"/>
        <w:pBdr>
          <w:bottom w:val="single" w:sz="8" w:space="2" w:color="9A5B00"/>
        </w:pBdr>
      </w:pPr>
      <w:r>
        <w:rPr>
          <w:rFonts w:ascii="Calibri" w:hAnsi="Calibri" w:eastAsia="Microsoft YaHei"/>
          <w:b/>
          <w:color w:val="9A5B00"/>
          <w:sz w:val="26"/>
        </w:rPr>
        <w:t>第 096 页｜P1：Media/Vision Primitives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9A5B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GAIA-MEDIA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视频 / 视觉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096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视频/视觉要补 transcript、frame sampler、OCR、object counting、board/state extraction 和 solver 接口；否则真实视觉题仍无法稳定通过。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不会神奇看懂所有视频，但它更容易升级到字幕、帧采样、截图、脚本和专用工具；关键是 runtime 允许模型发现并调用真实媒体 primitive。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视频/视觉 4 题只过 2 题：可被网页/字幕救的通过，鸟类同屏计数和棋盘结构化失败，说明缺 frame-to-structure 链路。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补媒体 evidence pipeline：transcript first、frame sampling、OCR/vision labels、结构化状态生成、专用 solver/validator。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视频题输出 transcript/caption/frame evidence；棋盘题输出 FEN 或等价棋盘状态；计数题输出帧编号与对象列表。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official; exec;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GAIA-DATA | Page 097/100 | 2026-06-11</w:t>
      </w:r>
    </w:p>
    <w:p>
      <w:pPr>
        <w:spacing w:before="0" w:after="60" w:line="240" w:lineRule="auto"/>
        <w:pBdr>
          <w:bottom w:val="single" w:sz="8" w:space="2" w:color="5A6B2E"/>
        </w:pBdr>
      </w:pPr>
      <w:r>
        <w:rPr>
          <w:rFonts w:ascii="Calibri" w:hAnsi="Calibri" w:eastAsia="Microsoft YaHei"/>
          <w:b/>
          <w:color w:val="5A6B2E"/>
          <w:sz w:val="26"/>
        </w:rPr>
        <w:t>第 097 页｜P1：Source Adapters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B2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GAIA-DATA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结构化来源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P1 / Page 097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专用数据源按失败类别补 adapter，不追求一次全覆盖，先做 ClinicalTrials、Wikipedia、Baseball、Legal、Olympics 的 gold fixtures。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专用数据题的正确路径通常是 adapter 或稳定表格，而不是泛搜。Codex 的优势是能更早切换到 API、下载表格、写脚本、读取 JSON path。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结构化来源 8/8 失败，ClinicalTrials 甚至调用了 external tool 仍提交空答案，说明 adapter correctness 和结果传递链都不稳。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按来源建立 adapters：ClinicalTrials、Baseball Reference、Wikipedia FA、Cornell LII、Olympics、NPB、BASE；每个 adapter 返回 normalized evidence rows。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每个 adapter 有 contract test、gold fixture、JSON path assertion；finalizer 不接受没有 source row/path 的答案。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tools; exec; aigl; gaia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MEMORY | Page 098/100 | 2026-06-11</w:t>
      </w:r>
    </w:p>
    <w:p>
      <w:pPr>
        <w:spacing w:before="0" w:after="60" w:line="240" w:lineRule="auto"/>
        <w:pBdr>
          <w:bottom w:val="single" w:sz="8" w:space="2" w:color="5A6570"/>
        </w:pBdr>
      </w:pPr>
      <w:r>
        <w:rPr>
          <w:rFonts w:ascii="Calibri" w:hAnsi="Calibri" w:eastAsia="Microsoft YaHei"/>
          <w:b/>
          <w:color w:val="5A6570"/>
          <w:sz w:val="26"/>
        </w:rPr>
        <w:t>第 098 页｜P1：Compaction 与 Token Telemetry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5A657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MEMORY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上下文压缩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098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AIGL 需要每轮记录 prompt tokens、tool output tokens、omitted items、active window 和 artifact refs；70% 触发检查点。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Codex 在 pre-sampling 和 auto-compact 路径中按 token 状态、scope limit、window ordinal 和 prefill tokens 判断是否压缩；它不是等到上下文爆掉才处理。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已有 recent_turn_items 和 prompt_compaction 设计，但任务链仍可能把长日志、重复 progress、摘要 observation 多次塞回模型。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把 70% 作为早压缩阈值，75-80% 生成 CODEX_MEMORY.md；active prompt 只保留最近事件、未解决证据和任务状态。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长任务跑到 70% 时写入检查点；新线程可从检查点继续；无 API key、token、敏感原文泄漏。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turn; aigl; F:/AIGril/docs/aigl-codex-context-compaction.md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ROADMAP | Page 099/100 | 2026-06-11</w:t>
      </w:r>
    </w:p>
    <w:p>
      <w:pPr>
        <w:spacing w:before="0" w:after="60" w:line="240" w:lineRule="auto"/>
        <w:pBdr>
          <w:bottom w:val="single" w:sz="8" w:space="2" w:color="30363D"/>
        </w:pBdr>
      </w:pPr>
      <w:r>
        <w:rPr>
          <w:rFonts w:ascii="Calibri" w:hAnsi="Calibri" w:eastAsia="Microsoft YaHei"/>
          <w:b/>
          <w:color w:val="30363D"/>
          <w:sz w:val="26"/>
        </w:rPr>
        <w:t>第 099 页｜Regression Suite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30363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ROADMAP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落地路线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099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每个修复必须跑分类回归：长链 6、网页 2、视频 4、结构化 8、finalizer 4；不能只看单题变好。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最值得复制的是执行链形状：原生工具、sessionized exec、结构化 patch、权限协议、工具搜索、ToolOutput、ToolEvent、压缩和证据管理。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当前最危险的不是没有工具，而是多条半成品链路并存：meta planner、direct tools、summary observation、finalizer、adapter 各自工作但没有闭环。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按 P0/P1/P2 推进：P0 先主链和证据，P1 补媒体/adapter，P2 做优化、遥测、回归和长任务体验。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每个 P0 改动都有 benchmark gate；没有 GAIA 分类回归报告，不合并 runtime 行为改动。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gaia; F:/AIGril/AIGrilClaw/docs/codex-code-architecture-guide.md; F:/AIGril/AIGrilClaw/docs/aigl-codex-mainline-spec.md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Calibri" w:hAnsi="Calibri" w:eastAsia="Microsoft YaHei"/>
          <w:b/>
          <w:color w:val="5F6973"/>
          <w:sz w:val="15"/>
        </w:rPr>
        <w:t>CODEX 深度调研 | ROADMAP | Page 100/100 | 2026-06-11</w:t>
      </w:r>
    </w:p>
    <w:p>
      <w:pPr>
        <w:spacing w:before="0" w:after="60" w:line="240" w:lineRule="auto"/>
        <w:pBdr>
          <w:bottom w:val="single" w:sz="8" w:space="2" w:color="30363D"/>
        </w:pBdr>
      </w:pPr>
      <w:r>
        <w:rPr>
          <w:rFonts w:ascii="Calibri" w:hAnsi="Calibri" w:eastAsia="Microsoft YaHei"/>
          <w:b/>
          <w:color w:val="30363D"/>
          <w:sz w:val="26"/>
        </w:rPr>
        <w:t>第 100 页｜实施顺序与 Go/No-Go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vAlign w:val="center"/>
            <w:shd w:fill="30363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ROADMAP</w:t>
            </w:r>
          </w:p>
        </w:tc>
        <w:tc>
          <w:tcPr>
            <w:tcW w:type="dxa" w:w="4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4212D"/>
                <w:sz w:val="15"/>
              </w:rPr>
              <w:t>落地路线</w:t>
            </w:r>
          </w:p>
        </w:tc>
        <w:tc>
          <w:tcPr>
            <w:tcW w:type="dxa" w:w="216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P0 / Page 100</w:t>
            </w:r>
          </w:p>
        </w:tc>
      </w:tr>
    </w:tbl>
    <w:p>
      <w:pPr>
        <w:spacing w:before="20" w:after="80" w:line="259" w:lineRule="auto"/>
        <w:shd w:fill="F4F6F9"/>
      </w:pPr>
      <w:r>
        <w:rPr>
          <w:rFonts w:ascii="Calibri" w:hAnsi="Calibri" w:eastAsia="Microsoft YaHei"/>
          <w:b/>
          <w:color w:val="1F4E79"/>
          <w:sz w:val="18"/>
        </w:rPr>
        <w:t>核心结论：</w:t>
      </w:r>
      <w:r>
        <w:rPr>
          <w:rFonts w:ascii="Calibri" w:hAnsi="Calibri" w:eastAsia="Microsoft YaHei"/>
          <w:color w:val="14212D"/>
          <w:sz w:val="18"/>
        </w:rPr>
        <w:t>Go 条件：direct schema 调用、artifact-backed finalizer、分类回归不退化。No-Go 条件：只改 prompt、只加工具名、没有证据链和测试。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Codex 机制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AIGL 差距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最值得复制的是执行链形状：原生工具、sessionized exec、结构化 patch、权限协议、工具搜索、ToolOutput、ToolEvent、压缩和证据管理。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AIGL 当前最危险的不是没有工具，而是多条半成品链路并存：meta planner、direct tools、summary observation、finalizer、adapter 各自工作但没有闭环。</w:t>
            </w:r>
          </w:p>
        </w:tc>
      </w:tr>
    </w:tbl>
    <w:p>
      <w:pPr>
        <w:spacing w:before="0" w:after="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改造建议</w:t>
            </w:r>
          </w:p>
        </w:tc>
        <w:tc>
          <w:tcPr>
            <w:tcW w:type="dxa" w:w="4680"/>
            <w:vAlign w:val="center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6"/>
              </w:rPr>
              <w:t>验收点</w:t>
            </w:r>
          </w:p>
        </w:tc>
      </w:tr>
      <w:tr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按 P0/P1/P2 推进：P0 先主链和证据，P1 补媒体/adapter，P2 做优化、遥测、回归和长任务体验。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Calibri" w:hAnsi="Calibri" w:eastAsia="Microsoft YaHei"/>
                <w:b w:val="0"/>
                <w:color w:val="14212D"/>
                <w:sz w:val="16"/>
              </w:rPr>
              <w:t>每个 P0 改动都有 benchmark gate；没有 GAIA 分类回归报告，不合并 runtime 行为改动。</w:t>
            </w:r>
          </w:p>
        </w:tc>
      </w:tr>
    </w:tbl>
    <w:p>
      <w:pPr>
        <w:spacing w:before="0" w:after="60" w:line="254" w:lineRule="auto"/>
      </w:pPr>
      <w:r>
        <w:rPr>
          <w:rFonts w:ascii="Calibri" w:hAnsi="Calibri" w:eastAsia="Microsoft YaHei"/>
          <w:b/>
          <w:color w:val="5F6973"/>
          <w:sz w:val="14"/>
        </w:rPr>
        <w:t>证据键：</w:t>
      </w:r>
      <w:r>
        <w:rPr>
          <w:rFonts w:ascii="Calibri" w:hAnsi="Calibri" w:eastAsia="Microsoft YaHei"/>
          <w:color w:val="5F6973"/>
          <w:sz w:val="14"/>
        </w:rPr>
        <w:t>gaia; F:/AIGril/AIGrilClaw/docs/codex-code-architecture-guide.md; F:/AIGril/AIGrilClaw/docs/aigl-codex-mainline-spec.md</w:t>
      </w:r>
    </w:p>
    <w:p>
      <w:pPr>
        <w:spacing w:before="40" w:after="0" w:line="240" w:lineRule="auto"/>
      </w:pPr>
      <w:r>
        <w:rPr>
          <w:rFonts w:ascii="Calibri" w:hAnsi="Calibri" w:eastAsia="Microsoft YaHei"/>
          <w:b/>
          <w:color w:val="7A5A00"/>
          <w:sz w:val="14"/>
        </w:rPr>
        <w:t>施工提示：</w:t>
      </w:r>
      <w:r>
        <w:rPr>
          <w:rFonts w:ascii="Calibri" w:hAnsi="Calibri" w:eastAsia="Microsoft YaHei"/>
          <w:color w:val="5F6973"/>
          <w:sz w:val="14"/>
        </w:rPr>
        <w:t>本页若进入实现阶段，先写一个能失败的验收测试，再改 runtime；不要只追加 prompt 规则。</w:t>
      </w:r>
    </w:p>
    <w:sectPr w:rsidR="00FC693F" w:rsidRPr="0006063C" w:rsidSect="00034616">
      <w:footerReference w:type="default" r:id="rId9"/>
      <w:pgSz w:w="12240" w:h="15840"/>
      <w:pgMar w:top="1181" w:right="1181" w:bottom="979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color w:val="5F6973"/>
        <w:sz w:val="14"/>
      </w:rPr>
      <w:t>AIGL / Codex Runtime Research Manual | 100-page source-backed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 详细调研：AIGL 稳定执行链 100 页报告</dc:title>
  <dc:subject>Codex runtime architecture, AIGL GAIA failures, evidence executor roadmap</dc:subject>
  <dc:creator>Codex</dc:creator>
  <cp:keywords/>
  <dc:description>Generated from local source-backed research on 2026-06-11.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