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1</w:t>
      </w:r>
      <w:r>
        <w:t xml:space="preserve"> </w:t>
      </w:r>
      <w:r>
        <w:t xml:space="preserve">Foreign</w:t>
      </w:r>
      <w:r>
        <w:t xml:space="preserve"> </w:t>
      </w:r>
      <w:r>
        <w:t xml:space="preserve">Exchange</w:t>
      </w:r>
      <w:r>
        <w:t xml:space="preserve"> </w:t>
      </w:r>
      <w:r>
        <w:t xml:space="preserve">Markets</w:t>
      </w:r>
    </w:p>
    <w:p>
      <w:pPr>
        <w:pStyle w:val="Date"/>
      </w:pPr>
      <w:r>
        <w:t xml:space="preserve">2022-08-02T06:33:35.000Z</w:t>
      </w:r>
    </w:p>
    <w:p>
      <w:pPr>
        <w:pStyle w:val="FirstParagraph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To examine the</w:t>
      </w:r>
      <w:r>
        <w:t xml:space="preserve"> </w:t>
      </w:r>
      <w:r>
        <w:rPr>
          <w:b/>
        </w:rPr>
        <w:t xml:space="preserve">functions</w:t>
      </w:r>
      <w:r>
        <w:t xml:space="preserve"> </w:t>
      </w:r>
      <w:r>
        <w:t xml:space="preserve">performed by the foreign exchange market</w:t>
      </w:r>
    </w:p>
    <w:p>
      <w:pPr>
        <w:numPr>
          <w:ilvl w:val="0"/>
          <w:numId w:val="1001"/>
        </w:numPr>
        <w:pStyle w:val="Compact"/>
      </w:pPr>
      <w:r>
        <w:t xml:space="preserve">To describe the roles of the main</w:t>
      </w:r>
      <w:r>
        <w:t xml:space="preserve"> </w:t>
      </w:r>
      <w:r>
        <w:rPr>
          <w:b/>
        </w:rPr>
        <w:t xml:space="preserve">participants</w:t>
      </w:r>
      <w:r>
        <w:t xml:space="preserve"> </w:t>
      </w:r>
      <w:r>
        <w:t xml:space="preserve">in the foreign exchange market</w:t>
      </w:r>
    </w:p>
    <w:p>
      <w:pPr>
        <w:numPr>
          <w:ilvl w:val="0"/>
          <w:numId w:val="1001"/>
        </w:numPr>
        <w:pStyle w:val="Compact"/>
      </w:pPr>
      <w:r>
        <w:t xml:space="preserve">To analyze how</w:t>
      </w:r>
      <w:r>
        <w:t xml:space="preserve"> </w:t>
      </w:r>
      <w:r>
        <w:rPr>
          <w:b/>
        </w:rPr>
        <w:t xml:space="preserve">spot rates</w:t>
      </w:r>
      <w:r>
        <w:t xml:space="preserve"> </w:t>
      </w:r>
      <w:r>
        <w:t xml:space="preserve">are quoted and interpreted</w:t>
      </w:r>
    </w:p>
    <w:p>
      <w:pPr>
        <w:numPr>
          <w:ilvl w:val="0"/>
          <w:numId w:val="1001"/>
        </w:numPr>
        <w:pStyle w:val="Compact"/>
      </w:pPr>
      <w:r>
        <w:t xml:space="preserve">To derive</w:t>
      </w:r>
      <w:r>
        <w:t xml:space="preserve"> </w:t>
      </w:r>
      <w:r>
        <w:rPr>
          <w:b/>
        </w:rPr>
        <w:t xml:space="preserve">cross rates</w:t>
      </w:r>
      <w:r>
        <w:t xml:space="preserve"> </w:t>
      </w:r>
      <w:r>
        <w:t xml:space="preserve">and the opportunity for triangular arbitrage</w:t>
      </w:r>
    </w:p>
    <w:p>
      <w:pPr>
        <w:pStyle w:val="Heading2"/>
      </w:pPr>
      <w:bookmarkStart w:id="20" w:name="functions-of-the-foreign-exchange-market"/>
      <w:r>
        <w:t xml:space="preserve">1. Functions of the foreign exchange market</w:t>
      </w:r>
      <w:bookmarkEnd w:id="20"/>
    </w:p>
    <w:p>
      <w:pPr>
        <w:numPr>
          <w:ilvl w:val="0"/>
          <w:numId w:val="1002"/>
        </w:numPr>
      </w:pPr>
      <w:r>
        <w:t xml:space="preserve">Transfer</w:t>
      </w:r>
      <w:r>
        <w:t xml:space="preserve"> </w:t>
      </w:r>
      <w:r>
        <w:rPr>
          <w:b/>
        </w:rPr>
        <w:t xml:space="preserve">purchasing power</w:t>
      </w:r>
      <w:r>
        <w:t xml:space="preserve"> </w:t>
      </w:r>
      <w:r>
        <w:t xml:space="preserve">between countries</w:t>
      </w:r>
    </w:p>
    <w:p>
      <w:pPr>
        <w:numPr>
          <w:ilvl w:val="1"/>
          <w:numId w:val="1003"/>
        </w:numPr>
        <w:pStyle w:val="Compact"/>
      </w:pPr>
      <w:r>
        <w:t xml:space="preserve">Trade: export and import</w:t>
      </w:r>
    </w:p>
    <w:p>
      <w:pPr>
        <w:numPr>
          <w:ilvl w:val="0"/>
          <w:numId w:val="1002"/>
        </w:numPr>
      </w:pPr>
      <w:r>
        <w:t xml:space="preserve">Obtain or provide</w:t>
      </w:r>
      <w:r>
        <w:t xml:space="preserve"> </w:t>
      </w:r>
      <w:r>
        <w:rPr>
          <w:b/>
        </w:rPr>
        <w:t xml:space="preserve">credit</w:t>
      </w:r>
      <w:r>
        <w:t xml:space="preserve"> </w:t>
      </w:r>
      <w:r>
        <w:t xml:space="preserve">for international trade</w:t>
      </w:r>
    </w:p>
    <w:p>
      <w:pPr>
        <w:numPr>
          <w:ilvl w:val="1"/>
          <w:numId w:val="1004"/>
        </w:numPr>
        <w:pStyle w:val="Compact"/>
      </w:pPr>
      <w:r>
        <w:t xml:space="preserve">Facilitate lending and borrowing, especially for Multinational</w:t>
      </w:r>
      <w:r>
        <w:t xml:space="preserve"> </w:t>
      </w:r>
      <w:r>
        <w:t xml:space="preserve">Corporations (MNCs).</w:t>
      </w:r>
    </w:p>
    <w:p>
      <w:pPr>
        <w:numPr>
          <w:ilvl w:val="0"/>
          <w:numId w:val="1002"/>
        </w:numPr>
      </w:pPr>
      <w:r>
        <w:t xml:space="preserve">Minimize</w:t>
      </w:r>
      <w:r>
        <w:t xml:space="preserve"> </w:t>
      </w:r>
      <w:r>
        <w:rPr>
          <w:b/>
        </w:rPr>
        <w:t xml:space="preserve">exposure</w:t>
      </w:r>
      <w:r>
        <w:t xml:space="preserve"> </w:t>
      </w:r>
      <w:r>
        <w:t xml:space="preserve">to exchange rate</w:t>
      </w:r>
      <w:r>
        <w:t xml:space="preserve"> </w:t>
      </w:r>
      <w:r>
        <w:rPr>
          <w:b/>
        </w:rPr>
        <w:t xml:space="preserve">risk</w:t>
      </w:r>
    </w:p>
    <w:p>
      <w:pPr>
        <w:numPr>
          <w:ilvl w:val="1"/>
          <w:numId w:val="1005"/>
        </w:numPr>
        <w:pStyle w:val="Compact"/>
      </w:pPr>
      <w:r>
        <w:t xml:space="preserve">Hedge through forwards, options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(Semester 2 – Mid-semester, 2019)</w:t>
      </w:r>
    </w:p>
    <w:p>
      <w:pPr>
        <w:pStyle w:val="BodyText"/>
      </w:pPr>
      <w:r>
        <w:t xml:space="preserve">What are the three functions of the foreign exchange market? Explain clearly. [10 marks]</w:t>
      </w:r>
    </w:p>
    <w:p>
      <w:pPr>
        <w:pStyle w:val="Heading2"/>
      </w:pPr>
      <w:bookmarkStart w:id="21" w:name="market-participants"/>
      <w:r>
        <w:t xml:space="preserve">2. Market Participants</w:t>
      </w:r>
      <w:bookmarkEnd w:id="21"/>
    </w:p>
    <w:p>
      <w:pPr>
        <w:pStyle w:val="FirstParagraph"/>
      </w:pPr>
      <w:r>
        <w:t xml:space="preserve">The foreign exchange market consists of two tiers,</w:t>
      </w:r>
    </w:p>
    <w:p>
      <w:pPr>
        <w:numPr>
          <w:ilvl w:val="0"/>
          <w:numId w:val="1006"/>
        </w:numPr>
        <w:pStyle w:val="Compact"/>
      </w:pPr>
      <w:r>
        <w:t xml:space="preserve">the inter-bank or</w:t>
      </w:r>
      <w:r>
        <w:t xml:space="preserve"> </w:t>
      </w:r>
      <w:r>
        <w:rPr>
          <w:b/>
        </w:rPr>
        <w:t xml:space="preserve">wholesale</w:t>
      </w:r>
      <w:r>
        <w:t xml:space="preserve"> </w:t>
      </w:r>
      <w:r>
        <w:t xml:space="preserve">market (86%)</w:t>
      </w:r>
    </w:p>
    <w:p>
      <w:pPr>
        <w:numPr>
          <w:ilvl w:val="0"/>
          <w:numId w:val="1006"/>
        </w:numPr>
        <w:pStyle w:val="Compact"/>
      </w:pPr>
      <w:r>
        <w:t xml:space="preserve">the client or</w:t>
      </w:r>
      <w:r>
        <w:t xml:space="preserve"> </w:t>
      </w:r>
      <w:r>
        <w:rPr>
          <w:b/>
        </w:rPr>
        <w:t xml:space="preserve">retail</w:t>
      </w:r>
      <w:r>
        <w:t xml:space="preserve"> </w:t>
      </w:r>
      <w:r>
        <w:t xml:space="preserve">market (14%)</w:t>
      </w:r>
    </w:p>
    <w:p>
      <w:pPr>
        <w:pStyle w:val="FirstParagraph"/>
      </w:pPr>
      <w:r>
        <w:t xml:space="preserve">Four broad categories of participants</w:t>
      </w:r>
    </w:p>
    <w:p>
      <w:pPr>
        <w:numPr>
          <w:ilvl w:val="0"/>
          <w:numId w:val="1007"/>
        </w:numPr>
        <w:pStyle w:val="Compact"/>
      </w:pPr>
      <w:r>
        <w:t xml:space="preserve">Bank and non-bank foreign exchange</w:t>
      </w:r>
      <w:r>
        <w:t xml:space="preserve"> </w:t>
      </w:r>
      <w:r>
        <w:rPr>
          <w:b/>
        </w:rPr>
        <w:t xml:space="preserve">dealers</w:t>
      </w:r>
    </w:p>
    <w:p>
      <w:pPr>
        <w:numPr>
          <w:ilvl w:val="1"/>
          <w:numId w:val="1008"/>
        </w:numPr>
        <w:pStyle w:val="Compact"/>
      </w:pPr>
      <w:r>
        <w:t xml:space="preserve">Dealers act as</w:t>
      </w:r>
      <w:r>
        <w:t xml:space="preserve"> </w:t>
      </w:r>
      <w:r>
        <w:rPr>
          <w:b/>
        </w:rPr>
        <w:t xml:space="preserve">market makers</w:t>
      </w:r>
      <w:r>
        <w:t xml:space="preserve">, willing to buy or sell</w:t>
      </w:r>
      <w:r>
        <w:t xml:space="preserve"> </w:t>
      </w:r>
      <w:r>
        <w:t xml:space="preserve">currencies without a counterpart to unload the</w:t>
      </w:r>
      <w:r>
        <w:t xml:space="preserve"> </w:t>
      </w:r>
      <w:r>
        <w:t xml:space="preserve">“</w:t>
      </w:r>
      <w:r>
        <w:t xml:space="preserve">inventory</w:t>
      </w:r>
      <w:r>
        <w:t xml:space="preserve">”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Dealers profit from buying currencies at a</w:t>
      </w:r>
      <w:r>
        <w:t xml:space="preserve"> </w:t>
      </w:r>
      <w:r>
        <w:rPr>
          <w:b/>
        </w:rPr>
        <w:t xml:space="preserve">bid</w:t>
      </w:r>
      <w:r>
        <w:t xml:space="preserve"> </w:t>
      </w:r>
      <w:r>
        <w:t xml:space="preserve">price and</w:t>
      </w:r>
      <w:r>
        <w:t xml:space="preserve"> </w:t>
      </w:r>
      <w:r>
        <w:t xml:space="preserve">then reselling them at an</w:t>
      </w:r>
      <w:r>
        <w:t xml:space="preserve"> </w:t>
      </w:r>
      <w:r>
        <w:rPr>
          <w:b/>
        </w:rPr>
        <w:t xml:space="preserve">offer or ask</w:t>
      </w:r>
      <w:r>
        <w:t xml:space="preserve"> </w:t>
      </w:r>
      <w:r>
        <w:t xml:space="preserve">price.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Bid-ask spreads</w:t>
      </w:r>
      <w:r>
        <w:t xml:space="preserve"> </w:t>
      </w:r>
      <w:r>
        <w:t xml:space="preserve">represent the liquidity.</w:t>
      </w:r>
    </w:p>
    <w:p>
      <w:pPr>
        <w:numPr>
          <w:ilvl w:val="1"/>
          <w:numId w:val="1008"/>
        </w:numPr>
        <w:pStyle w:val="Compact"/>
      </w:pPr>
      <w:r>
        <w:t xml:space="preserve">Dominated by</w:t>
      </w:r>
      <w:r>
        <w:t xml:space="preserve"> </w:t>
      </w:r>
      <w:r>
        <w:rPr>
          <w:b/>
        </w:rPr>
        <w:t xml:space="preserve">large international banks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Individuals and firms</w:t>
      </w:r>
    </w:p>
    <w:p>
      <w:pPr>
        <w:numPr>
          <w:ilvl w:val="1"/>
          <w:numId w:val="1009"/>
        </w:numPr>
        <w:pStyle w:val="Compact"/>
      </w:pPr>
      <w:r>
        <w:t xml:space="preserve">Importers, exporters, portfolio investors, Multinational</w:t>
      </w:r>
      <w:r>
        <w:t xml:space="preserve"> </w:t>
      </w:r>
      <w:r>
        <w:t xml:space="preserve">Enterprises (MNEs), tourists and others use the foreign exchange</w:t>
      </w:r>
      <w:r>
        <w:t xml:space="preserve"> </w:t>
      </w:r>
      <w:r>
        <w:t xml:space="preserve">market to facilitate execution of commercial or investment</w:t>
      </w:r>
      <w:r>
        <w:t xml:space="preserve"> </w:t>
      </w:r>
      <w:r>
        <w:rPr>
          <w:b/>
        </w:rPr>
        <w:t xml:space="preserve">transactions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Some of these participants use the market to</w:t>
      </w:r>
      <w:r>
        <w:t xml:space="preserve"> </w:t>
      </w:r>
      <w:r>
        <w:rPr>
          <w:b/>
        </w:rPr>
        <w:t xml:space="preserve">hedge</w:t>
      </w:r>
      <w:r>
        <w:t xml:space="preserve"> </w:t>
      </w:r>
      <w:r>
        <w:t xml:space="preserve">foreign</w:t>
      </w:r>
      <w:r>
        <w:t xml:space="preserve"> </w:t>
      </w:r>
      <w:r>
        <w:t xml:space="preserve">exchange rate risk.</w:t>
      </w:r>
    </w:p>
    <w:p>
      <w:pPr>
        <w:numPr>
          <w:ilvl w:val="0"/>
          <w:numId w:val="1007"/>
        </w:numPr>
        <w:pStyle w:val="Compact"/>
      </w:pPr>
      <w:r>
        <w:t xml:space="preserve">Foreign exchange</w:t>
      </w:r>
      <w:r>
        <w:t xml:space="preserve"> </w:t>
      </w:r>
      <w:r>
        <w:rPr>
          <w:b/>
        </w:rPr>
        <w:t xml:space="preserve">brokers</w:t>
      </w:r>
    </w:p>
    <w:p>
      <w:pPr>
        <w:numPr>
          <w:ilvl w:val="1"/>
          <w:numId w:val="1010"/>
        </w:numPr>
        <w:pStyle w:val="Compact"/>
      </w:pPr>
      <w:r>
        <w:t xml:space="preserve">Foreign exchange brokers are agents who</w:t>
      </w:r>
      <w:r>
        <w:t xml:space="preserve"> </w:t>
      </w:r>
      <w:r>
        <w:rPr>
          <w:i/>
        </w:rPr>
        <w:t xml:space="preserve">match buy and sell</w:t>
      </w:r>
      <w:r>
        <w:rPr>
          <w:i/>
        </w:rPr>
        <w:t xml:space="preserve"> </w:t>
      </w:r>
      <w:r>
        <w:rPr>
          <w:i/>
        </w:rPr>
        <w:t xml:space="preserve">orders between dealers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Do not set prices or carry inventories of currencies.</w:t>
      </w:r>
    </w:p>
    <w:p>
      <w:pPr>
        <w:numPr>
          <w:ilvl w:val="1"/>
          <w:numId w:val="1010"/>
        </w:numPr>
        <w:pStyle w:val="Compact"/>
      </w:pPr>
      <w:r>
        <w:t xml:space="preserve">Charge a small</w:t>
      </w:r>
      <w:r>
        <w:t xml:space="preserve"> </w:t>
      </w:r>
      <w:r>
        <w:rPr>
          <w:b/>
        </w:rPr>
        <w:t xml:space="preserve">commission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Maintain instant access to hundreds of dealers worldwide via</w:t>
      </w:r>
      <w:r>
        <w:t xml:space="preserve"> </w:t>
      </w:r>
      <w:r>
        <w:t xml:space="preserve">open lines, with separate lines for different currencies, spot</w:t>
      </w:r>
      <w:r>
        <w:t xml:space="preserve"> </w:t>
      </w:r>
      <w:r>
        <w:t xml:space="preserve">and forward rates.</w:t>
      </w:r>
    </w:p>
    <w:p>
      <w:pPr>
        <w:numPr>
          <w:ilvl w:val="1"/>
          <w:numId w:val="1010"/>
        </w:numPr>
        <w:pStyle w:val="Compact"/>
      </w:pPr>
      <w:r>
        <w:t xml:space="preserve">Electronic broking now dominates.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Central banks</w:t>
      </w:r>
    </w:p>
    <w:p>
      <w:pPr>
        <w:numPr>
          <w:ilvl w:val="1"/>
          <w:numId w:val="1011"/>
        </w:numPr>
        <w:pStyle w:val="Compact"/>
      </w:pPr>
      <w:r>
        <w:t xml:space="preserve">Central banks use the market to acquire or spend their country’s</w:t>
      </w:r>
      <w:r>
        <w:t xml:space="preserve"> </w:t>
      </w:r>
      <w:r>
        <w:rPr>
          <w:b/>
        </w:rPr>
        <w:t xml:space="preserve">official currency reserves</w:t>
      </w:r>
      <w:r>
        <w:t xml:space="preserve">, as well as to influence the</w:t>
      </w:r>
      <w:r>
        <w:t xml:space="preserve"> </w:t>
      </w:r>
      <w:r>
        <w:t xml:space="preserve">price at which their own currency trades.</w:t>
      </w:r>
    </w:p>
    <w:p>
      <w:pPr>
        <w:numPr>
          <w:ilvl w:val="1"/>
          <w:numId w:val="1011"/>
        </w:numPr>
        <w:pStyle w:val="Compact"/>
      </w:pPr>
      <w:r>
        <w:t xml:space="preserve">They may act to</w:t>
      </w:r>
      <w:r>
        <w:t xml:space="preserve"> </w:t>
      </w:r>
      <w:r>
        <w:rPr>
          <w:b/>
        </w:rPr>
        <w:t xml:space="preserve">support the value of their currency</w:t>
      </w:r>
      <w:r>
        <w:t xml:space="preserve"> </w:t>
      </w:r>
      <w:r>
        <w:t xml:space="preserve">because</w:t>
      </w:r>
      <w:r>
        <w:t xml:space="preserve"> </w:t>
      </w:r>
      <w:r>
        <w:t xml:space="preserve">of their government’s policies or commitments with other central</w:t>
      </w:r>
      <w:r>
        <w:t xml:space="preserve"> </w:t>
      </w:r>
      <w:r>
        <w:t xml:space="preserve">banks.</w:t>
      </w:r>
    </w:p>
    <w:p>
      <w:pPr>
        <w:numPr>
          <w:ilvl w:val="1"/>
          <w:numId w:val="1011"/>
        </w:numPr>
        <w:pStyle w:val="Compact"/>
      </w:pPr>
      <w:r>
        <w:t xml:space="preserve">Earning a profit is not a motive.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(Semester 1 – Review Questions, 2021)</w:t>
      </w:r>
    </w:p>
    <w:p>
      <w:pPr>
        <w:pStyle w:val="BodyText"/>
      </w:pPr>
      <w:r>
        <w:t xml:space="preserve">What is the difference between the retail or client market and the wholesale or interbank market for foreign exchange? Who are the market participants in the foreign exchange market?</w:t>
      </w:r>
    </w:p>
    <w:p>
      <w:pPr>
        <w:pStyle w:val="Heading2"/>
      </w:pPr>
      <w:bookmarkStart w:id="22" w:name="spot-quotes"/>
      <w:r>
        <w:t xml:space="preserve">3. Spot Quotes</w:t>
      </w:r>
      <w:bookmarkEnd w:id="22"/>
    </w:p>
    <w:p>
      <w:pPr>
        <w:pStyle w:val="FirstParagraph"/>
      </w:pPr>
      <w:r>
        <w:rPr>
          <w:strike/>
        </w:rPr>
        <w:t xml:space="preserve">Transactions in the Foreign Exchange Market (FEM)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spot transaction</w:t>
      </w:r>
      <w:r>
        <w:rPr>
          <w:strike/>
        </w:rPr>
        <w:t xml:space="preserve"> </w:t>
      </w:r>
      <w:r>
        <w:rPr>
          <w:strike/>
        </w:rPr>
        <w:t xml:space="preserve">requires almost immediate delivery of foreign currency.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forward transaction</w:t>
      </w:r>
      <w:r>
        <w:rPr>
          <w:strike/>
        </w:rPr>
        <w:t xml:space="preserve"> </w:t>
      </w:r>
      <w:r>
        <w:rPr>
          <w:strike/>
        </w:rPr>
        <w:t xml:space="preserve">requires delivery of foreign currency at some future date.</w:t>
      </w:r>
    </w:p>
    <w:p>
      <w:pPr>
        <w:numPr>
          <w:ilvl w:val="0"/>
          <w:numId w:val="1012"/>
        </w:numPr>
        <w:pStyle w:val="Compact"/>
      </w:pPr>
      <w:r>
        <w:rPr>
          <w:strike/>
        </w:rPr>
        <w:t xml:space="preserve">A</w:t>
      </w:r>
      <w:r>
        <w:rPr>
          <w:strike/>
        </w:rPr>
        <w:t xml:space="preserve"> </w:t>
      </w:r>
      <w:r>
        <w:rPr>
          <w:b/>
          <w:strike/>
        </w:rPr>
        <w:t xml:space="preserve">swap transaction</w:t>
      </w:r>
      <w:r>
        <w:rPr>
          <w:strike/>
        </w:rPr>
        <w:t xml:space="preserve"> </w:t>
      </w:r>
      <w:r>
        <w:rPr>
          <w:strike/>
        </w:rPr>
        <w:t xml:space="preserve">is the simultaneous purchase and sale of a given amount of foreign currency for two value dates.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spot exchange rate</w:t>
      </w:r>
      <w:r>
        <w:t xml:space="preserve"> </w:t>
      </w:r>
      <w:r>
        <w:t xml:space="preserve">is the quoted price for foreign currency to be delivered at once, or in two business days for inter-bank transactions.</w:t>
      </w:r>
    </w:p>
    <w:p>
      <w:pPr>
        <w:pStyle w:val="BodyText"/>
      </w:pPr>
      <w:r>
        <w:t xml:space="preserve">A foreign exchange</w:t>
      </w:r>
      <w:r>
        <w:t xml:space="preserve"> </w:t>
      </w:r>
      <w:r>
        <w:rPr>
          <w:b/>
        </w:rPr>
        <w:t xml:space="preserve">quote</w:t>
      </w:r>
      <w:r>
        <w:t xml:space="preserve"> </w:t>
      </w:r>
      <w:r>
        <w:t xml:space="preserve">is a statement of willingness to</w:t>
      </w:r>
      <w:r>
        <w:t xml:space="preserve"> </w:t>
      </w:r>
      <w:r>
        <w:rPr>
          <w:b/>
        </w:rPr>
        <w:t xml:space="preserve">buy/bid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sell/offer/ask</w:t>
      </w:r>
      <w:r>
        <w:t xml:space="preserve"> </w:t>
      </w:r>
      <w:r>
        <w:t xml:space="preserve">at an announced rate.</w:t>
      </w:r>
    </w:p>
    <w:p>
      <w:pPr>
        <w:pStyle w:val="BodyText"/>
      </w:pPr>
      <w:r>
        <w:rPr>
          <w:b/>
        </w:rPr>
        <w:t xml:space="preserve">Direct and Indirect Quotes</w:t>
      </w:r>
    </w:p>
    <w:p>
      <w:pPr>
        <w:numPr>
          <w:ilvl w:val="0"/>
          <w:numId w:val="1013"/>
        </w:numPr>
        <w:pStyle w:val="Compact"/>
      </w:pPr>
      <w:r>
        <w:t xml:space="preserve">A</w:t>
      </w:r>
      <w:r>
        <w:t xml:space="preserve"> </w:t>
      </w:r>
      <w:r>
        <w:rPr>
          <w:b/>
        </w:rPr>
        <w:t xml:space="preserve">direct quote</w:t>
      </w:r>
      <w:r>
        <w:t xml:space="preserve"> </w:t>
      </w:r>
      <w:r>
        <w:t xml:space="preserve">is a home currency price of a unit of a foreign currency</w:t>
      </w:r>
    </w:p>
    <w:p>
      <w:pPr>
        <w:numPr>
          <w:ilvl w:val="1"/>
          <w:numId w:val="1014"/>
        </w:numPr>
        <w:pStyle w:val="Compact"/>
      </w:pPr>
      <w:r>
        <w:t xml:space="preserve">HKD 5.353/AUD is a direct quote in Hong Kong</w:t>
      </w:r>
    </w:p>
    <w:p>
      <w:pPr>
        <w:numPr>
          <w:ilvl w:val="0"/>
          <w:numId w:val="1013"/>
        </w:numPr>
        <w:pStyle w:val="Compact"/>
      </w:pPr>
      <w:r>
        <w:t xml:space="preserve">An</w:t>
      </w:r>
      <w:r>
        <w:t xml:space="preserve"> </w:t>
      </w:r>
      <w:r>
        <w:rPr>
          <w:b/>
        </w:rPr>
        <w:t xml:space="preserve">indirect quote</w:t>
      </w:r>
      <w:r>
        <w:t xml:space="preserve"> </w:t>
      </w:r>
      <w:r>
        <w:t xml:space="preserve">is a foreign currency price in a unit of the home currency</w:t>
      </w:r>
    </w:p>
    <w:p>
      <w:pPr>
        <w:numPr>
          <w:ilvl w:val="1"/>
          <w:numId w:val="1015"/>
        </w:numPr>
        <w:pStyle w:val="Compact"/>
      </w:pPr>
      <w:r>
        <w:t xml:space="preserve">HKD 5.353/AUD is an indirect quote in Australia</w:t>
      </w:r>
    </w:p>
    <w:p>
      <w:pPr>
        <w:numPr>
          <w:ilvl w:val="1"/>
          <w:numId w:val="1015"/>
        </w:numPr>
        <w:pStyle w:val="Compact"/>
      </w:pPr>
      <w:r>
        <w:t xml:space="preserve">AUD 0.1868/HKD is a direct quote in Australia and an indirect quote in Hong Kong.</w:t>
      </w:r>
    </w:p>
    <w:p>
      <w:pPr>
        <w:pStyle w:val="FirstParagraph"/>
      </w:pPr>
      <w:r>
        <w:t xml:space="preserve">Interpreting market quote: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K</m:t>
          </m:r>
          <m:r>
            <m:t>D</m:t>
          </m:r>
          <m:r>
            <m:t>/</m:t>
          </m:r>
          <m:r>
            <m:t>A</m:t>
          </m:r>
          <m:r>
            <m:t>U</m:t>
          </m:r>
          <m:r>
            <m:t>D</m:t>
          </m:r>
          <m:r>
            <m:t> </m:t>
          </m:r>
          <m:r>
            <m:t>5.0700</m:t>
          </m:r>
          <m:r>
            <m:t>−</m:t>
          </m:r>
          <m:r>
            <m:t>5.3530</m:t>
          </m:r>
        </m:oMath>
      </m:oMathPara>
    </w:p>
    <w:p>
      <w:pPr>
        <w:pStyle w:val="FirstParagraph"/>
      </w:pPr>
      <w:r>
        <w:t xml:space="preserve">Quote shows the number of Hong Kong dollars the bank will buy and sell against one Australian dollar, i.e. the price of one AUD in terms of HKD’s.</w:t>
      </w:r>
    </w:p>
    <w:p>
      <w:pPr>
        <w:numPr>
          <w:ilvl w:val="0"/>
          <w:numId w:val="1016"/>
        </w:numPr>
        <w:pStyle w:val="Compact"/>
      </w:pPr>
      <w:r>
        <w:t xml:space="preserve">First currency = quoted or terms currency is HK dollar</w:t>
      </w:r>
    </w:p>
    <w:p>
      <w:pPr>
        <w:numPr>
          <w:ilvl w:val="0"/>
          <w:numId w:val="1016"/>
        </w:numPr>
        <w:pStyle w:val="Compact"/>
      </w:pPr>
      <w:r>
        <w:t xml:space="preserve">Second currency = unit or commodity currency is A＄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Bid price</w:t>
      </w:r>
      <w:r>
        <w:t xml:space="preserve">: First number = rate at which the bank buys the unit currency (A＄) and sells the terms currency (HK＄)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Ask price</w:t>
      </w:r>
      <w:r>
        <w:t xml:space="preserve">: Second number = rate at which the bank sells the unit currency (A＄) and buys the terms currency (HK＄)</w:t>
      </w:r>
    </w:p>
    <w:p>
      <w:pPr>
        <w:pStyle w:val="FirstParagraph"/>
      </w:pPr>
      <w:r>
        <w:rPr>
          <w:b/>
        </w:rPr>
        <w:t xml:space="preserve">Rip-off rule</w:t>
      </w:r>
      <w:r>
        <w:t xml:space="preserve">: customers always pay more and get less, while banks/ dealers always get more and pay less.</w:t>
      </w:r>
    </w:p>
    <w:p>
      <w:pPr>
        <w:pStyle w:val="BodyText"/>
      </w:pPr>
      <w:r>
        <w:t xml:space="preserve">Transaction 1: A student from Hong Kong wishes to sell HK＄ 25k. to cover living expenses in Australia.</w:t>
      </w:r>
    </w:p>
    <w:p>
      <w:pPr>
        <w:pStyle w:val="BodyText"/>
      </w:pPr>
      <w:r>
        <w:t xml:space="preserve">Transaction 2: An Australian tourist wishes to buy HK＄ 25k. to cover holiday expenses in Hong Kong.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1 – Review Questions, 2021) A Danish toy company has sold plastic blocks worth 500,000 Danish Krone (DKK) to a US distributor, who has to pay the toy company immediately in DKK. The US distributor, who has US dollars (USD), receives the following spot quote for DKK per USD (DKK/USD): DKK/USD 6.9100 - 6.9500. What is the USD cost of the plastic blocks to the US distributor? Show your working clearly.</w:t>
      </w:r>
    </w:p>
    <w:p>
      <w:pPr>
        <w:pStyle w:val="BodyText"/>
      </w:pPr>
      <w:r>
        <w:rPr>
          <w:b/>
        </w:rPr>
        <w:t xml:space="preserve">Solution</w:t>
      </w:r>
      <w:r>
        <w:t xml:space="preserve">：</w:t>
      </w:r>
    </w:p>
    <w:p>
      <w:pPr>
        <w:pStyle w:val="BodyText"/>
      </w:pPr>
      <w:r>
        <w:t xml:space="preserve">USD cost of the plastic blocks = USD 500,000/6.91 = USD 72,358.90</w:t>
      </w:r>
    </w:p>
    <w:p>
      <w:pPr>
        <w:pStyle w:val="Heading2"/>
      </w:pPr>
      <w:bookmarkStart w:id="23" w:name="cross-rates-triangular-arbitrage"/>
      <w:r>
        <w:t xml:space="preserve">4. Cross Rates &amp; Triangular Arbitrage</w:t>
      </w:r>
      <w:bookmarkEnd w:id="23"/>
    </w:p>
    <w:p>
      <w:pPr>
        <w:pStyle w:val="FirstParagraph"/>
      </w:pPr>
      <w:r>
        <w:rPr>
          <w:b/>
        </w:rPr>
        <w:t xml:space="preserve">Cross Rates</w:t>
      </w:r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The USD is the base currency for interbank dealing.</w:t>
      </w:r>
    </w:p>
    <w:p>
      <w:pPr>
        <w:numPr>
          <w:ilvl w:val="0"/>
          <w:numId w:val="1017"/>
        </w:numPr>
        <w:pStyle w:val="Compact"/>
      </w:pPr>
      <w:r>
        <w:t xml:space="preserve">Quotes for currencies not involving the USD are obtained by crossing with the USD</w:t>
      </w:r>
    </w:p>
    <w:p>
      <w:pPr>
        <w:numPr>
          <w:ilvl w:val="0"/>
          <w:numId w:val="1017"/>
        </w:numPr>
        <w:pStyle w:val="Compact"/>
      </w:pPr>
      <w:r>
        <w:t xml:space="preserve">Therefore a</w:t>
      </w:r>
      <w:r>
        <w:t xml:space="preserve"> </w:t>
      </w:r>
      <w:r>
        <w:rPr>
          <w:b/>
        </w:rPr>
        <w:t xml:space="preserve">cross rate</w:t>
      </w:r>
      <w:r>
        <w:t xml:space="preserve"> </w:t>
      </w:r>
      <w:r>
        <w:t xml:space="preserve">is an exchange rate that does not involve the USD.</w:t>
      </w:r>
    </w:p>
    <w:p>
      <w:pPr>
        <w:pStyle w:val="FirstParagraph"/>
      </w:pPr>
      <w:r>
        <w:rPr>
          <w:b/>
        </w:rPr>
        <w:t xml:space="preserve">Practice</w:t>
      </w:r>
      <w:r>
        <w:t xml:space="preserve"> </w:t>
      </w:r>
      <w:r>
        <w:t xml:space="preserve">(Short Quiz1)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2 – Mid-semester, 2019)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  <w:r>
        <w:t xml:space="preserve"> </w:t>
      </w: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2 – Mid, 2020)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</w:t>
      </w:r>
      <w:r>
        <w:t xml:space="preserve">: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Practice</w:t>
      </w:r>
      <w:r>
        <w:t xml:space="preserve"> </w:t>
      </w:r>
      <w:r>
        <w:t xml:space="preserve">(Semester 1 – Final, 2021) Consider the following bilateral spot exchange rates involving the Australian dollar (AUD), Canadian dollar (CAD), Euro (EUR), and United States dollar (USD):</w:t>
      </w:r>
    </w:p>
    <w:p>
      <w:pPr>
        <w:numPr>
          <w:ilvl w:val="0"/>
          <w:numId w:val="1018"/>
        </w:numPr>
      </w:pPr>
      <w:r>
        <w:t xml:space="preserve">AUD per USD (AUD/USD) 1.2894-1.2981</w:t>
      </w:r>
    </w:p>
    <w:p>
      <w:pPr>
        <w:numPr>
          <w:ilvl w:val="0"/>
          <w:numId w:val="1018"/>
        </w:numPr>
      </w:pPr>
      <w:r>
        <w:t xml:space="preserve">CAD per USD (CAD/USD) 1.1151-1.1207</w:t>
      </w:r>
    </w:p>
    <w:p>
      <w:pPr>
        <w:numPr>
          <w:ilvl w:val="0"/>
          <w:numId w:val="1018"/>
        </w:numPr>
      </w:pPr>
      <w:r>
        <w:t xml:space="preserve">EUR per USD (EUR/USD) 0.7443-0.7592</w:t>
      </w:r>
    </w:p>
    <w:p>
      <w:pPr>
        <w:numPr>
          <w:ilvl w:val="0"/>
          <w:numId w:val="1018"/>
        </w:numPr>
      </w:pPr>
      <w:r>
        <w:t xml:space="preserve">CAD per AUD (CAD/AUD) 0.9438-0.9545</w:t>
      </w:r>
    </w:p>
    <w:p>
      <w:pPr>
        <w:numPr>
          <w:ilvl w:val="0"/>
          <w:numId w:val="1018"/>
        </w:numPr>
      </w:pPr>
      <w:r>
        <w:t xml:space="preserve">EUR per AUD (EUR/AUD) 0.6418-0.6460</w:t>
      </w:r>
    </w:p>
    <w:p>
      <w:pPr>
        <w:numPr>
          <w:ilvl w:val="0"/>
          <w:numId w:val="1018"/>
        </w:numPr>
      </w:pPr>
      <w:r>
        <w:t xml:space="preserve">EUR per CAD (EUR/CAD) 0.6755-0.6810</w:t>
      </w:r>
    </w:p>
    <w:p>
      <w:pPr>
        <w:pStyle w:val="FirstParagraph"/>
      </w:pPr>
      <w:r>
        <w:t xml:space="preserve">Start with AUD 10,000. Can you identify</w:t>
      </w:r>
      <w:r>
        <w:t xml:space="preserve"> </w:t>
      </w:r>
      <w:r>
        <w:rPr>
          <w:b/>
        </w:rPr>
        <w:t xml:space="preserve">any positive arbitrage opportunities</w:t>
      </w:r>
      <w:r>
        <w:t xml:space="preserve"> </w:t>
      </w:r>
      <w:r>
        <w:t xml:space="preserve">with all these quotes? Assume that all the interest rates are zero. Explain and show your working clearly and completely. Give your final answers in AUD. [10 marks/ 150marks]</w:t>
      </w:r>
    </w:p>
    <w:p>
      <w:pPr>
        <w:pStyle w:val="BodyText"/>
      </w:pPr>
      <w:r>
        <w:t xml:space="preserve">Short Quiz 4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 Foreign Exchange Markets</dc:title>
  <dc:creator/>
  <dc:description/>
  <cp:keywords/>
  <dcterms:created xsi:type="dcterms:W3CDTF">2022-08-12T04:00:15Z</dcterms:created>
  <dcterms:modified xsi:type="dcterms:W3CDTF">2022-08-12T04:00:15Z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2022-08-02T06:33:35.000Z</vt:lpwstr>
  </property>
  <property fmtid="{D5CDD505-2E9C-101B-9397-08002B2CF9AE}" pid="4" name="draft">
    <vt:lpwstr>False</vt:lpwstr>
  </property>
  <property fmtid="{D5CDD505-2E9C-101B-9397-08002B2CF9AE}" pid="5" name="output">
    <vt:lpwstr>word_document</vt:lpwstr>
  </property>
  <property fmtid="{D5CDD505-2E9C-101B-9397-08002B2CF9AE}" pid="6" name="tags">
    <vt:lpwstr/>
  </property>
  <property fmtid="{D5CDD505-2E9C-101B-9397-08002B2CF9AE}" pid="7" name="upd">
    <vt:lpwstr/>
  </property>
</Properties>
</file>