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2646" w14:textId="77777777" w:rsidR="00906E93" w:rsidRDefault="00000000">
      <w:pPr>
        <w:spacing w:after="30"/>
        <w:jc w:val="center"/>
      </w:pPr>
      <w:r>
        <w:rPr>
          <w:rFonts w:eastAsia="Arial"/>
          <w:b/>
          <w:bCs/>
          <w:sz w:val="28"/>
          <w:szCs w:val="28"/>
        </w:rPr>
        <w:t>Haoxuan (Nick) Ma</w:t>
      </w:r>
    </w:p>
    <w:p w14:paraId="06CB3741" w14:textId="77777777" w:rsidR="00906E93" w:rsidRDefault="00000000">
      <w:pPr>
        <w:spacing w:after="40"/>
        <w:jc w:val="center"/>
      </w:pPr>
      <w:r>
        <w:rPr>
          <w:rFonts w:eastAsia="Arial"/>
          <w:color w:val="555555"/>
          <w:sz w:val="17"/>
          <w:szCs w:val="17"/>
        </w:rPr>
        <w:t>585-451-</w:t>
      </w:r>
      <w:proofErr w:type="gramStart"/>
      <w:r>
        <w:rPr>
          <w:rFonts w:eastAsia="Arial"/>
          <w:color w:val="555555"/>
          <w:sz w:val="17"/>
          <w:szCs w:val="17"/>
        </w:rPr>
        <w:t>5170  |</w:t>
      </w:r>
      <w:proofErr w:type="gramEnd"/>
      <w:r>
        <w:rPr>
          <w:rFonts w:eastAsia="Arial"/>
          <w:color w:val="555555"/>
          <w:sz w:val="17"/>
          <w:szCs w:val="17"/>
        </w:rPr>
        <w:t xml:space="preserve">  </w:t>
      </w:r>
      <w:proofErr w:type="gramStart"/>
      <w:r>
        <w:rPr>
          <w:rFonts w:eastAsia="Arial"/>
          <w:color w:val="555555"/>
          <w:sz w:val="17"/>
          <w:szCs w:val="17"/>
        </w:rPr>
        <w:t>haox1228@gmail.com  |</w:t>
      </w:r>
      <w:proofErr w:type="gramEnd"/>
      <w:r>
        <w:rPr>
          <w:rFonts w:eastAsia="Arial"/>
          <w:color w:val="555555"/>
          <w:sz w:val="17"/>
          <w:szCs w:val="17"/>
        </w:rPr>
        <w:t xml:space="preserve">  linkedin.com/in/</w:t>
      </w:r>
      <w:proofErr w:type="spellStart"/>
      <w:r>
        <w:rPr>
          <w:rFonts w:eastAsia="Arial"/>
          <w:color w:val="555555"/>
          <w:sz w:val="17"/>
          <w:szCs w:val="17"/>
        </w:rPr>
        <w:t>haoxuan</w:t>
      </w:r>
      <w:proofErr w:type="spellEnd"/>
      <w:r>
        <w:rPr>
          <w:rFonts w:eastAsia="Arial"/>
          <w:color w:val="555555"/>
          <w:sz w:val="17"/>
          <w:szCs w:val="17"/>
        </w:rPr>
        <w:t>-</w:t>
      </w:r>
      <w:proofErr w:type="gramStart"/>
      <w:r>
        <w:rPr>
          <w:rFonts w:eastAsia="Arial"/>
          <w:color w:val="555555"/>
          <w:sz w:val="17"/>
          <w:szCs w:val="17"/>
        </w:rPr>
        <w:t>ma  |</w:t>
      </w:r>
      <w:proofErr w:type="gramEnd"/>
      <w:r>
        <w:rPr>
          <w:rFonts w:eastAsia="Arial"/>
          <w:color w:val="555555"/>
          <w:sz w:val="17"/>
          <w:szCs w:val="17"/>
        </w:rPr>
        <w:t xml:space="preserve">  github.com/haox1228</w:t>
      </w:r>
    </w:p>
    <w:p w14:paraId="3D137AB3" w14:textId="77777777" w:rsidR="00906E93" w:rsidRDefault="00000000">
      <w:pPr>
        <w:pBdr>
          <w:bottom w:val="single" w:sz="1" w:space="4" w:color="333333"/>
        </w:pBdr>
        <w:spacing w:before="140" w:after="40"/>
      </w:pPr>
      <w:r>
        <w:rPr>
          <w:rFonts w:eastAsia="Arial"/>
          <w:b/>
          <w:bCs/>
          <w:color w:val="333333"/>
          <w:sz w:val="20"/>
          <w:szCs w:val="20"/>
        </w:rPr>
        <w:t>FOUNDER EXPERIENCE</w:t>
      </w:r>
    </w:p>
    <w:p w14:paraId="2F5706CF" w14:textId="77777777" w:rsidR="00906E93" w:rsidRDefault="00000000">
      <w:pPr>
        <w:tabs>
          <w:tab w:val="right" w:pos="10600"/>
        </w:tabs>
        <w:spacing w:before="60" w:after="10"/>
      </w:pPr>
      <w:r>
        <w:rPr>
          <w:rFonts w:eastAsia="Arial"/>
          <w:b/>
          <w:bCs/>
          <w:sz w:val="21"/>
          <w:szCs w:val="21"/>
        </w:rPr>
        <w:t xml:space="preserve">Co-Founder, Research &amp; </w:t>
      </w:r>
      <w:proofErr w:type="gramStart"/>
      <w:r>
        <w:rPr>
          <w:rFonts w:eastAsia="Arial"/>
          <w:b/>
          <w:bCs/>
          <w:sz w:val="21"/>
          <w:szCs w:val="21"/>
        </w:rPr>
        <w:t>Product</w:t>
      </w:r>
      <w:r>
        <w:rPr>
          <w:rFonts w:eastAsia="Arial"/>
          <w:sz w:val="21"/>
          <w:szCs w:val="21"/>
        </w:rPr>
        <w:t xml:space="preserve">  |</w:t>
      </w:r>
      <w:proofErr w:type="gramEnd"/>
      <w:r>
        <w:rPr>
          <w:rFonts w:eastAsia="Arial"/>
          <w:sz w:val="21"/>
          <w:szCs w:val="21"/>
        </w:rPr>
        <w:t xml:space="preserve">  </w:t>
      </w:r>
      <w:proofErr w:type="spellStart"/>
      <w:r>
        <w:rPr>
          <w:rFonts w:eastAsia="Arial"/>
          <w:sz w:val="21"/>
          <w:szCs w:val="21"/>
        </w:rPr>
        <w:t>Actovia</w:t>
      </w:r>
      <w:proofErr w:type="spellEnd"/>
      <w:r>
        <w:rPr>
          <w:rFonts w:eastAsia="Arial"/>
          <w:sz w:val="21"/>
          <w:szCs w:val="21"/>
        </w:rPr>
        <w:t xml:space="preserve"> (</w:t>
      </w:r>
      <w:proofErr w:type="spellStart"/>
      <w:r>
        <w:rPr>
          <w:rFonts w:eastAsia="Arial"/>
          <w:sz w:val="21"/>
          <w:szCs w:val="21"/>
        </w:rPr>
        <w:t>Resolent</w:t>
      </w:r>
      <w:proofErr w:type="spellEnd"/>
      <w:r>
        <w:rPr>
          <w:rFonts w:eastAsia="Arial"/>
          <w:sz w:val="21"/>
          <w:szCs w:val="21"/>
        </w:rPr>
        <w:t xml:space="preserve"> Inc.)</w:t>
      </w:r>
      <w:r>
        <w:rPr>
          <w:rFonts w:eastAsia="Arial"/>
          <w:sz w:val="21"/>
          <w:szCs w:val="21"/>
        </w:rPr>
        <w:tab/>
      </w:r>
      <w:r>
        <w:rPr>
          <w:rFonts w:eastAsia="Arial"/>
          <w:i/>
          <w:iCs/>
          <w:sz w:val="21"/>
          <w:szCs w:val="21"/>
        </w:rPr>
        <w:t>2024 – Present</w:t>
      </w:r>
    </w:p>
    <w:p w14:paraId="38AD0E9D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>• Building a generative AI platform that simulates how people, operations, and systems shift under real-world interventions (pricing, policy, infrastructure, events) at population scale</w:t>
      </w:r>
    </w:p>
    <w:p w14:paraId="62166796" w14:textId="1F96AB79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Designed and built the core technology stack: </w:t>
      </w:r>
      <w:r w:rsidR="00AB2BDA">
        <w:rPr>
          <w:rFonts w:hint="eastAsia"/>
          <w:b/>
          <w:bCs/>
        </w:rPr>
        <w:t>Universal Human Mobility</w:t>
      </w:r>
      <w:r>
        <w:rPr>
          <w:rFonts w:eastAsia="Arial"/>
          <w:b/>
          <w:bCs/>
        </w:rPr>
        <w:t xml:space="preserve"> Model</w:t>
      </w:r>
      <w:r>
        <w:rPr>
          <w:rFonts w:eastAsia="Arial"/>
        </w:rPr>
        <w:t xml:space="preserve"> (foundation model for human activity), </w:t>
      </w:r>
      <w:proofErr w:type="spellStart"/>
      <w:r>
        <w:rPr>
          <w:rFonts w:eastAsia="Arial"/>
          <w:b/>
          <w:bCs/>
        </w:rPr>
        <w:t>MobiVerse</w:t>
      </w:r>
      <w:proofErr w:type="spellEnd"/>
      <w:r>
        <w:rPr>
          <w:rFonts w:eastAsia="Arial"/>
        </w:rPr>
        <w:t xml:space="preserve"> (simulation engine), and a complete </w:t>
      </w:r>
      <w:r>
        <w:rPr>
          <w:rFonts w:eastAsia="Arial"/>
          <w:b/>
          <w:bCs/>
        </w:rPr>
        <w:t>3D digital twin pipeline</w:t>
      </w:r>
    </w:p>
    <w:p w14:paraId="1090DB6F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Deployed </w:t>
      </w:r>
      <w:r>
        <w:rPr>
          <w:rFonts w:eastAsia="Arial"/>
          <w:b/>
          <w:bCs/>
        </w:rPr>
        <w:t>7M+ synthetic agents</w:t>
      </w:r>
      <w:r>
        <w:rPr>
          <w:rFonts w:eastAsia="Arial"/>
        </w:rPr>
        <w:t xml:space="preserve"> across validated cities (LA, Seattle, Mexico City, Cairo, Tokyo) with </w:t>
      </w:r>
      <w:r>
        <w:rPr>
          <w:rFonts w:eastAsia="Arial"/>
          <w:b/>
          <w:bCs/>
        </w:rPr>
        <w:t>0.997 OD validation</w:t>
      </w:r>
      <w:r>
        <w:rPr>
          <w:rFonts w:eastAsia="Arial"/>
        </w:rPr>
        <w:t xml:space="preserve"> against </w:t>
      </w:r>
      <w:proofErr w:type="spellStart"/>
      <w:r>
        <w:rPr>
          <w:rFonts w:eastAsia="Arial"/>
        </w:rPr>
        <w:t>PeMS</w:t>
      </w:r>
      <w:proofErr w:type="spellEnd"/>
      <w:r>
        <w:rPr>
          <w:rFonts w:eastAsia="Arial"/>
        </w:rPr>
        <w:t xml:space="preserve"> ground truth</w:t>
      </w:r>
    </w:p>
    <w:p w14:paraId="203EE10E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Led product strategy from research prototype to pilot deployments with </w:t>
      </w:r>
      <w:r>
        <w:rPr>
          <w:rFonts w:eastAsia="Arial"/>
          <w:b/>
          <w:bCs/>
        </w:rPr>
        <w:t>Caltrans, SCAG, and FHWA</w:t>
      </w:r>
      <w:r>
        <w:rPr>
          <w:rFonts w:eastAsia="Arial"/>
        </w:rPr>
        <w:t>; defined go-to-market roadmap spanning government and commercial verticals</w:t>
      </w:r>
    </w:p>
    <w:p w14:paraId="274CA49D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Secured </w:t>
      </w:r>
      <w:r>
        <w:rPr>
          <w:rFonts w:eastAsia="Arial"/>
          <w:b/>
          <w:bCs/>
        </w:rPr>
        <w:t>AWS partnership</w:t>
      </w:r>
      <w:r>
        <w:rPr>
          <w:rFonts w:eastAsia="Arial"/>
        </w:rPr>
        <w:t xml:space="preserve"> for cloud infrastructure; built GPU-accelerated simulation pipeline on AWS (EC2, EKS, Batch)</w:t>
      </w:r>
    </w:p>
    <w:p w14:paraId="4253DC4C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Built </w:t>
      </w:r>
      <w:r>
        <w:rPr>
          <w:rFonts w:eastAsia="Arial"/>
          <w:b/>
          <w:bCs/>
        </w:rPr>
        <w:t>Digital Westwood</w:t>
      </w:r>
      <w:r>
        <w:rPr>
          <w:rFonts w:eastAsia="Arial"/>
        </w:rPr>
        <w:t xml:space="preserve"> demo environment: hyper-local simulation of UCLA’s neighborhood with </w:t>
      </w:r>
      <w:r>
        <w:rPr>
          <w:rFonts w:eastAsia="Arial"/>
          <w:b/>
          <w:bCs/>
        </w:rPr>
        <w:t>50K+ LLM-augmented virtual residents</w:t>
      </w:r>
      <w:r>
        <w:rPr>
          <w:rFonts w:eastAsia="Arial"/>
        </w:rPr>
        <w:t xml:space="preserve"> and real-time event response for LA28 Olympics planning</w:t>
      </w:r>
    </w:p>
    <w:p w14:paraId="26373178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Developed </w:t>
      </w:r>
      <w:proofErr w:type="spellStart"/>
      <w:r>
        <w:rPr>
          <w:rFonts w:eastAsia="Arial"/>
          <w:b/>
          <w:bCs/>
        </w:rPr>
        <w:t>LASim</w:t>
      </w:r>
      <w:proofErr w:type="spellEnd"/>
      <w:r>
        <w:rPr>
          <w:rFonts w:eastAsia="Arial"/>
        </w:rPr>
        <w:t xml:space="preserve">: 1M-agent multimodal simulation of LA County reproducing freeway volumes within </w:t>
      </w:r>
      <w:r>
        <w:rPr>
          <w:rFonts w:eastAsia="Arial"/>
          <w:b/>
          <w:bCs/>
        </w:rPr>
        <w:t>RMSE ≈ 5%</w:t>
      </w:r>
      <w:r>
        <w:rPr>
          <w:rFonts w:eastAsia="Arial"/>
        </w:rPr>
        <w:t>, supporting Caltrans scenario analysis</w:t>
      </w:r>
    </w:p>
    <w:p w14:paraId="2E71849D" w14:textId="77777777" w:rsidR="00906E93" w:rsidRDefault="00000000">
      <w:pPr>
        <w:pBdr>
          <w:bottom w:val="single" w:sz="1" w:space="4" w:color="333333"/>
        </w:pBdr>
        <w:spacing w:before="140" w:after="40"/>
      </w:pPr>
      <w:r>
        <w:rPr>
          <w:rFonts w:eastAsia="Arial"/>
          <w:b/>
          <w:bCs/>
          <w:color w:val="333333"/>
          <w:sz w:val="20"/>
          <w:szCs w:val="20"/>
        </w:rPr>
        <w:t>AWARDS &amp; FEDERAL FUNDING</w:t>
      </w:r>
    </w:p>
    <w:p w14:paraId="53F94178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</w:t>
      </w:r>
      <w:r>
        <w:rPr>
          <w:rFonts w:eastAsia="Arial"/>
          <w:b/>
          <w:bCs/>
        </w:rPr>
        <w:t>U.S. DOT Intersection Safety Challenge, Tier 1 Winner ($750K)</w:t>
      </w:r>
      <w:r>
        <w:rPr>
          <w:rFonts w:eastAsia="Arial"/>
        </w:rPr>
        <w:t xml:space="preserve"> – 1 of 4 top teams from 120 national submissions for </w:t>
      </w:r>
      <w:proofErr w:type="spellStart"/>
      <w:r>
        <w:rPr>
          <w:rFonts w:eastAsia="Arial"/>
        </w:rPr>
        <w:t>InfraShield</w:t>
      </w:r>
      <w:proofErr w:type="spellEnd"/>
      <w:r>
        <w:rPr>
          <w:rFonts w:eastAsia="Arial"/>
        </w:rPr>
        <w:t>, an AI-powered sensor fusion system for real-time VRU safety (2024)</w:t>
      </w:r>
    </w:p>
    <w:p w14:paraId="1C51688B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</w:t>
      </w:r>
      <w:r>
        <w:rPr>
          <w:rFonts w:eastAsia="Arial"/>
          <w:b/>
          <w:bCs/>
        </w:rPr>
        <w:t xml:space="preserve">ARPA-I </w:t>
      </w:r>
      <w:proofErr w:type="spellStart"/>
      <w:r>
        <w:rPr>
          <w:rFonts w:eastAsia="Arial"/>
          <w:b/>
          <w:bCs/>
        </w:rPr>
        <w:t>CivicTwin</w:t>
      </w:r>
      <w:proofErr w:type="spellEnd"/>
      <w:r>
        <w:rPr>
          <w:rFonts w:eastAsia="Arial"/>
        </w:rPr>
        <w:t xml:space="preserve"> – Federally funded program for next-generation transportation digital twin infrastructure</w:t>
      </w:r>
    </w:p>
    <w:p w14:paraId="7A246F10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</w:t>
      </w:r>
      <w:r>
        <w:rPr>
          <w:rFonts w:eastAsia="Arial"/>
          <w:b/>
          <w:bCs/>
        </w:rPr>
        <w:t>IARPA HAYSTAC (Final Phase)</w:t>
      </w:r>
      <w:r>
        <w:rPr>
          <w:rFonts w:eastAsia="Arial"/>
        </w:rPr>
        <w:t xml:space="preserve"> – Advancing to the final phase of a 4-year intelligence program on human trajectory anomaly detection and large-scale microsimulation</w:t>
      </w:r>
    </w:p>
    <w:p w14:paraId="62C5BF75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</w:t>
      </w:r>
      <w:r>
        <w:rPr>
          <w:rFonts w:eastAsia="Arial"/>
          <w:b/>
          <w:bCs/>
        </w:rPr>
        <w:t>ARPA-I Ideas Challenge</w:t>
      </w:r>
      <w:r>
        <w:rPr>
          <w:rFonts w:eastAsia="Arial"/>
        </w:rPr>
        <w:t xml:space="preserve"> – Selected as 1 of 15 teams nationally for </w:t>
      </w:r>
      <w:proofErr w:type="spellStart"/>
      <w:r>
        <w:rPr>
          <w:rFonts w:eastAsia="Arial"/>
        </w:rPr>
        <w:t>Numobility</w:t>
      </w:r>
      <w:proofErr w:type="spellEnd"/>
      <w:r>
        <w:rPr>
          <w:rFonts w:eastAsia="Arial"/>
        </w:rPr>
        <w:t>, a next-generation mobility intelligence concept</w:t>
      </w:r>
    </w:p>
    <w:p w14:paraId="574ED514" w14:textId="77777777" w:rsidR="00906E93" w:rsidRDefault="00000000">
      <w:pPr>
        <w:pBdr>
          <w:bottom w:val="single" w:sz="1" w:space="4" w:color="333333"/>
        </w:pBdr>
        <w:spacing w:before="140" w:after="40"/>
      </w:pPr>
      <w:r>
        <w:rPr>
          <w:rFonts w:eastAsia="Arial"/>
          <w:b/>
          <w:bCs/>
          <w:color w:val="333333"/>
          <w:sz w:val="20"/>
          <w:szCs w:val="20"/>
        </w:rPr>
        <w:t>EDUCATION</w:t>
      </w:r>
    </w:p>
    <w:p w14:paraId="0651377C" w14:textId="77777777" w:rsidR="00906E93" w:rsidRDefault="00000000">
      <w:pPr>
        <w:tabs>
          <w:tab w:val="right" w:pos="10600"/>
        </w:tabs>
        <w:spacing w:before="60" w:after="10"/>
      </w:pPr>
      <w:r>
        <w:rPr>
          <w:rFonts w:eastAsia="Arial"/>
          <w:b/>
          <w:bCs/>
          <w:sz w:val="21"/>
          <w:szCs w:val="21"/>
        </w:rPr>
        <w:t>University of California, Los Angeles</w:t>
      </w:r>
      <w:r>
        <w:rPr>
          <w:rFonts w:eastAsia="Arial"/>
          <w:sz w:val="21"/>
          <w:szCs w:val="21"/>
        </w:rPr>
        <w:tab/>
      </w:r>
      <w:r>
        <w:rPr>
          <w:rFonts w:eastAsia="Arial"/>
          <w:i/>
          <w:iCs/>
          <w:sz w:val="21"/>
          <w:szCs w:val="21"/>
        </w:rPr>
        <w:t>2023 – Present</w:t>
      </w:r>
    </w:p>
    <w:p w14:paraId="74CA5401" w14:textId="77777777" w:rsidR="00906E93" w:rsidRDefault="00000000">
      <w:pPr>
        <w:spacing w:before="15" w:after="15"/>
        <w:ind w:left="360"/>
      </w:pPr>
      <w:r>
        <w:rPr>
          <w:rFonts w:eastAsia="Arial"/>
        </w:rPr>
        <w:t>Ph.D. in Intelligent Transportation Systems, UCLA Mobility Lab (Advisor: Prof. Jiaqi Ma)</w:t>
      </w:r>
    </w:p>
    <w:p w14:paraId="1FFA7F2F" w14:textId="77777777" w:rsidR="00906E93" w:rsidRDefault="00000000">
      <w:pPr>
        <w:tabs>
          <w:tab w:val="right" w:pos="10600"/>
        </w:tabs>
        <w:spacing w:before="60" w:after="10"/>
      </w:pPr>
      <w:r>
        <w:rPr>
          <w:rFonts w:eastAsia="Arial"/>
          <w:b/>
          <w:bCs/>
          <w:sz w:val="21"/>
          <w:szCs w:val="21"/>
        </w:rPr>
        <w:t>Carnegie Mellon University</w:t>
      </w:r>
      <w:r>
        <w:rPr>
          <w:rFonts w:eastAsia="Arial"/>
          <w:sz w:val="21"/>
          <w:szCs w:val="21"/>
        </w:rPr>
        <w:tab/>
      </w:r>
      <w:r>
        <w:rPr>
          <w:rFonts w:eastAsia="Arial"/>
          <w:i/>
          <w:iCs/>
          <w:sz w:val="21"/>
          <w:szCs w:val="21"/>
        </w:rPr>
        <w:t>2023</w:t>
      </w:r>
    </w:p>
    <w:p w14:paraId="67EDE991" w14:textId="77777777" w:rsidR="00906E93" w:rsidRDefault="00000000">
      <w:pPr>
        <w:spacing w:before="15" w:after="15"/>
        <w:ind w:left="360"/>
      </w:pPr>
      <w:r>
        <w:rPr>
          <w:rFonts w:eastAsia="Arial"/>
        </w:rPr>
        <w:t>M.S. in Information Systems Management</w:t>
      </w:r>
    </w:p>
    <w:p w14:paraId="2D26420F" w14:textId="77777777" w:rsidR="00906E93" w:rsidRDefault="00000000">
      <w:pPr>
        <w:tabs>
          <w:tab w:val="right" w:pos="10600"/>
        </w:tabs>
        <w:spacing w:before="60" w:after="10"/>
      </w:pPr>
      <w:r>
        <w:rPr>
          <w:rFonts w:eastAsia="Arial"/>
          <w:b/>
          <w:bCs/>
          <w:sz w:val="21"/>
          <w:szCs w:val="21"/>
        </w:rPr>
        <w:t>University of Rochester</w:t>
      </w:r>
      <w:r>
        <w:rPr>
          <w:rFonts w:eastAsia="Arial"/>
          <w:sz w:val="21"/>
          <w:szCs w:val="21"/>
        </w:rPr>
        <w:tab/>
      </w:r>
      <w:r>
        <w:rPr>
          <w:rFonts w:eastAsia="Arial"/>
          <w:i/>
          <w:iCs/>
          <w:sz w:val="21"/>
          <w:szCs w:val="21"/>
        </w:rPr>
        <w:t>2021</w:t>
      </w:r>
    </w:p>
    <w:p w14:paraId="2FC0FFE2" w14:textId="77777777" w:rsidR="00906E93" w:rsidRDefault="00000000">
      <w:pPr>
        <w:spacing w:before="15" w:after="15"/>
        <w:ind w:left="360"/>
      </w:pPr>
      <w:r>
        <w:rPr>
          <w:rFonts w:eastAsia="Arial"/>
        </w:rPr>
        <w:t>B.S. Business Analytics, B.A. Data Science (dual degree)</w:t>
      </w:r>
    </w:p>
    <w:p w14:paraId="1A25510D" w14:textId="77777777" w:rsidR="00906E93" w:rsidRDefault="00000000">
      <w:pPr>
        <w:pBdr>
          <w:bottom w:val="single" w:sz="1" w:space="4" w:color="333333"/>
        </w:pBdr>
        <w:spacing w:before="140" w:after="40"/>
      </w:pPr>
      <w:r>
        <w:rPr>
          <w:rFonts w:eastAsia="Arial"/>
          <w:b/>
          <w:bCs/>
          <w:color w:val="333333"/>
          <w:sz w:val="20"/>
          <w:szCs w:val="20"/>
        </w:rPr>
        <w:t>RESEARCH LEADERSHIP &amp; SERVICE</w:t>
      </w:r>
    </w:p>
    <w:p w14:paraId="24A3324C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</w:t>
      </w:r>
      <w:r>
        <w:rPr>
          <w:rFonts w:eastAsia="Arial"/>
          <w:b/>
          <w:bCs/>
        </w:rPr>
        <w:t>Peer Reviewer:</w:t>
      </w:r>
      <w:r>
        <w:rPr>
          <w:rFonts w:eastAsia="Arial"/>
        </w:rPr>
        <w:t xml:space="preserve"> ICML, ICLR, </w:t>
      </w:r>
      <w:proofErr w:type="spellStart"/>
      <w:r>
        <w:rPr>
          <w:rFonts w:eastAsia="Arial"/>
        </w:rPr>
        <w:t>NeurIPS</w:t>
      </w:r>
      <w:proofErr w:type="spellEnd"/>
      <w:r>
        <w:rPr>
          <w:rFonts w:eastAsia="Arial"/>
        </w:rPr>
        <w:t>, IEEE TITS, IEEE ITSC, TRB</w:t>
      </w:r>
    </w:p>
    <w:p w14:paraId="23CD4788" w14:textId="29BD79C3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</w:t>
      </w:r>
      <w:r>
        <w:rPr>
          <w:rFonts w:eastAsia="Arial"/>
          <w:b/>
          <w:bCs/>
        </w:rPr>
        <w:t>Workshop Co-Organizer</w:t>
      </w:r>
      <w:r w:rsidR="00964F81">
        <w:rPr>
          <w:rFonts w:hint="eastAsia"/>
          <w:b/>
          <w:bCs/>
        </w:rPr>
        <w:t>/</w:t>
      </w:r>
      <w:r w:rsidR="00FA00BD">
        <w:rPr>
          <w:b/>
          <w:bCs/>
        </w:rPr>
        <w:t>Committee</w:t>
      </w:r>
      <w:r>
        <w:rPr>
          <w:rFonts w:eastAsia="Arial"/>
          <w:b/>
          <w:bCs/>
        </w:rPr>
        <w:t>: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DriveX</w:t>
      </w:r>
      <w:proofErr w:type="spellEnd"/>
      <w:r>
        <w:rPr>
          <w:rFonts w:eastAsia="Arial"/>
        </w:rPr>
        <w:t xml:space="preserve"> (Foundation Models for V2X Cooperative Driving) at </w:t>
      </w:r>
      <w:r w:rsidR="00964F81">
        <w:rPr>
          <w:rFonts w:hint="eastAsia"/>
          <w:b/>
          <w:bCs/>
        </w:rPr>
        <w:t>ICCV</w:t>
      </w:r>
      <w:r>
        <w:rPr>
          <w:rFonts w:eastAsia="Arial"/>
          <w:b/>
          <w:bCs/>
        </w:rPr>
        <w:t xml:space="preserve"> 2025, CVPR 202</w:t>
      </w:r>
      <w:r w:rsidR="00964F81">
        <w:rPr>
          <w:rFonts w:hint="eastAsia"/>
          <w:b/>
          <w:bCs/>
        </w:rPr>
        <w:t>6</w:t>
      </w:r>
      <w:r>
        <w:rPr>
          <w:rFonts w:eastAsia="Arial"/>
          <w:b/>
          <w:bCs/>
        </w:rPr>
        <w:t>, IV 202</w:t>
      </w:r>
      <w:r w:rsidR="00964F81">
        <w:rPr>
          <w:rFonts w:hint="eastAsia"/>
          <w:b/>
          <w:bCs/>
        </w:rPr>
        <w:t>6, ITSC 2026</w:t>
      </w:r>
      <w:r>
        <w:rPr>
          <w:rFonts w:eastAsia="Arial"/>
        </w:rPr>
        <w:t xml:space="preserve">; AIGI-HMM (AI &amp; Geospatial Intelligence for Human Mobility) at </w:t>
      </w:r>
      <w:r>
        <w:rPr>
          <w:rFonts w:eastAsia="Arial"/>
          <w:b/>
          <w:bCs/>
        </w:rPr>
        <w:t>IEEE ITSC 2025</w:t>
      </w:r>
    </w:p>
    <w:p w14:paraId="153DEF8C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Deployed </w:t>
      </w:r>
      <w:r>
        <w:rPr>
          <w:rFonts w:eastAsia="Arial"/>
          <w:b/>
          <w:bCs/>
        </w:rPr>
        <w:t>10 V2X sensor nodes</w:t>
      </w:r>
      <w:r>
        <w:rPr>
          <w:rFonts w:eastAsia="Arial"/>
        </w:rPr>
        <w:t xml:space="preserve"> at UCLA (V2XPnP / V2X-Real</w:t>
      </w:r>
      <w:proofErr w:type="gramStart"/>
      <w:r>
        <w:rPr>
          <w:rFonts w:eastAsia="Arial"/>
        </w:rPr>
        <w:t>);</w:t>
      </w:r>
      <w:proofErr w:type="gramEnd"/>
      <w:r>
        <w:rPr>
          <w:rFonts w:eastAsia="Arial"/>
        </w:rPr>
        <w:t xml:space="preserve"> managed data collection for cooperative perception research</w:t>
      </w:r>
    </w:p>
    <w:p w14:paraId="2CCDA278" w14:textId="77777777" w:rsidR="00906E93" w:rsidRDefault="00000000">
      <w:pPr>
        <w:pBdr>
          <w:bottom w:val="single" w:sz="1" w:space="4" w:color="333333"/>
        </w:pBdr>
        <w:spacing w:before="140" w:after="40"/>
      </w:pPr>
      <w:r>
        <w:rPr>
          <w:rFonts w:eastAsia="Arial"/>
          <w:b/>
          <w:bCs/>
          <w:color w:val="333333"/>
          <w:sz w:val="20"/>
          <w:szCs w:val="20"/>
        </w:rPr>
        <w:t>SELECTED PUBLICATIONS</w:t>
      </w:r>
    </w:p>
    <w:p w14:paraId="67DEA564" w14:textId="5CF3D054" w:rsidR="00906E93" w:rsidRDefault="00000000">
      <w:pPr>
        <w:spacing w:before="30" w:after="15"/>
      </w:pPr>
      <w:r>
        <w:rPr>
          <w:rFonts w:eastAsia="Arial"/>
          <w:b/>
          <w:bCs/>
        </w:rPr>
        <w:t xml:space="preserve">16 </w:t>
      </w:r>
      <w:proofErr w:type="gramStart"/>
      <w:r>
        <w:rPr>
          <w:rFonts w:eastAsia="Arial"/>
          <w:b/>
          <w:bCs/>
        </w:rPr>
        <w:t>publications  |</w:t>
      </w:r>
      <w:proofErr w:type="gramEnd"/>
      <w:r>
        <w:rPr>
          <w:rFonts w:eastAsia="Arial"/>
          <w:b/>
          <w:bCs/>
        </w:rPr>
        <w:t xml:space="preserve">  250+ </w:t>
      </w:r>
      <w:proofErr w:type="gramStart"/>
      <w:r>
        <w:rPr>
          <w:rFonts w:eastAsia="Arial"/>
          <w:b/>
          <w:bCs/>
        </w:rPr>
        <w:t>citations  |</w:t>
      </w:r>
      <w:proofErr w:type="gramEnd"/>
      <w:r>
        <w:rPr>
          <w:rFonts w:eastAsia="Arial"/>
          <w:b/>
          <w:bCs/>
        </w:rPr>
        <w:t xml:space="preserve">  ECCV, AAAI, IEEE ITSC, IEEE T-IV, Transportation Research Part C</w:t>
      </w:r>
    </w:p>
    <w:p w14:paraId="637BD853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</w:t>
      </w:r>
      <w:r>
        <w:rPr>
          <w:rFonts w:eastAsia="Arial"/>
          <w:b/>
          <w:bCs/>
        </w:rPr>
        <w:t>Ma, H.</w:t>
      </w:r>
      <w:r>
        <w:rPr>
          <w:rFonts w:eastAsia="Arial"/>
        </w:rPr>
        <w:t xml:space="preserve">, Liao, X., Liu, Y., et al. (2025) Learning Universal Human Mobility Patterns with a Foundation Model for Cross-Domain Data Fusion. </w:t>
      </w:r>
      <w:r>
        <w:rPr>
          <w:rFonts w:eastAsia="Arial"/>
          <w:b/>
          <w:bCs/>
        </w:rPr>
        <w:t>Transportation Part C</w:t>
      </w:r>
      <w:r>
        <w:rPr>
          <w:rFonts w:eastAsia="Arial"/>
        </w:rPr>
        <w:t>.</w:t>
      </w:r>
    </w:p>
    <w:p w14:paraId="2126D0AE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</w:t>
      </w:r>
      <w:r>
        <w:rPr>
          <w:rFonts w:eastAsia="Arial"/>
          <w:b/>
          <w:bCs/>
        </w:rPr>
        <w:t>Ma, H.</w:t>
      </w:r>
      <w:r>
        <w:rPr>
          <w:rFonts w:eastAsia="Arial"/>
        </w:rPr>
        <w:t xml:space="preserve">, Liao, X., Liu, Y., et al. (2025) Beyond 9-to-5: A Generative Model for Augmenting Mobility Data of Underrepresented Shift Workers. </w:t>
      </w:r>
      <w:r>
        <w:rPr>
          <w:rFonts w:eastAsia="Arial"/>
          <w:b/>
          <w:bCs/>
        </w:rPr>
        <w:t>IEEE ITSC 2025</w:t>
      </w:r>
      <w:r>
        <w:rPr>
          <w:rFonts w:eastAsia="Arial"/>
        </w:rPr>
        <w:t>.</w:t>
      </w:r>
    </w:p>
    <w:p w14:paraId="69206598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</w:t>
      </w:r>
      <w:r>
        <w:rPr>
          <w:rFonts w:eastAsia="Arial"/>
          <w:b/>
          <w:bCs/>
        </w:rPr>
        <w:t xml:space="preserve">Ma, </w:t>
      </w:r>
      <w:proofErr w:type="gramStart"/>
      <w:r>
        <w:rPr>
          <w:rFonts w:eastAsia="Arial"/>
          <w:b/>
          <w:bCs/>
        </w:rPr>
        <w:t>H.</w:t>
      </w:r>
      <w:r>
        <w:rPr>
          <w:rFonts w:eastAsia="Arial"/>
        </w:rPr>
        <w:t>,</w:t>
      </w:r>
      <w:proofErr w:type="gramEnd"/>
      <w:r>
        <w:rPr>
          <w:rFonts w:eastAsia="Arial"/>
        </w:rPr>
        <w:t xml:space="preserve"> Liu, </w:t>
      </w:r>
      <w:proofErr w:type="gramStart"/>
      <w:r>
        <w:rPr>
          <w:rFonts w:eastAsia="Arial"/>
        </w:rPr>
        <w:t>Y.,</w:t>
      </w:r>
      <w:proofErr w:type="gramEnd"/>
      <w:r>
        <w:rPr>
          <w:rFonts w:eastAsia="Arial"/>
        </w:rPr>
        <w:t xml:space="preserve"> Jiang, </w:t>
      </w:r>
      <w:proofErr w:type="gramStart"/>
      <w:r>
        <w:rPr>
          <w:rFonts w:eastAsia="Arial"/>
        </w:rPr>
        <w:t>Q.,</w:t>
      </w:r>
      <w:proofErr w:type="gramEnd"/>
      <w:r>
        <w:rPr>
          <w:rFonts w:eastAsia="Arial"/>
        </w:rPr>
        <w:t xml:space="preserve"> et al. (2025) Mobility AI Agents and Networks: A Digital Twin Perspective. </w:t>
      </w:r>
      <w:r>
        <w:rPr>
          <w:rFonts w:eastAsia="Arial"/>
          <w:b/>
          <w:bCs/>
        </w:rPr>
        <w:t>IEEE Trans. Intelligent Vehicles</w:t>
      </w:r>
      <w:r>
        <w:rPr>
          <w:rFonts w:eastAsia="Arial"/>
        </w:rPr>
        <w:t>.</w:t>
      </w:r>
    </w:p>
    <w:p w14:paraId="1AE675E0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Xiang, H., Zheng, Z., ... </w:t>
      </w:r>
      <w:r>
        <w:rPr>
          <w:rFonts w:eastAsia="Arial"/>
          <w:b/>
          <w:bCs/>
        </w:rPr>
        <w:t>Ma, H.</w:t>
      </w:r>
      <w:r>
        <w:rPr>
          <w:rFonts w:eastAsia="Arial"/>
        </w:rPr>
        <w:t xml:space="preserve">, ... Ma, J. (2024) V2X-Real: A Large-Scale Dataset for V2X Cooperative Perception. </w:t>
      </w:r>
      <w:r>
        <w:rPr>
          <w:rFonts w:eastAsia="Arial"/>
          <w:b/>
          <w:bCs/>
        </w:rPr>
        <w:t>ECCV 2024</w:t>
      </w:r>
      <w:r>
        <w:rPr>
          <w:rFonts w:eastAsia="Arial"/>
        </w:rPr>
        <w:t>.</w:t>
      </w:r>
    </w:p>
    <w:p w14:paraId="1644DD4E" w14:textId="77777777" w:rsidR="00906E93" w:rsidRDefault="00000000">
      <w:pPr>
        <w:spacing w:before="10" w:after="10"/>
        <w:ind w:left="340" w:hanging="170"/>
      </w:pPr>
      <w:r>
        <w:rPr>
          <w:rFonts w:eastAsia="Arial"/>
        </w:rPr>
        <w:t xml:space="preserve">• Liu, Y., Liao, X., </w:t>
      </w:r>
      <w:r>
        <w:rPr>
          <w:rFonts w:eastAsia="Arial"/>
          <w:b/>
          <w:bCs/>
        </w:rPr>
        <w:t>Ma, H.</w:t>
      </w:r>
      <w:r>
        <w:rPr>
          <w:rFonts w:eastAsia="Arial"/>
        </w:rPr>
        <w:t xml:space="preserve">, et al. (2025) </w:t>
      </w:r>
      <w:proofErr w:type="spellStart"/>
      <w:r>
        <w:rPr>
          <w:rFonts w:eastAsia="Arial"/>
        </w:rPr>
        <w:t>MobiVerse</w:t>
      </w:r>
      <w:proofErr w:type="spellEnd"/>
      <w:r>
        <w:rPr>
          <w:rFonts w:eastAsia="Arial"/>
        </w:rPr>
        <w:t xml:space="preserve">: Scaling Urban Mobility Simulation with LLMs. </w:t>
      </w:r>
      <w:r>
        <w:rPr>
          <w:rFonts w:eastAsia="Arial"/>
          <w:b/>
          <w:bCs/>
        </w:rPr>
        <w:t>IEEE ITSC 2025</w:t>
      </w:r>
      <w:r>
        <w:rPr>
          <w:rFonts w:eastAsia="Arial"/>
        </w:rPr>
        <w:t>.</w:t>
      </w:r>
    </w:p>
    <w:p w14:paraId="6AEAC563" w14:textId="77777777" w:rsidR="00906E93" w:rsidRDefault="00000000">
      <w:pPr>
        <w:pBdr>
          <w:bottom w:val="single" w:sz="1" w:space="4" w:color="333333"/>
        </w:pBdr>
        <w:spacing w:before="140" w:after="40"/>
      </w:pPr>
      <w:r>
        <w:rPr>
          <w:rFonts w:eastAsia="Arial"/>
          <w:b/>
          <w:bCs/>
          <w:color w:val="333333"/>
          <w:sz w:val="20"/>
          <w:szCs w:val="20"/>
        </w:rPr>
        <w:t>TECHNICAL SKILLS</w:t>
      </w:r>
    </w:p>
    <w:p w14:paraId="4BA34ED1" w14:textId="77777777" w:rsidR="00906E93" w:rsidRDefault="00000000">
      <w:pPr>
        <w:spacing w:before="30" w:after="15"/>
      </w:pPr>
      <w:r>
        <w:rPr>
          <w:rFonts w:eastAsia="Arial"/>
          <w:b/>
          <w:bCs/>
        </w:rPr>
        <w:t>Languages:</w:t>
      </w:r>
      <w:r>
        <w:rPr>
          <w:rFonts w:eastAsia="Arial"/>
        </w:rPr>
        <w:t xml:space="preserve"> Python, C++, Java, JavaScript/Node.js, Swift</w:t>
      </w:r>
    </w:p>
    <w:p w14:paraId="53137879" w14:textId="77777777" w:rsidR="00906E93" w:rsidRDefault="00000000">
      <w:pPr>
        <w:spacing w:before="15" w:after="15"/>
      </w:pPr>
      <w:r>
        <w:rPr>
          <w:rFonts w:eastAsia="Arial"/>
          <w:b/>
          <w:bCs/>
        </w:rPr>
        <w:t>ML/AI: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PyTorch</w:t>
      </w:r>
      <w:proofErr w:type="spellEnd"/>
      <w:r>
        <w:rPr>
          <w:rFonts w:eastAsia="Arial"/>
        </w:rPr>
        <w:t>, Transformers, Foundation Models, Generative Models, LLM Integration, Sensor Fusion, Diffusion Models</w:t>
      </w:r>
    </w:p>
    <w:p w14:paraId="2D019DEA" w14:textId="77777777" w:rsidR="00906E93" w:rsidRDefault="00000000">
      <w:pPr>
        <w:spacing w:before="15" w:after="15"/>
      </w:pPr>
      <w:r>
        <w:rPr>
          <w:rFonts w:eastAsia="Arial"/>
          <w:b/>
          <w:bCs/>
        </w:rPr>
        <w:t>Infrastructure:</w:t>
      </w:r>
      <w:r>
        <w:rPr>
          <w:rFonts w:eastAsia="Arial"/>
        </w:rPr>
        <w:t xml:space="preserve"> AWS (EC2, EKS, S3, Batch, GPU Pipelines), Kubernetes, Docker, Spark, Hadoop</w:t>
      </w:r>
    </w:p>
    <w:p w14:paraId="3213D953" w14:textId="77777777" w:rsidR="00906E93" w:rsidRDefault="00000000">
      <w:pPr>
        <w:spacing w:before="15" w:after="15"/>
      </w:pPr>
      <w:r>
        <w:rPr>
          <w:rFonts w:eastAsia="Arial"/>
          <w:b/>
          <w:bCs/>
        </w:rPr>
        <w:t>Simulation: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MATSim</w:t>
      </w:r>
      <w:proofErr w:type="spellEnd"/>
      <w:r>
        <w:rPr>
          <w:rFonts w:eastAsia="Arial"/>
        </w:rPr>
        <w:t>, Agent-Based Modeling, 3D Gaussian Splatting, Digital Twin Pipelines, Discrete Choice Models</w:t>
      </w:r>
    </w:p>
    <w:sectPr w:rsidR="00906E93">
      <w:pgSz w:w="12240" w:h="15840"/>
      <w:pgMar w:top="540" w:right="820" w:bottom="54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EB9"/>
    <w:multiLevelType w:val="hybridMultilevel"/>
    <w:tmpl w:val="9D9E46C2"/>
    <w:lvl w:ilvl="0" w:tplc="CCE62982">
      <w:start w:val="1"/>
      <w:numFmt w:val="bullet"/>
      <w:lvlText w:val="●"/>
      <w:lvlJc w:val="left"/>
      <w:pPr>
        <w:ind w:left="720" w:hanging="360"/>
      </w:pPr>
    </w:lvl>
    <w:lvl w:ilvl="1" w:tplc="C92EA4B4">
      <w:start w:val="1"/>
      <w:numFmt w:val="bullet"/>
      <w:lvlText w:val="○"/>
      <w:lvlJc w:val="left"/>
      <w:pPr>
        <w:ind w:left="1440" w:hanging="360"/>
      </w:pPr>
    </w:lvl>
    <w:lvl w:ilvl="2" w:tplc="22FEC95A">
      <w:start w:val="1"/>
      <w:numFmt w:val="bullet"/>
      <w:lvlText w:val="■"/>
      <w:lvlJc w:val="left"/>
      <w:pPr>
        <w:ind w:left="2160" w:hanging="360"/>
      </w:pPr>
    </w:lvl>
    <w:lvl w:ilvl="3" w:tplc="04765C40">
      <w:start w:val="1"/>
      <w:numFmt w:val="bullet"/>
      <w:lvlText w:val="●"/>
      <w:lvlJc w:val="left"/>
      <w:pPr>
        <w:ind w:left="2880" w:hanging="360"/>
      </w:pPr>
    </w:lvl>
    <w:lvl w:ilvl="4" w:tplc="83EA18FC">
      <w:start w:val="1"/>
      <w:numFmt w:val="bullet"/>
      <w:lvlText w:val="○"/>
      <w:lvlJc w:val="left"/>
      <w:pPr>
        <w:ind w:left="3600" w:hanging="360"/>
      </w:pPr>
    </w:lvl>
    <w:lvl w:ilvl="5" w:tplc="F328D4E2">
      <w:start w:val="1"/>
      <w:numFmt w:val="bullet"/>
      <w:lvlText w:val="■"/>
      <w:lvlJc w:val="left"/>
      <w:pPr>
        <w:ind w:left="4320" w:hanging="360"/>
      </w:pPr>
    </w:lvl>
    <w:lvl w:ilvl="6" w:tplc="82661F10">
      <w:start w:val="1"/>
      <w:numFmt w:val="bullet"/>
      <w:lvlText w:val="●"/>
      <w:lvlJc w:val="left"/>
      <w:pPr>
        <w:ind w:left="5040" w:hanging="360"/>
      </w:pPr>
    </w:lvl>
    <w:lvl w:ilvl="7" w:tplc="215AF1CC">
      <w:start w:val="1"/>
      <w:numFmt w:val="bullet"/>
      <w:lvlText w:val="●"/>
      <w:lvlJc w:val="left"/>
      <w:pPr>
        <w:ind w:left="5760" w:hanging="360"/>
      </w:pPr>
    </w:lvl>
    <w:lvl w:ilvl="8" w:tplc="A2FE6F5C">
      <w:start w:val="1"/>
      <w:numFmt w:val="bullet"/>
      <w:lvlText w:val="●"/>
      <w:lvlJc w:val="left"/>
      <w:pPr>
        <w:ind w:left="6480" w:hanging="360"/>
      </w:pPr>
    </w:lvl>
  </w:abstractNum>
  <w:num w:numId="1" w16cid:durableId="1585259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E93"/>
    <w:rsid w:val="00100537"/>
    <w:rsid w:val="007C795D"/>
    <w:rsid w:val="00906E93"/>
    <w:rsid w:val="00964F81"/>
    <w:rsid w:val="00AB2BDA"/>
    <w:rsid w:val="00FA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0E13C"/>
  <w15:docId w15:val="{B8734824-4606-48D9-9229-9F2AEC48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9"/>
        <w:szCs w:val="19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</Pages>
  <Words>538</Words>
  <Characters>3394</Characters>
  <Application>Microsoft Office Word</Application>
  <DocSecurity>0</DocSecurity>
  <Lines>54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Haoxuan Ma</cp:lastModifiedBy>
  <cp:revision>5</cp:revision>
  <cp:lastPrinted>2026-04-18T05:22:00Z</cp:lastPrinted>
  <dcterms:created xsi:type="dcterms:W3CDTF">2026-04-17T05:38:00Z</dcterms:created>
  <dcterms:modified xsi:type="dcterms:W3CDTF">2026-04-18T05:29:00Z</dcterms:modified>
</cp:coreProperties>
</file>