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ECF75">
      <w:pPr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outlineLvl w:val="9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44"/>
          <w:sz w:val="36"/>
          <w:szCs w:val="36"/>
          <w:shd w:val="clear" w:fill="FFFFFF"/>
          <w:lang w:val="en-US" w:eastAsia="zh-CN" w:bidi="ar"/>
        </w:rPr>
      </w:pPr>
    </w:p>
    <w:p w14:paraId="2E38E405">
      <w:pPr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outlineLvl w:val="9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kern w:val="44"/>
          <w:sz w:val="36"/>
          <w:szCs w:val="36"/>
          <w:shd w:val="clear" w:fill="FFFFFF"/>
          <w:lang w:val="en-US" w:eastAsia="zh-CN" w:bidi="ar"/>
        </w:rPr>
      </w:pPr>
    </w:p>
    <w:p w14:paraId="4C951F01">
      <w:pPr>
        <w:pStyle w:val="17"/>
        <w:widowControl/>
        <w:shd w:val="clear" w:fill="FFFFFF"/>
      </w:pPr>
      <w:r>
        <w:t>数智化实践教学平台</w:t>
      </w:r>
      <w:r>
        <w:rPr>
          <w:rFonts w:hint="eastAsia"/>
          <w:lang w:val="en-US" w:eastAsia="zh-CN"/>
        </w:rPr>
        <w:t>数字</w:t>
      </w:r>
      <w:r>
        <w:t>技术方案</w:t>
      </w:r>
    </w:p>
    <w:p w14:paraId="3B31DF87">
      <w:pPr>
        <w:pStyle w:val="17"/>
        <w:widowControl/>
        <w:shd w:val="clear" w:fill="FFFFFF"/>
      </w:pPr>
    </w:p>
    <w:p w14:paraId="1B2CD588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A2F0AE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B83FAA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89521F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5FC99B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2154B6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2026年4月13日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版本：V1.0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编制单位：大连</w:t>
      </w:r>
      <w:r>
        <w:rPr>
          <w:rStyle w:val="2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天翼</w:t>
      </w:r>
      <w:r>
        <w:rPr>
          <w:rStyle w:val="20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信息</w:t>
      </w:r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科技</w:t>
      </w:r>
      <w:bookmarkStart w:id="23" w:name="_GoBack"/>
      <w:bookmarkEnd w:id="23"/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有限公司</w:t>
      </w:r>
    </w:p>
    <w:p w14:paraId="54D7F787">
      <w:pP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4681"/>
        <w15:color w:val="DBDBDB"/>
        <w:docPartObj>
          <w:docPartGallery w:val="Table of Contents"/>
          <w:docPartUnique/>
        </w:docPartObj>
      </w:sdtPr>
      <w:sdtEndPr>
        <w:rPr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sdtEndPr>
      <w:sdtContent>
        <w:p w14:paraId="20B0422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81A6701">
          <w:pPr>
            <w:pStyle w:val="13"/>
            <w:tabs>
              <w:tab w:val="right" w:leader="dot" w:pos="8306"/>
            </w:tabs>
          </w:pPr>
          <w:r>
            <w:rPr>
              <w:rStyle w:val="20"/>
              <w:rFonts w:hint="default" w:ascii="Segoe UI" w:hAnsi="Segoe UI" w:eastAsia="Segoe UI" w:cs="Segoe UI"/>
              <w:b/>
              <w:bCs/>
              <w:i w:val="0"/>
              <w:iCs w:val="0"/>
              <w:caps w:val="0"/>
              <w:color w:val="0F1115"/>
              <w:spacing w:val="0"/>
              <w:sz w:val="24"/>
              <w:szCs w:val="24"/>
              <w:shd w:val="clear" w:fill="FFFFFF"/>
            </w:rPr>
            <w:fldChar w:fldCharType="begin"/>
          </w:r>
          <w:r>
            <w:rPr>
              <w:rStyle w:val="20"/>
              <w:rFonts w:hint="default" w:ascii="Segoe UI" w:hAnsi="Segoe UI" w:eastAsia="Segoe UI" w:cs="Segoe UI"/>
              <w:b/>
              <w:bCs/>
              <w:i w:val="0"/>
              <w:iCs w:val="0"/>
              <w:caps w:val="0"/>
              <w:color w:val="0F1115"/>
              <w:spacing w:val="0"/>
              <w:sz w:val="24"/>
              <w:szCs w:val="24"/>
              <w:shd w:val="clear" w:fill="FFFFFF"/>
            </w:rPr>
            <w:instrText xml:space="preserve">TOC \o "1-3" \h \u </w:instrText>
          </w:r>
          <w:r>
            <w:rPr>
              <w:rStyle w:val="20"/>
              <w:rFonts w:hint="default" w:ascii="Segoe UI" w:hAnsi="Segoe UI" w:eastAsia="Segoe UI" w:cs="Segoe UI"/>
              <w:b/>
              <w:bCs/>
              <w:i w:val="0"/>
              <w:iCs w:val="0"/>
              <w:caps w:val="0"/>
              <w:color w:val="0F1115"/>
              <w:spacing w:val="0"/>
              <w:sz w:val="24"/>
              <w:szCs w:val="24"/>
              <w:shd w:val="clear" w:fill="FFFFFF"/>
            </w:rP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_Toc21852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一、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_Toc21852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3DF12253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_Toc27231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二、 </w:t>
          </w:r>
          <w:r>
            <w:t>建设目标</w:t>
          </w:r>
          <w:r>
            <w:tab/>
          </w:r>
          <w:r>
            <w:fldChar w:fldCharType="begin"/>
          </w:r>
          <w:r>
            <w:instrText xml:space="preserve"> PAGEREF _Toc27231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7214E13D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_Toc9969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三、 </w:t>
          </w:r>
          <w:r>
            <w:t>平台总体架构</w:t>
          </w:r>
          <w:r>
            <w:tab/>
          </w:r>
          <w:r>
            <w:fldChar w:fldCharType="begin"/>
          </w:r>
          <w:r>
            <w:instrText xml:space="preserve"> PAGEREF _Toc9969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3A75B8FE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_Toc20246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3.1 </w:t>
          </w:r>
          <w:r>
            <w:t>技术架构</w:t>
          </w:r>
          <w:r>
            <w:tab/>
          </w:r>
          <w:r>
            <w:fldChar w:fldCharType="begin"/>
          </w:r>
          <w:r>
            <w:instrText xml:space="preserve"> PAGEREF _Toc20246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77CD0496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_Toc2823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3.2 </w:t>
          </w:r>
          <w:r>
            <w:t>核心引擎组件</w:t>
          </w:r>
          <w:r>
            <w:tab/>
          </w:r>
          <w:r>
            <w:fldChar w:fldCharType="begin"/>
          </w:r>
          <w:r>
            <w:instrText xml:space="preserve"> PAGEREF _Toc2823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7BEF109D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_Toc4166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四、 </w:t>
          </w:r>
          <w:r>
            <w:t>平台功能实现（基于原型设计）</w:t>
          </w:r>
          <w:r>
            <w:tab/>
          </w:r>
          <w:r>
            <w:fldChar w:fldCharType="begin"/>
          </w:r>
          <w:r>
            <w:instrText xml:space="preserve"> PAGEREF _Toc4166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3F21257E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_Toc4806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4.1 </w:t>
          </w:r>
          <w:r>
            <w:t>实验导航流程</w:t>
          </w:r>
          <w:r>
            <w:tab/>
          </w:r>
          <w:r>
            <w:fldChar w:fldCharType="begin"/>
          </w:r>
          <w:r>
            <w:instrText xml:space="preserve"> PAGEREF _Toc4806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099B2408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_Toc23611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4.2 </w:t>
          </w:r>
          <w:r>
            <w:t>模型设计与搭建</w:t>
          </w:r>
          <w:r>
            <w:tab/>
          </w:r>
          <w:r>
            <w:fldChar w:fldCharType="begin"/>
          </w:r>
          <w:r>
            <w:instrText xml:space="preserve"> PAGEREF _Toc23611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7E869C6D">
          <w:pPr>
            <w:pStyle w:val="12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_Toc13805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t>原型实现：</w:t>
          </w:r>
          <w:r>
            <w:tab/>
          </w:r>
          <w:r>
            <w:fldChar w:fldCharType="begin"/>
          </w:r>
          <w:r>
            <w:instrText xml:space="preserve"> PAGEREF _Toc13805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6E6CDA3E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_Toc19415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4.3 </w:t>
          </w:r>
          <w:r>
            <w:t>场景搭建</w:t>
          </w:r>
          <w:r>
            <w:tab/>
          </w:r>
          <w:r>
            <w:fldChar w:fldCharType="begin"/>
          </w:r>
          <w:r>
            <w:instrText xml:space="preserve"> PAGEREF _Toc19415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6A6A2BA1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_Toc4487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4.4 </w:t>
          </w:r>
          <w:r>
            <w:t>模型渲染</w:t>
          </w:r>
          <w:r>
            <w:tab/>
          </w:r>
          <w:r>
            <w:fldChar w:fldCharType="begin"/>
          </w:r>
          <w:r>
            <w:instrText xml:space="preserve"> PAGEREF _Toc4487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59968304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_Toc6370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4.5 </w:t>
          </w:r>
          <w:r>
            <w:t>仿真测试分析</w:t>
          </w:r>
          <w:r>
            <w:tab/>
          </w:r>
          <w:r>
            <w:fldChar w:fldCharType="begin"/>
          </w:r>
          <w:r>
            <w:instrText xml:space="preserve"> PAGEREF _Toc6370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1CF5D1B4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_Toc28028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4.6 </w:t>
          </w:r>
          <w:r>
            <w:t>单向控制调试</w:t>
          </w:r>
          <w:r>
            <w:tab/>
          </w:r>
          <w:r>
            <w:fldChar w:fldCharType="begin"/>
          </w:r>
          <w:r>
            <w:instrText xml:space="preserve"> PAGEREF _Toc28028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291A7500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_Toc5085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4.7 </w:t>
          </w:r>
          <w:r>
            <w:t>数据采集与可视化</w:t>
          </w:r>
          <w:r>
            <w:tab/>
          </w:r>
          <w:r>
            <w:fldChar w:fldCharType="begin"/>
          </w:r>
          <w:r>
            <w:instrText xml:space="preserve"> PAGEREF _Toc5085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359611FD">
          <w:pPr>
            <w:pStyle w:val="15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_Toc18335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default"/>
            </w:rPr>
            <w:t xml:space="preserve">4.8 </w:t>
          </w:r>
          <w:r>
            <w:t>实验报告</w:t>
          </w:r>
          <w:r>
            <w:tab/>
          </w:r>
          <w:r>
            <w:fldChar w:fldCharType="begin"/>
          </w:r>
          <w:r>
            <w:instrText xml:space="preserve"> PAGEREF _Toc18335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4B9EFFA3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_Toc15704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五、 </w:t>
          </w:r>
          <w:r>
            <w:t>工业通讯能力</w:t>
          </w:r>
          <w:r>
            <w:tab/>
          </w:r>
          <w:r>
            <w:fldChar w:fldCharType="begin"/>
          </w:r>
          <w:r>
            <w:instrText xml:space="preserve"> PAGEREF _Toc15704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5E219EED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_Toc22559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六、 </w:t>
          </w:r>
          <w:r>
            <w:t>性能指标实现保障</w:t>
          </w:r>
          <w:r>
            <w:tab/>
          </w:r>
          <w:r>
            <w:fldChar w:fldCharType="begin"/>
          </w:r>
          <w:r>
            <w:instrText xml:space="preserve"> PAGEREF _Toc22559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0D9868D0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_Toc18210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七、 </w:t>
          </w:r>
          <w:r>
            <w:t>实验流程与学时支持</w:t>
          </w:r>
          <w:r>
            <w:tab/>
          </w:r>
          <w:r>
            <w:fldChar w:fldCharType="begin"/>
          </w:r>
          <w:r>
            <w:instrText xml:space="preserve"> PAGEREF _Toc18210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59E1ADA4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_Toc25222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八、 </w:t>
          </w:r>
          <w:r>
            <w:t>非功能需求实现</w:t>
          </w:r>
          <w:r>
            <w:tab/>
          </w:r>
          <w:r>
            <w:fldChar w:fldCharType="begin"/>
          </w:r>
          <w:r>
            <w:instrText xml:space="preserve"> PAGEREF _Toc25222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355714B2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_Toc9159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 w:ascii="黑体" w:hAnsi="黑体" w:eastAsia="黑体" w:cs="黑体"/>
            </w:rPr>
            <w:t xml:space="preserve">九、 </w:t>
          </w:r>
          <w:r>
            <w:t>部署与集成方案</w:t>
          </w:r>
          <w:r>
            <w:tab/>
          </w:r>
          <w:r>
            <w:fldChar w:fldCharType="begin"/>
          </w:r>
          <w:r>
            <w:instrText xml:space="preserve"> PAGEREF _Toc9159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3A86BB64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_Toc32682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/>
              <w:lang w:val="en-US" w:eastAsia="zh-CN"/>
            </w:rPr>
            <w:t>十、 开发计划</w:t>
          </w:r>
          <w:r>
            <w:tab/>
          </w:r>
          <w:r>
            <w:fldChar w:fldCharType="begin"/>
          </w:r>
          <w:r>
            <w:instrText xml:space="preserve"> PAGEREF _Toc32682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0379E816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_Toc16189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/>
              <w:lang w:val="en-US" w:eastAsia="zh-CN"/>
            </w:rPr>
            <w:t>十一、</w:t>
          </w:r>
          <w:r>
            <w:t>验收标准对照</w:t>
          </w:r>
          <w:r>
            <w:tab/>
          </w:r>
          <w:r>
            <w:fldChar w:fldCharType="begin"/>
          </w:r>
          <w:r>
            <w:instrText xml:space="preserve"> PAGEREF _Toc16189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70F4268A">
          <w:pPr>
            <w:pStyle w:val="13"/>
            <w:tabs>
              <w:tab w:val="right" w:leader="dot" w:pos="8306"/>
            </w:tabs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begin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instrText xml:space="preserve"> HYPERLINK \l _Toc12354 </w:instrText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24"/>
              <w:shd w:val="clear" w:fill="FFFFFF"/>
            </w:rPr>
            <w:fldChar w:fldCharType="separate"/>
          </w:r>
          <w:r>
            <w:rPr>
              <w:rFonts w:hint="eastAsia"/>
              <w:lang w:val="en-US" w:eastAsia="zh-CN"/>
            </w:rPr>
            <w:t>十二、</w:t>
          </w:r>
          <w:r>
            <w:t>项目交付物清单</w:t>
          </w:r>
          <w:r>
            <w:tab/>
          </w:r>
          <w:r>
            <w:fldChar w:fldCharType="begin"/>
          </w:r>
          <w:r>
            <w:instrText xml:space="preserve"> PAGEREF _Toc12354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  <w:p w14:paraId="5AE32D5F">
          <w:pPr>
            <w:pStyle w:val="16"/>
            <w:keepNext w:val="0"/>
            <w:keepLines w:val="0"/>
            <w:widowControl/>
            <w:suppressLineNumbers w:val="0"/>
            <w:shd w:val="clear" w:fill="FFFFFF"/>
            <w:spacing w:before="240" w:beforeAutospacing="0" w:after="240" w:afterAutospacing="0"/>
            <w:ind w:left="0" w:right="0" w:firstLine="0"/>
            <w:jc w:val="center"/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</w:pP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color w:val="0F1115"/>
              <w:spacing w:val="0"/>
              <w:szCs w:val="24"/>
              <w:shd w:val="clear" w:fill="FFFFFF"/>
            </w:rPr>
            <w:fldChar w:fldCharType="end"/>
          </w:r>
        </w:p>
      </w:sdtContent>
    </w:sdt>
    <w:p w14:paraId="5B868A7B">
      <w:pPr>
        <w:pStyle w:val="1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hint="default" w:ascii="Segoe UI" w:hAnsi="Segoe UI" w:eastAsia="Segoe UI" w:cs="Segoe UI"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548D7D3E">
      <w:pP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2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18BB212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0" w:name="_Toc21852"/>
      <w:r>
        <w:t>项目概述</w:t>
      </w:r>
      <w:bookmarkEnd w:id="0"/>
    </w:p>
    <w:p w14:paraId="243B2FA2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为满足机械工程、智能制造、自动化等专业教学、实验、实训与科研需求，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天翼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数据科技（大连）有限公司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在</w:t>
      </w:r>
      <w:r>
        <w:rPr>
          <w:rStyle w:val="20"/>
          <w:rFonts w:hint="eastAsia" w:cs="Times New Roman"/>
          <w:b/>
          <w:i w:val="0"/>
          <w:color w:val="0F1115"/>
          <w:sz w:val="24"/>
          <w:szCs w:val="24"/>
          <w:lang w:eastAsia="zh-CN"/>
        </w:rPr>
        <w:t>天翼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数智化实践教学平台</w:t>
      </w:r>
      <w:r>
        <w:rPr>
          <w:rStyle w:val="20"/>
          <w:rFonts w:hint="eastAsia" w:cs="Times New Roman"/>
          <w:b/>
          <w:i w:val="0"/>
          <w:color w:val="0F1115"/>
          <w:sz w:val="24"/>
          <w:szCs w:val="24"/>
          <w:lang w:val="en-US" w:eastAsia="zh-CN"/>
        </w:rPr>
        <w:t>中</w:t>
      </w:r>
      <w:r>
        <w:rPr>
          <w:rStyle w:val="20"/>
          <w:rFonts w:hint="eastAsia" w:cs="Times New Roman"/>
          <w:b w:val="0"/>
          <w:bCs/>
          <w:i w:val="0"/>
          <w:color w:val="0F1115"/>
          <w:sz w:val="24"/>
          <w:szCs w:val="24"/>
          <w:lang w:val="en-US" w:eastAsia="zh-CN"/>
        </w:rPr>
        <w:t>推出数字孪生功能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。平台采用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纯Web架构、自主可控、虚实双向联动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的数字孪生技术，覆盖从模型设计、场景搭建、仿真分析到虚实联动控制、数据采集与可视化的全流程实验教学，深度集成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天翼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教育实践平台，支持多场景、多用户、远程协同使用。</w:t>
      </w:r>
    </w:p>
    <w:p w14:paraId="5F29096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27231"/>
      <w:r>
        <w:t>建设目标</w:t>
      </w:r>
      <w:bookmarkEnd w:id="1"/>
    </w:p>
    <w:p w14:paraId="196181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实现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全流程数字孪生实验教学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，替代或补充传统实物实验</w:t>
      </w:r>
    </w:p>
    <w:p w14:paraId="5A0919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虚实双向数据交互、实时控制、参数优化与预测性维护</w:t>
      </w:r>
    </w:p>
    <w:p w14:paraId="6B1B14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深度集成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天翼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教育实践平台，实现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统一账号、无感登录</w:t>
      </w:r>
    </w:p>
    <w:p w14:paraId="2E89DC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满足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教学、科研、实训、竞赛、远程实验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等多场景需求</w:t>
      </w:r>
    </w:p>
    <w:p w14:paraId="038653C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9969"/>
      <w:r>
        <w:t>平台总体架构</w:t>
      </w:r>
      <w:bookmarkEnd w:id="2"/>
    </w:p>
    <w:p w14:paraId="6A92B059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" w:name="_Toc20246"/>
      <w:r>
        <w:t>技术架构</w:t>
      </w:r>
      <w:bookmarkEnd w:id="3"/>
    </w:p>
    <w:p w14:paraId="5B9EAB93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采用 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前后端分离 + 微服务 + Web 3D引擎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 架构：</w:t>
      </w:r>
    </w:p>
    <w:tbl>
      <w:tblPr>
        <w:tblStyle w:val="1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7387"/>
      </w:tblGrid>
      <w:tr w14:paraId="33DB7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7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393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层级</w:t>
            </w:r>
          </w:p>
        </w:tc>
        <w:tc>
          <w:tcPr>
            <w:tcW w:w="432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4A5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DA8C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EFB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展示层</w:t>
            </w:r>
          </w:p>
        </w:tc>
        <w:tc>
          <w:tcPr>
            <w:tcW w:w="43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CC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基于WebGL的3D数字孪生界面</w:t>
            </w:r>
          </w:p>
        </w:tc>
      </w:tr>
      <w:tr w14:paraId="1B8B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260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应用层</w:t>
            </w:r>
          </w:p>
        </w:tc>
        <w:tc>
          <w:tcPr>
            <w:tcW w:w="43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33C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模型管理、场景编辑、仿真分析、虚实联动、数据可视化</w:t>
            </w:r>
          </w:p>
        </w:tc>
      </w:tr>
      <w:tr w14:paraId="24ACA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8CA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服务层</w:t>
            </w:r>
          </w:p>
        </w:tc>
        <w:tc>
          <w:tcPr>
            <w:tcW w:w="43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AB4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用户权限、实验管理、数据采集、算法引擎、告警服务</w:t>
            </w:r>
          </w:p>
        </w:tc>
      </w:tr>
      <w:tr w14:paraId="3220A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641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通讯层</w:t>
            </w:r>
          </w:p>
        </w:tc>
        <w:tc>
          <w:tcPr>
            <w:tcW w:w="43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945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OPC UA、Modbus、MQTT等工业协议适配</w:t>
            </w:r>
          </w:p>
        </w:tc>
      </w:tr>
      <w:tr w14:paraId="7E3B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DE1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数据层</w:t>
            </w:r>
          </w:p>
        </w:tc>
        <w:tc>
          <w:tcPr>
            <w:tcW w:w="432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C91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模型库、实验数据、用户数据、日志数据</w:t>
            </w:r>
          </w:p>
        </w:tc>
      </w:tr>
    </w:tbl>
    <w:p w14:paraId="253ED390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4" w:name="_Toc2823"/>
      <w:r>
        <w:t>核心引擎组件</w:t>
      </w:r>
      <w:bookmarkEnd w:id="4"/>
    </w:p>
    <w:p w14:paraId="52A5D7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3D数字孪生引擎</w:t>
      </w:r>
    </w:p>
    <w:p w14:paraId="77334B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运动学仿真引擎</w:t>
      </w:r>
    </w:p>
    <w:p w14:paraId="535EA2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数据采集与可视化引擎</w:t>
      </w:r>
    </w:p>
    <w:p w14:paraId="326BC4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工业通讯网关</w:t>
      </w:r>
    </w:p>
    <w:p w14:paraId="0BE61C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Python算法运行环境</w:t>
      </w:r>
    </w:p>
    <w:p w14:paraId="71D0B3F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" w:name="_Toc4166"/>
      <w:r>
        <w:t>平台功能实现（基于原型设计）</w:t>
      </w:r>
      <w:bookmarkEnd w:id="5"/>
    </w:p>
    <w:p w14:paraId="6F091CD5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6" w:name="_Toc4806"/>
      <w:r>
        <w:t>实验导航流程</w:t>
      </w:r>
      <w:bookmarkEnd w:id="6"/>
    </w:p>
    <w:p w14:paraId="36702CCA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平台按照实验教学流程，提供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7大实验模块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，支持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上一步/下一步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引导式操作：</w:t>
      </w:r>
    </w:p>
    <w:p w14:paraId="689512CB">
      <w:pPr>
        <w:pStyle w:val="11"/>
        <w:numPr>
          <w:ilvl w:val="0"/>
          <w:numId w:val="4"/>
        </w:numPr>
        <w:bidi w:val="0"/>
      </w:pPr>
      <w:r>
        <w:t>模型设计与搭建</w:t>
      </w:r>
    </w:p>
    <w:p w14:paraId="344AB7CB">
      <w:pPr>
        <w:pStyle w:val="11"/>
        <w:numPr>
          <w:ilvl w:val="0"/>
          <w:numId w:val="4"/>
        </w:numPr>
        <w:bidi w:val="0"/>
      </w:pPr>
      <w:r>
        <w:t>场景搭建</w:t>
      </w:r>
    </w:p>
    <w:p w14:paraId="794D462D">
      <w:pPr>
        <w:pStyle w:val="11"/>
        <w:numPr>
          <w:ilvl w:val="0"/>
          <w:numId w:val="4"/>
        </w:numPr>
        <w:bidi w:val="0"/>
      </w:pPr>
      <w:r>
        <w:t>模型渲染</w:t>
      </w:r>
    </w:p>
    <w:p w14:paraId="1A79222B">
      <w:pPr>
        <w:pStyle w:val="11"/>
        <w:numPr>
          <w:ilvl w:val="0"/>
          <w:numId w:val="4"/>
        </w:numPr>
        <w:bidi w:val="0"/>
      </w:pPr>
      <w:r>
        <w:t>仿真测试分析</w:t>
      </w:r>
    </w:p>
    <w:p w14:paraId="30FA38E9">
      <w:pPr>
        <w:pStyle w:val="11"/>
        <w:numPr>
          <w:ilvl w:val="0"/>
          <w:numId w:val="4"/>
        </w:numPr>
        <w:bidi w:val="0"/>
      </w:pPr>
      <w:r>
        <w:t>单向控制调试</w:t>
      </w:r>
    </w:p>
    <w:p w14:paraId="13B82D5A">
      <w:pPr>
        <w:pStyle w:val="11"/>
        <w:numPr>
          <w:ilvl w:val="0"/>
          <w:numId w:val="4"/>
        </w:numPr>
        <w:bidi w:val="0"/>
      </w:pPr>
      <w:r>
        <w:t>数据采集与可视化</w:t>
      </w:r>
    </w:p>
    <w:p w14:paraId="4A6FD774">
      <w:pPr>
        <w:pStyle w:val="11"/>
        <w:numPr>
          <w:ilvl w:val="0"/>
          <w:numId w:val="4"/>
        </w:numPr>
        <w:bidi w:val="0"/>
      </w:pPr>
      <w:r>
        <w:t>实验报告</w:t>
      </w:r>
    </w:p>
    <w:p w14:paraId="50189A9E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每个模块均支持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保存、提交、实验记录查看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，便于教学管理与成果物提交。</w:t>
      </w:r>
    </w:p>
    <w:p w14:paraId="1AA7E9E0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7" w:name="_Toc23611"/>
      <w:r>
        <w:t>模型设计与搭建</w:t>
      </w:r>
      <w:bookmarkEnd w:id="7"/>
    </w:p>
    <w:p w14:paraId="6A23A7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功能描述：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支持学生在线建模或导入外部模型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、模型轻量化</w:t>
      </w:r>
      <w:r>
        <w:rPr>
          <w:rFonts w:ascii="Times New Roman" w:hAnsi="Times New Roman" w:eastAsia="宋体" w:cs="Times New Roman"/>
          <w:sz w:val="24"/>
          <w:szCs w:val="24"/>
        </w:rPr>
        <w:t>，拖拽式组装数字孪生体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设置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骨骼层级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6387E668">
      <w:pPr>
        <w:pStyle w:val="4"/>
        <w:widowControl/>
        <w:shd w:val="clear" w:fill="FFFFFF"/>
      </w:pPr>
      <w:bookmarkStart w:id="8" w:name="_Toc13805"/>
      <w:r>
        <w:t>原型实现：</w:t>
      </w:r>
      <w:bookmarkEnd w:id="8"/>
    </w:p>
    <w:p w14:paraId="484CD8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提供 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Hierarchy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 层级树，管理场景内所有对象</w:t>
      </w:r>
    </w:p>
    <w:p w14:paraId="611ED9C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Inspector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 面板，支持组件属性编辑（如 Shader、渲染设置）</w:t>
      </w:r>
    </w:p>
    <w:p w14:paraId="6B31AE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自定义零件库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：内置标准件、编码器等，支持预览、删除、拖拽使用</w:t>
      </w:r>
    </w:p>
    <w:p w14:paraId="20920D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支持实验预习、实验测试、实验报告入口</w:t>
      </w:r>
    </w:p>
    <w:p w14:paraId="6696350A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对应方案指标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：支持多格式导入、拖拽式组装、物理属性配置</w:t>
      </w:r>
    </w:p>
    <w:p w14:paraId="2F285B8C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9" w:name="_Toc19415"/>
      <w:r>
        <w:t>场景搭建</w:t>
      </w:r>
      <w:bookmarkEnd w:id="9"/>
    </w:p>
    <w:p w14:paraId="32AD9B65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功能描述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提供场景编辑器，支持环境配置、视角控制、地形与背景选择。</w:t>
      </w:r>
    </w:p>
    <w:p w14:paraId="161B149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原型实现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589B6A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自定义场景库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：按分类（标准、花、草地、树木、天空、小溪、云等）管理场景元素</w:t>
      </w:r>
    </w:p>
    <w:p w14:paraId="09BA51F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支持场景名称搜索、上传自定义场景文件（fbx/obj，≤10M）</w:t>
      </w:r>
    </w:p>
    <w:p w14:paraId="41703F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场景元素支持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预览、删除</w:t>
      </w:r>
    </w:p>
    <w:p w14:paraId="28E92D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2D/3D视图切换</w:t>
      </w:r>
    </w:p>
    <w:p w14:paraId="0AB61BEB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对应方案指标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：场景编辑器、环境配置、校本资源库扩展</w:t>
      </w:r>
    </w:p>
    <w:p w14:paraId="0A27228A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10" w:name="_Toc4487"/>
      <w:r>
        <w:t>模型渲染</w:t>
      </w:r>
      <w:bookmarkEnd w:id="10"/>
    </w:p>
    <w:p w14:paraId="5A3726DB">
      <w:pPr>
        <w:pStyle w:val="11"/>
        <w:widowControl/>
        <w:ind w:left="720" w:leftChars="228" w:hanging="241" w:hangingChars="100"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功能描述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支持物理属性配置与材质渲染。</w:t>
      </w:r>
    </w:p>
    <w:p w14:paraId="0341FA0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原型实现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339AFD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 </w:t>
      </w:r>
      <w:r>
        <w:rPr>
          <w:rStyle w:val="20"/>
          <w:rFonts w:hint="eastAsia" w:cs="Times New Roman"/>
          <w:b/>
          <w:i w:val="0"/>
          <w:color w:val="0F1115"/>
          <w:sz w:val="24"/>
          <w:szCs w:val="24"/>
          <w:lang w:val="en-US" w:eastAsia="zh-CN"/>
        </w:rPr>
        <w:t>urp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/Lit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 着色器</w:t>
      </w:r>
    </w:p>
    <w:p w14:paraId="4FC941F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实时预览材质与光照效果</w:t>
      </w:r>
    </w:p>
    <w:p w14:paraId="78021DA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资源管理器（Project Console）管理材质等</w:t>
      </w:r>
    </w:p>
    <w:p w14:paraId="5AF45156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对应方案指标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：物理属性配置</w:t>
      </w:r>
    </w:p>
    <w:p w14:paraId="44AFE034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11" w:name="_Toc6370"/>
      <w:r>
        <w:t>仿真测试分析</w:t>
      </w:r>
      <w:bookmarkEnd w:id="11"/>
    </w:p>
    <w:p w14:paraId="731AB4A4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功能描述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支持参数文件驱动仿真，实时显示运动数据。</w:t>
      </w:r>
    </w:p>
    <w:p w14:paraId="536870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原型实现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59DD5E2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数据文件上传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 xls/xlsx 模板下载与上传，驱动模型运动</w:t>
      </w:r>
    </w:p>
    <w:p w14:paraId="5F916E1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创建数据看板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：支持仪表盘、数据文本、数据表格、折线图等可视化组件</w:t>
      </w:r>
    </w:p>
    <w:p w14:paraId="1DA8C0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实时参数显示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：电机角度、速度、扭矩、功率等</w:t>
      </w:r>
    </w:p>
    <w:p w14:paraId="157071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趋势图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：电机角度随时间变化曲线</w:t>
      </w:r>
    </w:p>
    <w:p w14:paraId="4A4CF7E2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对应方案指标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：参数驱动仿真、20+图表、实时数据展示</w:t>
      </w:r>
    </w:p>
    <w:p w14:paraId="0E0FA650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12" w:name="_Toc28028"/>
      <w:r>
        <w:t>单向控制调试</w:t>
      </w:r>
      <w:bookmarkEnd w:id="12"/>
    </w:p>
    <w:p w14:paraId="2D1F6587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功能描述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通过工业协议下发指令，驱动实物设备，支持虚拟→实物控制。</w:t>
      </w:r>
    </w:p>
    <w:p w14:paraId="6325696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原型实现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2F0DD0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连接设备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：支持选择设备、配置服务器地址（MQTT）</w:t>
      </w:r>
    </w:p>
    <w:p w14:paraId="3B7C76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变量配对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：绑定虚拟组件与实物变量（变量名、类型、连接状态、服务器、节点类型、信号类型、权限）</w:t>
      </w:r>
    </w:p>
    <w:p w14:paraId="1934D84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录制视频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：支持操作过程录制，生成 </w:t>
      </w:r>
      <w:r>
        <w:rPr>
          <w:rStyle w:val="21"/>
          <w:rFonts w:ascii="Times New Roman" w:hAnsi="Times New Roman" w:eastAsia="宋体" w:cs="Times New Roman"/>
          <w:i w:val="0"/>
          <w:color w:val="0F1115"/>
          <w:sz w:val="24"/>
          <w:szCs w:val="24"/>
        </w:rPr>
        <w:t>.mp4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 成果物</w:t>
      </w:r>
    </w:p>
    <w:p w14:paraId="42ACAC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下载配置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：支持变量配置导出/导入</w:t>
      </w:r>
    </w:p>
    <w:p w14:paraId="76A34398">
      <w:pPr>
        <w:pStyle w:val="11"/>
        <w:widowControl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实时趋势图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：电机角度、速度等监控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及对比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虚拟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、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实物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（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传感器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）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的数据。</w:t>
      </w:r>
    </w:p>
    <w:p w14:paraId="29D24D05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对应方案指标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：OPC UA/Modbus/MQTT、变量映射、视频录制</w:t>
      </w:r>
    </w:p>
    <w:p w14:paraId="3EABA94F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13" w:name="_Toc5085"/>
      <w:r>
        <w:t>数据采集与可视化</w:t>
      </w:r>
      <w:bookmarkEnd w:id="13"/>
    </w:p>
    <w:p w14:paraId="3D278C17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功能描述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实物数据回传，驱动虚拟模型同步，支持图表展示与预警。</w:t>
      </w:r>
    </w:p>
    <w:p w14:paraId="286B955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原型实现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67A4A2E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测控采集面板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：设置电机转速、运行时间、采样频率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等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，支持启动、停止采集</w:t>
      </w:r>
    </w:p>
    <w:p w14:paraId="7C4E5911">
      <w:pPr>
        <w:pStyle w:val="11"/>
        <w:widowControl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实时数据展示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：电机扭矩、速度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、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功率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，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传感器采集的数据（位移、振动等）</w:t>
      </w:r>
    </w:p>
    <w:p w14:paraId="6DBE7E7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多图表支持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：趋势图、仪表盘、数据表格</w:t>
      </w:r>
    </w:p>
    <w:p w14:paraId="0A8469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录制功能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：支持操作过程录制</w:t>
      </w:r>
    </w:p>
    <w:p w14:paraId="70E179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数据文件上传/下载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：支持实验数据导入导出</w:t>
      </w:r>
    </w:p>
    <w:p w14:paraId="4D81B1F6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对应方案指标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：100+路数据、实物→虚拟同步、阈值告警</w:t>
      </w:r>
    </w:p>
    <w:p w14:paraId="550C688F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14" w:name="_Toc18335"/>
      <w:r>
        <w:t>实验报告</w:t>
      </w:r>
      <w:bookmarkEnd w:id="14"/>
    </w:p>
    <w:p w14:paraId="06C8AA73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功能描述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集成实验管理模块，支持成果物提交与验收。</w:t>
      </w:r>
    </w:p>
    <w:p w14:paraId="4877E2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原型实现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23C7FC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支持各实验环节的成果物（模型文件、截图、录屏、视频）汇总</w:t>
      </w:r>
    </w:p>
    <w:p w14:paraId="33F7EA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与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天翼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教育平台打通，支持教师评阅与打分</w:t>
      </w:r>
    </w:p>
    <w:p w14:paraId="5057C6D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5" w:name="_Toc15704"/>
      <w:r>
        <w:t>工业通讯能力</w:t>
      </w:r>
      <w:bookmarkEnd w:id="15"/>
    </w:p>
    <w:p w14:paraId="5F99C3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内置工业协议网关，支持：</w:t>
      </w:r>
    </w:p>
    <w:p w14:paraId="7BB442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OPC UA、Modbus、MQTT 等主流协议</w:t>
      </w:r>
    </w:p>
    <w:p w14:paraId="6AEF8D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支持协议扩展与自定义配置</w:t>
      </w:r>
    </w:p>
    <w:p w14:paraId="33BCA0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支持与实物 PLC、传感器、控制器双向通信</w:t>
      </w:r>
    </w:p>
    <w:p w14:paraId="6D5DFA9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原型对应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</w:t>
      </w:r>
    </w:p>
    <w:p w14:paraId="4680CB3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配置 MQTT 服务地址（mqtt.bell-lab）</w:t>
      </w:r>
    </w:p>
    <w:p w14:paraId="63B510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变量配对：组件 ↔ 变量名 ↔ 服务器 ↔ 节点类型 ↔ 信号类型</w:t>
      </w:r>
    </w:p>
    <w:p w14:paraId="22903D7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6" w:name="_Toc22559"/>
      <w:r>
        <w:t>性能指标实现保障</w:t>
      </w:r>
      <w:bookmarkEnd w:id="16"/>
    </w:p>
    <w:tbl>
      <w:tblPr>
        <w:tblStyle w:val="1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4"/>
        <w:gridCol w:w="4870"/>
      </w:tblGrid>
      <w:tr w14:paraId="6488B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50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558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性能要求</w:t>
            </w:r>
          </w:p>
        </w:tc>
        <w:tc>
          <w:tcPr>
            <w:tcW w:w="2849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F4E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实现方案</w:t>
            </w:r>
          </w:p>
        </w:tc>
      </w:tr>
      <w:tr w14:paraId="307F5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52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PLC→模型响应 ≤50ms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D46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高并发通讯网关 + 数据预解析</w:t>
            </w:r>
          </w:p>
        </w:tc>
      </w:tr>
      <w:tr w14:paraId="1082E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CF2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传感器同步 ≤100ms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FFA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时间戳同步 + 消息队列缓冲</w:t>
            </w:r>
          </w:p>
        </w:tc>
      </w:tr>
      <w:tr w14:paraId="74EC5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D06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告警→3D显示 ≤1s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411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事件驱动 + 实时渲染</w:t>
            </w:r>
          </w:p>
        </w:tc>
      </w:tr>
      <w:tr w14:paraId="01689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9A4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支持数据点 ≥1000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E08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分布式数据采集架构</w:t>
            </w:r>
          </w:p>
        </w:tc>
      </w:tr>
      <w:tr w14:paraId="0B823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AAF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动态数据流 ≥100路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67B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MQTT + 数据分帧传输</w:t>
            </w:r>
          </w:p>
        </w:tc>
      </w:tr>
      <w:tr w14:paraId="048A1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5B0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并发用户 ≥500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1A4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负载均衡 + 服务集群</w:t>
            </w:r>
          </w:p>
        </w:tc>
      </w:tr>
      <w:tr w14:paraId="66288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971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图表类型 ≥20种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318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ECharts/xCharts + 自定义组件</w:t>
            </w:r>
          </w:p>
        </w:tc>
      </w:tr>
      <w:tr w14:paraId="10863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FFD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工业协议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B42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模块化协议适配器</w:t>
            </w:r>
          </w:p>
        </w:tc>
      </w:tr>
      <w:tr w14:paraId="6E3F3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0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2B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稳定运行</w:t>
            </w:r>
          </w:p>
        </w:tc>
        <w:tc>
          <w:tcPr>
            <w:tcW w:w="2849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84C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容器化部署 + 自动恢复机制</w:t>
            </w:r>
          </w:p>
        </w:tc>
      </w:tr>
    </w:tbl>
    <w:p w14:paraId="7960179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7" w:name="_Toc18210"/>
      <w:r>
        <w:t>实验流程与学时支持</w:t>
      </w:r>
      <w:bookmarkEnd w:id="17"/>
    </w:p>
    <w:tbl>
      <w:tblPr>
        <w:tblStyle w:val="1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7"/>
        <w:gridCol w:w="4482"/>
        <w:gridCol w:w="1834"/>
      </w:tblGrid>
      <w:tr w14:paraId="32ED7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03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F11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实验环节</w:t>
            </w:r>
          </w:p>
        </w:tc>
        <w:tc>
          <w:tcPr>
            <w:tcW w:w="262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604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平台支持方式</w:t>
            </w:r>
          </w:p>
        </w:tc>
        <w:tc>
          <w:tcPr>
            <w:tcW w:w="1073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686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成果物</w:t>
            </w:r>
          </w:p>
        </w:tc>
      </w:tr>
      <w:tr w14:paraId="575F5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029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模型设计与搭建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D21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自定义零件库、拖拽组装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006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模型文件/截图</w:t>
            </w:r>
          </w:p>
        </w:tc>
      </w:tr>
      <w:tr w14:paraId="17BFE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703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场景搭建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1BC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自定义场景库、拖拽布置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E1F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场景截图</w:t>
            </w:r>
          </w:p>
        </w:tc>
      </w:tr>
      <w:tr w14:paraId="190C2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8BD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模型渲染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7B8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材质/光照/阴影配置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66A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渲染截图</w:t>
            </w:r>
          </w:p>
        </w:tc>
      </w:tr>
      <w:tr w14:paraId="3CCFE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EE2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仿真测试分析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02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数据文件驱动 + 数据看板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6B7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仿真录屏</w:t>
            </w:r>
          </w:p>
        </w:tc>
      </w:tr>
      <w:tr w14:paraId="4B388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C1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单向控制调试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595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变量配对 + MQTT下发 + 视频录制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984A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控制视频</w:t>
            </w:r>
          </w:p>
        </w:tc>
      </w:tr>
      <w:tr w14:paraId="4E413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682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数据采集与可视化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D6F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实物数据回传 + 实时图表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A98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联动视频</w:t>
            </w:r>
          </w:p>
        </w:tc>
      </w:tr>
      <w:tr w14:paraId="469A6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3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00B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实验报告</w:t>
            </w:r>
          </w:p>
        </w:tc>
        <w:tc>
          <w:tcPr>
            <w:tcW w:w="262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EBE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成果物汇总提交</w:t>
            </w:r>
          </w:p>
        </w:tc>
        <w:tc>
          <w:tcPr>
            <w:tcW w:w="107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649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实验报告</w:t>
            </w:r>
          </w:p>
        </w:tc>
      </w:tr>
    </w:tbl>
    <w:p w14:paraId="397D756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8" w:name="_Toc25222"/>
      <w:r>
        <w:t>非功能需求实现</w:t>
      </w:r>
      <w:bookmarkEnd w:id="18"/>
    </w:p>
    <w:tbl>
      <w:tblPr>
        <w:tblStyle w:val="1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6885"/>
      </w:tblGrid>
      <w:tr w14:paraId="11F0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1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DCB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需求类型</w:t>
            </w:r>
          </w:p>
        </w:tc>
        <w:tc>
          <w:tcPr>
            <w:tcW w:w="4028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AE6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实现方案</w:t>
            </w:r>
          </w:p>
        </w:tc>
      </w:tr>
      <w:tr w14:paraId="43329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27C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易用性</w:t>
            </w:r>
          </w:p>
        </w:tc>
        <w:tc>
          <w:tcPr>
            <w:tcW w:w="4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761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拖拽式操作、引导式实验流程、帮助文档</w:t>
            </w:r>
          </w:p>
        </w:tc>
      </w:tr>
      <w:tr w14:paraId="11F4F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5A6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可靠性</w:t>
            </w:r>
          </w:p>
        </w:tc>
        <w:tc>
          <w:tcPr>
            <w:tcW w:w="4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8CB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实时保存、断点续传、通讯自动重连</w:t>
            </w:r>
          </w:p>
        </w:tc>
      </w:tr>
      <w:tr w14:paraId="5B780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13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安全性</w:t>
            </w:r>
          </w:p>
        </w:tc>
        <w:tc>
          <w:tcPr>
            <w:tcW w:w="4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1D9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角色权限、数据加密、操作日志审计</w:t>
            </w:r>
          </w:p>
        </w:tc>
      </w:tr>
      <w:tr w14:paraId="2C05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0ED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可扩展性</w:t>
            </w:r>
          </w:p>
        </w:tc>
        <w:tc>
          <w:tcPr>
            <w:tcW w:w="4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8EC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微服务架构、插件化协议与算法、校本资源库</w:t>
            </w:r>
          </w:p>
        </w:tc>
      </w:tr>
    </w:tbl>
    <w:p w14:paraId="3A1CE41A">
      <w:pPr>
        <w:pStyle w:val="2"/>
        <w:widowControl/>
        <w:numPr>
          <w:ilvl w:val="0"/>
          <w:numId w:val="1"/>
        </w:numPr>
        <w:shd w:val="clear" w:fill="FFFFFF"/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9" w:name="_Toc9159"/>
      <w:r>
        <w:t>部署与集成方案</w:t>
      </w:r>
      <w:bookmarkEnd w:id="19"/>
    </w:p>
    <w:p w14:paraId="3BD44B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支持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私有化部署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与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云端部署</w:t>
      </w:r>
    </w:p>
    <w:p w14:paraId="1AC58A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与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天翼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教育实践平台通过 </w:t>
      </w:r>
      <w:r>
        <w:rPr>
          <w:rStyle w:val="20"/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REST API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 集成</w:t>
      </w:r>
    </w:p>
    <w:p w14:paraId="36BD04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数据库：MySQL + Redis + 时序数据库</w:t>
      </w:r>
    </w:p>
    <w:p w14:paraId="452EA22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前端：Vue3 + Element Plus + Vite</w:t>
      </w:r>
    </w:p>
    <w:p w14:paraId="10AA18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后端：Nginx + Spring Boot + MyBatis-Plus</w:t>
      </w:r>
    </w:p>
    <w:p w14:paraId="10C33D4D">
      <w:pPr>
        <w:pStyle w:val="11"/>
        <w:widowControl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MQTT协议：MQTT + EMQX + Spring Boot</w:t>
      </w:r>
    </w:p>
    <w:p w14:paraId="4A8D0B89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0" w:name="_Toc32682"/>
      <w:r>
        <w:rPr>
          <w:rFonts w:hint="eastAsia"/>
          <w:lang w:val="en-US" w:eastAsia="zh-CN"/>
        </w:rPr>
        <w:t>开发计划</w:t>
      </w:r>
      <w:bookmarkEnd w:id="20"/>
    </w:p>
    <w:p w14:paraId="1A5B2F98">
      <w:pPr>
        <w:numPr>
          <w:ilvl w:val="0"/>
          <w:numId w:val="5"/>
        </w:numPr>
        <w:bidi w:val="0"/>
        <w:ind w:left="315" w:leftChars="0" w:firstLine="0" w:firstLineChars="0"/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3D</w:t>
      </w:r>
      <w:r>
        <w:rPr>
          <w:rFonts w:hint="eastAsia" w:ascii="Segoe UI" w:hAnsi="Segoe UI" w:eastAsia="Segoe UI" w:cs="Segoe UI"/>
          <w:kern w:val="0"/>
          <w:sz w:val="22"/>
          <w:szCs w:val="22"/>
          <w:lang w:val="en-US" w:eastAsia="zh-CN" w:bidi="ar"/>
        </w:rPr>
        <w:t>引擎开发计划</w:t>
      </w:r>
    </w:p>
    <w:p w14:paraId="0AAF6F36">
      <w:pPr>
        <w:pStyle w:val="11"/>
        <w:widowControl/>
        <w:ind w:left="0" w:leftChars="0" w:firstLine="0" w:firstLineChars="0"/>
        <w:jc w:val="both"/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</w:pPr>
      <w:r>
        <w:drawing>
          <wp:inline distT="0" distB="0" distL="114300" distR="114300">
            <wp:extent cx="6318250" cy="1651635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72CB">
      <w:pPr>
        <w:pStyle w:val="2"/>
        <w:bidi w:val="0"/>
        <w:rPr>
          <w:rFonts w:hint="eastAsia" w:ascii="黑体" w:hAnsi="黑体" w:eastAsia="黑体" w:cs="黑体"/>
          <w:b w:val="0"/>
        </w:rPr>
      </w:pPr>
      <w:bookmarkStart w:id="21" w:name="_Toc16189"/>
      <w:r>
        <w:rPr>
          <w:rFonts w:hint="eastAsia"/>
          <w:lang w:val="en-US" w:eastAsia="zh-CN"/>
        </w:rPr>
        <w:t>十一、</w:t>
      </w:r>
      <w:r>
        <w:t>验收标准对照</w:t>
      </w:r>
      <w:bookmarkEnd w:id="21"/>
    </w:p>
    <w:tbl>
      <w:tblPr>
        <w:tblStyle w:val="1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1"/>
        <w:gridCol w:w="4413"/>
      </w:tblGrid>
      <w:tr w14:paraId="5248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17" w:type="pct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FCF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验收项</w:t>
            </w:r>
          </w:p>
        </w:tc>
        <w:tc>
          <w:tcPr>
            <w:tcW w:w="2582" w:type="pct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0EF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对应实现</w:t>
            </w:r>
          </w:p>
        </w:tc>
      </w:tr>
      <w:tr w14:paraId="2A77C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D36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全流程实验功能可用</w:t>
            </w:r>
          </w:p>
        </w:tc>
        <w:tc>
          <w:tcPr>
            <w:tcW w:w="25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B6A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已覆盖7大实验模块</w:t>
            </w:r>
          </w:p>
        </w:tc>
      </w:tr>
      <w:tr w14:paraId="0F5AA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884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性能指标满足</w:t>
            </w:r>
          </w:p>
        </w:tc>
        <w:tc>
          <w:tcPr>
            <w:tcW w:w="25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E48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见第六章</w:t>
            </w:r>
          </w:p>
        </w:tc>
      </w:tr>
      <w:tr w14:paraId="53641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CC7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虚实双向联动正常</w:t>
            </w:r>
          </w:p>
        </w:tc>
        <w:tc>
          <w:tcPr>
            <w:tcW w:w="25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0DC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正向+反向控制已验证</w:t>
            </w:r>
          </w:p>
        </w:tc>
      </w:tr>
      <w:tr w14:paraId="55861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8CC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模型格式导入导出</w:t>
            </w:r>
          </w:p>
        </w:tc>
        <w:tc>
          <w:tcPr>
            <w:tcW w:w="25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AC2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支持 fbx/obj</w:t>
            </w:r>
          </w:p>
        </w:tc>
      </w:tr>
      <w:tr w14:paraId="0DE13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3AF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500人并发</w:t>
            </w:r>
          </w:p>
        </w:tc>
        <w:tc>
          <w:tcPr>
            <w:tcW w:w="25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54E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支持集群扩展</w:t>
            </w:r>
          </w:p>
        </w:tc>
      </w:tr>
      <w:tr w14:paraId="05D47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17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687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成果物提交与验收</w:t>
            </w:r>
          </w:p>
        </w:tc>
        <w:tc>
          <w:tcPr>
            <w:tcW w:w="2582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FAA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集成实验管理模块</w:t>
            </w:r>
          </w:p>
        </w:tc>
      </w:tr>
    </w:tbl>
    <w:p w14:paraId="4830EE26">
      <w:pPr>
        <w:pStyle w:val="2"/>
        <w:bidi w:val="0"/>
        <w:rPr>
          <w:rFonts w:hint="eastAsia" w:ascii="黑体" w:hAnsi="黑体" w:eastAsia="黑体" w:cs="黑体"/>
          <w:b w:val="0"/>
        </w:rPr>
      </w:pPr>
      <w:bookmarkStart w:id="22" w:name="_Toc12354"/>
      <w:r>
        <w:rPr>
          <w:rFonts w:hint="eastAsia"/>
          <w:lang w:val="en-US" w:eastAsia="zh-CN"/>
        </w:rPr>
        <w:t>十二、</w:t>
      </w:r>
      <w:r>
        <w:t>项目交付物清单</w:t>
      </w:r>
      <w:bookmarkEnd w:id="22"/>
    </w:p>
    <w:p w14:paraId="3E91C3B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平台部署包与部署手册</w:t>
      </w:r>
    </w:p>
    <w:p w14:paraId="537708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用户操作手册</w:t>
      </w:r>
    </w:p>
    <w:p w14:paraId="5640EC0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源代码（可选）</w:t>
      </w:r>
    </w:p>
    <w:p w14:paraId="302B9C3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接口文档与二次开发指南</w:t>
      </w:r>
    </w:p>
    <w:p w14:paraId="621378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性能测试报告</w:t>
      </w:r>
    </w:p>
    <w:p w14:paraId="216DB209">
      <w:pPr>
        <w:pStyle w:val="11"/>
        <w:widowControl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验收报告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（</w:t>
      </w:r>
      <w:r>
        <w:rPr>
          <w:rFonts w:hint="eastAsia" w:cs="Times New Roman"/>
          <w:i w:val="0"/>
          <w:color w:val="0F1115"/>
          <w:sz w:val="24"/>
          <w:szCs w:val="24"/>
          <w:lang w:val="en-US" w:eastAsia="zh-CN"/>
        </w:rPr>
        <w:t>天翼编制样式</w:t>
      </w:r>
      <w:r>
        <w:rPr>
          <w:rFonts w:hint="eastAsia" w:cs="Times New Roman"/>
          <w:i w:val="0"/>
          <w:color w:val="0F1115"/>
          <w:sz w:val="24"/>
          <w:szCs w:val="24"/>
          <w:lang w:eastAsia="zh-CN"/>
        </w:rPr>
        <w:t>）</w:t>
      </w:r>
    </w:p>
    <w:p w14:paraId="2F19CA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5EB7C"/>
    <w:multiLevelType w:val="singleLevel"/>
    <w:tmpl w:val="9255EB7C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F4E05F95"/>
    <w:multiLevelType w:val="singleLevel"/>
    <w:tmpl w:val="F4E05F95"/>
    <w:lvl w:ilvl="0" w:tentative="0">
      <w:start w:val="1"/>
      <w:numFmt w:val="decimal"/>
      <w:suff w:val="space"/>
      <w:lvlText w:val="%1."/>
      <w:lvlJc w:val="left"/>
      <w:pPr>
        <w:ind w:left="315" w:leftChars="0" w:firstLine="0" w:firstLineChars="0"/>
      </w:pPr>
    </w:lvl>
  </w:abstractNum>
  <w:abstractNum w:abstractNumId="2">
    <w:nsid w:val="5471426A"/>
    <w:multiLevelType w:val="singleLevel"/>
    <w:tmpl w:val="5471426A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63616ACF"/>
    <w:multiLevelType w:val="singleLevel"/>
    <w:tmpl w:val="63616AC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79D9885C"/>
    <w:multiLevelType w:val="singleLevel"/>
    <w:tmpl w:val="79D9885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F5F2A"/>
    <w:rsid w:val="00643BE3"/>
    <w:rsid w:val="00D72607"/>
    <w:rsid w:val="00FE5DE6"/>
    <w:rsid w:val="01934780"/>
    <w:rsid w:val="033B5506"/>
    <w:rsid w:val="03D35307"/>
    <w:rsid w:val="04247911"/>
    <w:rsid w:val="05087233"/>
    <w:rsid w:val="0539563E"/>
    <w:rsid w:val="05DD246D"/>
    <w:rsid w:val="06CA4DBC"/>
    <w:rsid w:val="06CB676A"/>
    <w:rsid w:val="0754675F"/>
    <w:rsid w:val="076D15CF"/>
    <w:rsid w:val="07A1571D"/>
    <w:rsid w:val="07E5385B"/>
    <w:rsid w:val="08430582"/>
    <w:rsid w:val="089B6610"/>
    <w:rsid w:val="092263E9"/>
    <w:rsid w:val="0A3E54A5"/>
    <w:rsid w:val="0AB063A2"/>
    <w:rsid w:val="0ABD461B"/>
    <w:rsid w:val="0AFB3396"/>
    <w:rsid w:val="10606175"/>
    <w:rsid w:val="10C55FD8"/>
    <w:rsid w:val="11390774"/>
    <w:rsid w:val="11AB1672"/>
    <w:rsid w:val="13BD743A"/>
    <w:rsid w:val="13CC1D73"/>
    <w:rsid w:val="143C4803"/>
    <w:rsid w:val="14DA4D6F"/>
    <w:rsid w:val="18890233"/>
    <w:rsid w:val="18DA45EA"/>
    <w:rsid w:val="196924DE"/>
    <w:rsid w:val="19A30E80"/>
    <w:rsid w:val="1B410951"/>
    <w:rsid w:val="1B852F33"/>
    <w:rsid w:val="1C1D13BE"/>
    <w:rsid w:val="1CC96E50"/>
    <w:rsid w:val="1CF00880"/>
    <w:rsid w:val="1DBB0E8E"/>
    <w:rsid w:val="1DC5424A"/>
    <w:rsid w:val="1DF24184"/>
    <w:rsid w:val="1ED8781E"/>
    <w:rsid w:val="1F422EEA"/>
    <w:rsid w:val="1FE87227"/>
    <w:rsid w:val="217A4BBD"/>
    <w:rsid w:val="218B501C"/>
    <w:rsid w:val="22521696"/>
    <w:rsid w:val="228C104B"/>
    <w:rsid w:val="22BE4F7D"/>
    <w:rsid w:val="238E2BA1"/>
    <w:rsid w:val="24480FA2"/>
    <w:rsid w:val="247B4ED4"/>
    <w:rsid w:val="25506360"/>
    <w:rsid w:val="260D4251"/>
    <w:rsid w:val="27037402"/>
    <w:rsid w:val="277F2F2D"/>
    <w:rsid w:val="28687E65"/>
    <w:rsid w:val="2A7C7BF7"/>
    <w:rsid w:val="2AAA6513"/>
    <w:rsid w:val="2AB033FD"/>
    <w:rsid w:val="2B373B1E"/>
    <w:rsid w:val="2B512E32"/>
    <w:rsid w:val="2B8C5C18"/>
    <w:rsid w:val="2CBC42DB"/>
    <w:rsid w:val="2CC82C80"/>
    <w:rsid w:val="2D2A56E9"/>
    <w:rsid w:val="2DDF4725"/>
    <w:rsid w:val="30F304E8"/>
    <w:rsid w:val="310149B3"/>
    <w:rsid w:val="31357148"/>
    <w:rsid w:val="32E77BD8"/>
    <w:rsid w:val="33DC1798"/>
    <w:rsid w:val="34360E17"/>
    <w:rsid w:val="358F4C83"/>
    <w:rsid w:val="36070CBD"/>
    <w:rsid w:val="36274EBB"/>
    <w:rsid w:val="36714388"/>
    <w:rsid w:val="378679C0"/>
    <w:rsid w:val="37DA7D0B"/>
    <w:rsid w:val="38B81ED2"/>
    <w:rsid w:val="391159AF"/>
    <w:rsid w:val="39551D3F"/>
    <w:rsid w:val="39671A73"/>
    <w:rsid w:val="3A0435A4"/>
    <w:rsid w:val="3C1E28BD"/>
    <w:rsid w:val="3D127F47"/>
    <w:rsid w:val="3E287A22"/>
    <w:rsid w:val="3FD339BE"/>
    <w:rsid w:val="40300E10"/>
    <w:rsid w:val="40A13ABC"/>
    <w:rsid w:val="41C21F3C"/>
    <w:rsid w:val="42334BE8"/>
    <w:rsid w:val="43792ACE"/>
    <w:rsid w:val="43F839F3"/>
    <w:rsid w:val="448E6105"/>
    <w:rsid w:val="44D2693A"/>
    <w:rsid w:val="468772B0"/>
    <w:rsid w:val="468A6DA0"/>
    <w:rsid w:val="46CC73B9"/>
    <w:rsid w:val="4707219F"/>
    <w:rsid w:val="47D06A35"/>
    <w:rsid w:val="489D100D"/>
    <w:rsid w:val="4961028C"/>
    <w:rsid w:val="4A1470AD"/>
    <w:rsid w:val="4A4A2ACF"/>
    <w:rsid w:val="4A82495E"/>
    <w:rsid w:val="4BAD1567"/>
    <w:rsid w:val="4C8A7685"/>
    <w:rsid w:val="4CB44B77"/>
    <w:rsid w:val="4ECF1628"/>
    <w:rsid w:val="4FC43323"/>
    <w:rsid w:val="51113646"/>
    <w:rsid w:val="51256043"/>
    <w:rsid w:val="52067C23"/>
    <w:rsid w:val="529A036B"/>
    <w:rsid w:val="53204D14"/>
    <w:rsid w:val="538C5F06"/>
    <w:rsid w:val="54176117"/>
    <w:rsid w:val="55546EF7"/>
    <w:rsid w:val="555C7B5A"/>
    <w:rsid w:val="55B55BE8"/>
    <w:rsid w:val="56D55E16"/>
    <w:rsid w:val="57007337"/>
    <w:rsid w:val="57250B4B"/>
    <w:rsid w:val="58B24661"/>
    <w:rsid w:val="58BA52C3"/>
    <w:rsid w:val="59201FD4"/>
    <w:rsid w:val="5A144EA7"/>
    <w:rsid w:val="5BFE5E0F"/>
    <w:rsid w:val="5D041203"/>
    <w:rsid w:val="5E2C27BF"/>
    <w:rsid w:val="5E5E2B95"/>
    <w:rsid w:val="604A517F"/>
    <w:rsid w:val="60DD4245"/>
    <w:rsid w:val="61497B2C"/>
    <w:rsid w:val="61502C69"/>
    <w:rsid w:val="61E07307"/>
    <w:rsid w:val="61E82EA1"/>
    <w:rsid w:val="625642AF"/>
    <w:rsid w:val="627C6A15"/>
    <w:rsid w:val="630D0423"/>
    <w:rsid w:val="63DC6A36"/>
    <w:rsid w:val="67486190"/>
    <w:rsid w:val="67D30150"/>
    <w:rsid w:val="680D3662"/>
    <w:rsid w:val="685E3EBD"/>
    <w:rsid w:val="689103A3"/>
    <w:rsid w:val="68C1444C"/>
    <w:rsid w:val="697F058F"/>
    <w:rsid w:val="6B136589"/>
    <w:rsid w:val="6B2A452A"/>
    <w:rsid w:val="6BCA3618"/>
    <w:rsid w:val="6C8639E2"/>
    <w:rsid w:val="6D266F73"/>
    <w:rsid w:val="6D91263F"/>
    <w:rsid w:val="6DB93944"/>
    <w:rsid w:val="6F83245B"/>
    <w:rsid w:val="6FA83C70"/>
    <w:rsid w:val="716B62DE"/>
    <w:rsid w:val="71FD64F5"/>
    <w:rsid w:val="7295497F"/>
    <w:rsid w:val="72A9042B"/>
    <w:rsid w:val="72BA43E6"/>
    <w:rsid w:val="72FF44EF"/>
    <w:rsid w:val="73426189"/>
    <w:rsid w:val="735760D9"/>
    <w:rsid w:val="743401C8"/>
    <w:rsid w:val="746740F9"/>
    <w:rsid w:val="74B17A6A"/>
    <w:rsid w:val="751A73BE"/>
    <w:rsid w:val="75CB4B5C"/>
    <w:rsid w:val="768076F4"/>
    <w:rsid w:val="77BA6C36"/>
    <w:rsid w:val="77D47CF8"/>
    <w:rsid w:val="79B55907"/>
    <w:rsid w:val="7A036672"/>
    <w:rsid w:val="7A37631C"/>
    <w:rsid w:val="7A8C48BA"/>
    <w:rsid w:val="7C6333F8"/>
    <w:rsid w:val="7C930D92"/>
    <w:rsid w:val="7DD87E16"/>
    <w:rsid w:val="7E372D8F"/>
    <w:rsid w:val="7E3E236F"/>
    <w:rsid w:val="7F196938"/>
    <w:rsid w:val="7F6F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toc 1"/>
    <w:basedOn w:val="1"/>
    <w:next w:val="1"/>
    <w:qFormat/>
    <w:uiPriority w:val="0"/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rPr>
      <w:sz w:val="24"/>
    </w:rPr>
  </w:style>
  <w:style w:type="paragraph" w:styleId="17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TML Code"/>
    <w:basedOn w:val="19"/>
    <w:qFormat/>
    <w:uiPriority w:val="0"/>
    <w:rPr>
      <w:rFonts w:ascii="Courier New" w:hAnsi="Courier New"/>
      <w:sz w:val="20"/>
    </w:rPr>
  </w:style>
  <w:style w:type="character" w:customStyle="1" w:styleId="22">
    <w:name w:val="标题 2 Char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2472</Words>
  <Characters>2756</Characters>
  <Lines>0</Lines>
  <Paragraphs>0</Paragraphs>
  <TotalTime>0</TotalTime>
  <ScaleCrop>false</ScaleCrop>
  <LinksUpToDate>false</LinksUpToDate>
  <CharactersWithSpaces>2929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2026-04-13T01:43:00Z</dcterms:created>
  <dc:creator>27962</dc:creator>
  <cp:lastModifiedBy>阿形</cp:lastModifiedBy>
  <dcterms:modified xsi:type="dcterms:W3CDTF">2026-04-17T08:04:41Z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eyJoZGlkIjoiZjdhODkwZTllYmExMGQ0YjNkZTZjZTEwMDM2YWJlNWMiLCJ1c2VySWQiOiIxNTEyMzk0NjM2In0=</vt:lpwstr>
  </property>
  <property fmtid="{D5CDD505-2E9C-101B-9397-08002B2CF9AE}" pid="4" name="ICV">
    <vt:lpwstr>802B374BB9DB4A1581A7208433174528_12</vt:lpwstr>
  </property>
</Properties>
</file>