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BF3C" w14:textId="77777777" w:rsidR="00FA5BEF" w:rsidRDefault="00000000">
      <w:pPr>
        <w:spacing w:before="480" w:after="480" w:line="288" w:lineRule="auto"/>
        <w:jc w:val="center"/>
      </w:pPr>
      <w:r>
        <w:rPr>
          <w:rFonts w:ascii="Arial" w:eastAsia="等线" w:hAnsi="Arial" w:cs="Arial"/>
          <w:b/>
          <w:sz w:val="52"/>
        </w:rPr>
        <w:t>监狱三维沙盘监控系统技术参数</w:t>
      </w:r>
    </w:p>
    <w:p w14:paraId="4803B840" w14:textId="77777777" w:rsidR="00FA5BEF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一、三维沙盘建模参数</w:t>
      </w:r>
      <w:bookmarkEnd w:id="0"/>
    </w:p>
    <w:p w14:paraId="3F006D8B" w14:textId="77777777" w:rsidR="00FA5BEF" w:rsidRDefault="0000000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建模依据及范围</w:t>
      </w:r>
      <w:bookmarkEnd w:id="1"/>
    </w:p>
    <w:p w14:paraId="7CD8626A" w14:textId="77777777" w:rsidR="00FA5BEF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建模基础：以监狱外景素材为唯一依据，包括但不限于无人机倾斜摄影数据、地面高清影像、现场实测测绘数据、实景照片及</w:t>
      </w:r>
      <w:r>
        <w:rPr>
          <w:rFonts w:ascii="Arial" w:eastAsia="等线" w:hAnsi="Arial" w:cs="Arial"/>
          <w:sz w:val="22"/>
        </w:rPr>
        <w:t>CAD</w:t>
      </w:r>
      <w:r>
        <w:rPr>
          <w:rFonts w:ascii="Arial" w:eastAsia="等线" w:hAnsi="Arial" w:cs="Arial"/>
          <w:sz w:val="22"/>
        </w:rPr>
        <w:t>施工图纸等，素材需严格遵守保密规定，不得私自留存或外泄。</w:t>
      </w:r>
    </w:p>
    <w:p w14:paraId="0720334C" w14:textId="77777777" w:rsidR="00FA5BEF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建模范围：限定为监狱园区外景，具体包括所有楼栋建筑外立面、园区内主要车行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人行道路、围墙（含围墙附属设施）、岗楼、园区大门（含出入口附属设施）、室外绿化带及其他室外公共区域。</w:t>
      </w:r>
    </w:p>
    <w:p w14:paraId="4339967D" w14:textId="77777777" w:rsidR="00FA5BEF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保密要求：严禁建模任何楼栋内部楼层结构、室内房间布局、室内设施细节及监狱内部管控相关敏感信息。</w:t>
      </w:r>
    </w:p>
    <w:p w14:paraId="4709ECA4" w14:textId="77777777" w:rsidR="00FA5BEF" w:rsidRDefault="00000000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模型精度与真实感</w:t>
      </w:r>
      <w:bookmarkEnd w:id="2"/>
    </w:p>
    <w:p w14:paraId="7F1AD53C" w14:textId="77777777" w:rsidR="00FA5BEF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纹理映射：采用真实纹理贴图，建筑外立面材质、色彩、窗户尺寸及排列方式、屋顶形态、墙体线条等细节需与现场实景</w:t>
      </w:r>
      <w:r>
        <w:rPr>
          <w:rFonts w:ascii="Arial" w:eastAsia="等线" w:hAnsi="Arial" w:cs="Arial"/>
          <w:sz w:val="22"/>
        </w:rPr>
        <w:t>1:1</w:t>
      </w:r>
      <w:r>
        <w:rPr>
          <w:rFonts w:ascii="Arial" w:eastAsia="等线" w:hAnsi="Arial" w:cs="Arial"/>
          <w:sz w:val="22"/>
        </w:rPr>
        <w:t>还原，无明显视觉偏差。</w:t>
      </w:r>
    </w:p>
    <w:p w14:paraId="4AA68728" w14:textId="77777777" w:rsidR="00FA5BEF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几何参数：建筑轮廓、层数、楼间距、相对位置、道路宽度、围墙高度等关键几何参数，与监狱实际布局的偏差控制在</w:t>
      </w:r>
      <w:r>
        <w:rPr>
          <w:rFonts w:ascii="Arial" w:eastAsia="等线" w:hAnsi="Arial" w:cs="Arial"/>
          <w:sz w:val="22"/>
        </w:rPr>
        <w:t>±5%</w:t>
      </w:r>
      <w:r>
        <w:rPr>
          <w:rFonts w:ascii="Arial" w:eastAsia="等线" w:hAnsi="Arial" w:cs="Arial"/>
          <w:sz w:val="22"/>
        </w:rPr>
        <w:t>以内（视觉可完全接受），确保模型与现场场景高度一致。</w:t>
      </w:r>
    </w:p>
    <w:p w14:paraId="3EC6D440" w14:textId="77777777" w:rsidR="00FA5BEF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细节要求：呈现建筑外檐装饰、门窗玻璃反光、屋顶排水设施等基础细节；绿化带区分植被类型（如乔木、灌木、草坪），呈现自然生长形态，无明显建模失真。</w:t>
      </w:r>
    </w:p>
    <w:p w14:paraId="23581D65" w14:textId="77777777" w:rsidR="00FA5BEF" w:rsidRDefault="0000000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展示视角与交互操作</w:t>
      </w:r>
      <w:bookmarkEnd w:id="3"/>
    </w:p>
    <w:p w14:paraId="7C9BA2DD" w14:textId="77777777" w:rsidR="00FA5BEF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默认视角：系统初始加载时，默认呈现全局俯瞰视角，完整展示监狱园区整体鸟瞰形态，视角位置可自定义调整并保存。</w:t>
      </w:r>
    </w:p>
    <w:p w14:paraId="4EF7294B" w14:textId="77777777" w:rsidR="00FA5BEF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交互功能：支持鼠标拖拽、键盘方向键控制、触控手势（适用于触控终端）三种交互方式，实现以下操作：</w:t>
      </w:r>
      <w:r>
        <w:rPr>
          <w:rFonts w:ascii="Arial" w:eastAsia="等线" w:hAnsi="Arial" w:cs="Arial"/>
          <w:sz w:val="22"/>
        </w:rPr>
        <w:br/>
      </w:r>
    </w:p>
    <w:p w14:paraId="125BF3A2" w14:textId="77777777" w:rsidR="00FA5BEF" w:rsidRDefault="00000000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自由旋转：水平方向</w:t>
      </w:r>
      <w:r>
        <w:rPr>
          <w:rFonts w:ascii="Arial" w:eastAsia="等线" w:hAnsi="Arial" w:cs="Arial"/>
          <w:sz w:val="22"/>
        </w:rPr>
        <w:t>360</w:t>
      </w:r>
      <w:r>
        <w:rPr>
          <w:rFonts w:ascii="Arial" w:eastAsia="等线" w:hAnsi="Arial" w:cs="Arial"/>
          <w:sz w:val="22"/>
        </w:rPr>
        <w:t>度无死角旋转，垂直俯仰角度范围为</w:t>
      </w:r>
      <w:r>
        <w:rPr>
          <w:rFonts w:ascii="Arial" w:eastAsia="等线" w:hAnsi="Arial" w:cs="Arial"/>
          <w:sz w:val="22"/>
        </w:rPr>
        <w:t>-30°</w:t>
      </w:r>
      <w:r>
        <w:rPr>
          <w:rFonts w:ascii="Arial" w:eastAsia="等线" w:hAnsi="Arial" w:cs="Arial"/>
          <w:sz w:val="22"/>
        </w:rPr>
        <w:t>至</w:t>
      </w:r>
      <w:r>
        <w:rPr>
          <w:rFonts w:ascii="Arial" w:eastAsia="等线" w:hAnsi="Arial" w:cs="Arial"/>
          <w:sz w:val="22"/>
        </w:rPr>
        <w:t>90°</w:t>
      </w:r>
      <w:r>
        <w:rPr>
          <w:rFonts w:ascii="Arial" w:eastAsia="等线" w:hAnsi="Arial" w:cs="Arial"/>
          <w:sz w:val="22"/>
        </w:rPr>
        <w:t>（可自定义调整范围）；</w:t>
      </w:r>
    </w:p>
    <w:p w14:paraId="1D303217" w14:textId="77777777" w:rsidR="00FA5BEF" w:rsidRDefault="00000000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lastRenderedPageBreak/>
        <w:t>无极缩放：支持从全局视角平滑拉近至单栋建筑外立面细节（缩放比例最大可达到</w:t>
      </w:r>
      <w:r>
        <w:rPr>
          <w:rFonts w:ascii="Arial" w:eastAsia="等线" w:hAnsi="Arial" w:cs="Arial"/>
          <w:sz w:val="22"/>
        </w:rPr>
        <w:t>1:10</w:t>
      </w:r>
      <w:r>
        <w:rPr>
          <w:rFonts w:ascii="Arial" w:eastAsia="等线" w:hAnsi="Arial" w:cs="Arial"/>
          <w:sz w:val="22"/>
        </w:rPr>
        <w:t>），缩放过程无画面卡顿、失真；</w:t>
      </w:r>
    </w:p>
    <w:p w14:paraId="05FBF91E" w14:textId="77777777" w:rsidR="00FA5BEF" w:rsidRDefault="00000000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视角复位：支持一键复位至默认全局俯瞰视角，操作响应时间</w:t>
      </w:r>
      <w:r>
        <w:rPr>
          <w:rFonts w:ascii="Arial" w:eastAsia="等线" w:hAnsi="Arial" w:cs="Arial"/>
          <w:sz w:val="22"/>
        </w:rPr>
        <w:t>≤0.5</w:t>
      </w:r>
      <w:r>
        <w:rPr>
          <w:rFonts w:ascii="Arial" w:eastAsia="等线" w:hAnsi="Arial" w:cs="Arial"/>
          <w:sz w:val="22"/>
        </w:rPr>
        <w:t>秒。</w:t>
      </w:r>
    </w:p>
    <w:p w14:paraId="586F8578" w14:textId="77777777" w:rsidR="00FA5BEF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交互性能：所有交互操作响应时间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秒，无画面撕裂、卡顿、长时间加载（加载时间</w:t>
      </w:r>
      <w:r>
        <w:rPr>
          <w:rFonts w:ascii="Arial" w:eastAsia="等线" w:hAnsi="Arial" w:cs="Arial"/>
          <w:sz w:val="22"/>
        </w:rPr>
        <w:t>≤3</w:t>
      </w:r>
      <w:r>
        <w:rPr>
          <w:rFonts w:ascii="Arial" w:eastAsia="等线" w:hAnsi="Arial" w:cs="Arial"/>
          <w:sz w:val="22"/>
        </w:rPr>
        <w:t>秒）等现象，支持多用户同时操作无冲突。</w:t>
      </w:r>
    </w:p>
    <w:p w14:paraId="0441CF55" w14:textId="77777777" w:rsidR="00FA5BEF" w:rsidRDefault="00000000">
      <w:pPr>
        <w:spacing w:before="380" w:after="140" w:line="288" w:lineRule="auto"/>
        <w:jc w:val="left"/>
        <w:outlineLvl w:val="0"/>
      </w:pPr>
      <w:bookmarkStart w:id="4" w:name="heading_9"/>
      <w:r>
        <w:rPr>
          <w:rFonts w:ascii="Arial" w:eastAsia="等线" w:hAnsi="Arial" w:cs="Arial" w:hint="eastAsia"/>
          <w:b/>
          <w:sz w:val="36"/>
        </w:rPr>
        <w:t>二</w:t>
      </w:r>
      <w:r>
        <w:rPr>
          <w:rFonts w:ascii="Arial" w:eastAsia="等线" w:hAnsi="Arial" w:cs="Arial"/>
          <w:b/>
          <w:sz w:val="36"/>
        </w:rPr>
        <w:t>、监控点位可视化参数</w:t>
      </w:r>
      <w:bookmarkEnd w:id="4"/>
    </w:p>
    <w:p w14:paraId="59107154" w14:textId="77777777" w:rsidR="00FA5BEF" w:rsidRDefault="00000000">
      <w:pPr>
        <w:spacing w:before="320" w:after="120" w:line="288" w:lineRule="auto"/>
        <w:jc w:val="left"/>
        <w:outlineLvl w:val="1"/>
      </w:pPr>
      <w:bookmarkStart w:id="5" w:name="heading_10"/>
      <w:r>
        <w:rPr>
          <w:rFonts w:ascii="Arial" w:eastAsia="等线" w:hAnsi="Arial" w:cs="Arial" w:hint="eastAsia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 xml:space="preserve">.1 </w:t>
      </w:r>
      <w:r>
        <w:rPr>
          <w:rFonts w:ascii="Arial" w:eastAsia="等线" w:hAnsi="Arial" w:cs="Arial"/>
          <w:b/>
          <w:sz w:val="32"/>
        </w:rPr>
        <w:t>点位标记要求</w:t>
      </w:r>
      <w:bookmarkEnd w:id="5"/>
    </w:p>
    <w:p w14:paraId="4D753389" w14:textId="77777777" w:rsidR="00FA5BEF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标记数量：在三维沙盘的真实地理坐标上，精准标记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个重点监控摄像头（数量与监控数据对接默认数量一致），点位位置可现场确认校准。</w:t>
      </w:r>
    </w:p>
    <w:p w14:paraId="26A84AAA" w14:textId="77777777" w:rsidR="00FA5BEF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标记形式：每个摄像头采用与实际设备类型一致的三维图标展示（球机、枪机对应不同图标），图标尺寸与实际设备比例协调，图标位置与现场摄像头安装位置（立柱、墙面、岗楼外檐等）精准对齐，偏差</w:t>
      </w:r>
      <w:r>
        <w:rPr>
          <w:rFonts w:ascii="Arial" w:eastAsia="等线" w:hAnsi="Arial" w:cs="Arial"/>
          <w:sz w:val="22"/>
        </w:rPr>
        <w:t>≤30cm</w:t>
      </w:r>
      <w:r>
        <w:rPr>
          <w:rFonts w:ascii="Arial" w:eastAsia="等线" w:hAnsi="Arial" w:cs="Arial"/>
          <w:sz w:val="22"/>
        </w:rPr>
        <w:t>。</w:t>
      </w:r>
    </w:p>
    <w:p w14:paraId="7CE0C351" w14:textId="77777777" w:rsidR="00FA5BEF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信息展示：鼠标悬浮或点击摄像头图标时，立即弹出信息卡片，卡片内容包括：摄像头名称、设备编号、所属区域（如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东门岗楼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围墙北段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）、安装高度、监控方向等基础信息，</w:t>
      </w:r>
      <w:commentRangeStart w:id="6"/>
      <w:r>
        <w:rPr>
          <w:rFonts w:ascii="Arial" w:eastAsia="等线" w:hAnsi="Arial" w:cs="Arial"/>
          <w:sz w:val="22"/>
        </w:rPr>
        <w:t>信息卡片可自定义编辑。</w:t>
      </w:r>
      <w:commentRangeEnd w:id="6"/>
      <w:r>
        <w:rPr>
          <w:rStyle w:val="a4"/>
          <w:szCs w:val="22"/>
        </w:rPr>
        <w:commentReference w:id="6"/>
      </w:r>
    </w:p>
    <w:p w14:paraId="35F35B86" w14:textId="77777777" w:rsidR="00FA5BEF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标记类型：可在园区中进行标记类型操作，标记类型支持障碍物、阻挡、报警器、巡逻点固定的这几种类型，标记后园区中展示相应类型的模型，只可进行添加和删除操作。</w:t>
      </w:r>
    </w:p>
    <w:p w14:paraId="2AAB5C53" w14:textId="77777777" w:rsidR="00FA5BEF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单位部署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>可在园区中进行单位部署操作，单位部署支持小队、中队、大队固定的这几种类型，部署后园区中展示相应单位部署的模型，只可进行添加和删除操作。</w:t>
      </w:r>
    </w:p>
    <w:p w14:paraId="17D33AF7" w14:textId="77777777" w:rsidR="00FA5BEF" w:rsidRDefault="00000000">
      <w:pPr>
        <w:spacing w:before="320" w:after="120" w:line="288" w:lineRule="auto"/>
        <w:jc w:val="left"/>
        <w:outlineLvl w:val="1"/>
      </w:pPr>
      <w:bookmarkStart w:id="7" w:name="heading_11"/>
      <w:r>
        <w:rPr>
          <w:rFonts w:ascii="Arial" w:eastAsia="等线" w:hAnsi="Arial" w:cs="Arial" w:hint="eastAsia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 xml:space="preserve">.2 </w:t>
      </w:r>
      <w:r>
        <w:rPr>
          <w:rFonts w:ascii="Arial" w:eastAsia="等线" w:hAnsi="Arial" w:cs="Arial"/>
          <w:b/>
          <w:sz w:val="32"/>
        </w:rPr>
        <w:t>分布区域呈现</w:t>
      </w:r>
      <w:bookmarkEnd w:id="7"/>
    </w:p>
    <w:p w14:paraId="0B3CF695" w14:textId="77777777" w:rsidR="00FA5BEF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点位分布：清晰展示所有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个监控摄像头的分布位置，可通过任意视角查看，直观掌握每个摄像头的真实物理位置，确保与三维模型及现场实际一致。</w:t>
      </w:r>
    </w:p>
    <w:p w14:paraId="186DD82B" w14:textId="77777777" w:rsidR="00FA5BEF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区域区分：支持按区域（如大门区域、围墙区域、楼栋周边区域）对摄像头进行分类标记，不同区域的摄像头图标可设置不同颜色，便于快速区分管理。</w:t>
      </w:r>
    </w:p>
    <w:p w14:paraId="18B337C0" w14:textId="77777777" w:rsidR="00FA5BEF" w:rsidRDefault="00000000">
      <w:pPr>
        <w:spacing w:before="320" w:after="120" w:line="288" w:lineRule="auto"/>
        <w:jc w:val="left"/>
        <w:outlineLvl w:val="1"/>
      </w:pPr>
      <w:bookmarkStart w:id="8" w:name="heading_12"/>
      <w:r>
        <w:rPr>
          <w:rFonts w:ascii="Arial" w:eastAsia="等线" w:hAnsi="Arial" w:cs="Arial" w:hint="eastAsia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 xml:space="preserve">.3 </w:t>
      </w:r>
      <w:r>
        <w:rPr>
          <w:rFonts w:ascii="Arial" w:eastAsia="等线" w:hAnsi="Arial" w:cs="Arial"/>
          <w:b/>
          <w:sz w:val="32"/>
        </w:rPr>
        <w:t>可视化交互管理</w:t>
      </w:r>
      <w:bookmarkEnd w:id="8"/>
    </w:p>
    <w:p w14:paraId="31854D02" w14:textId="77777777" w:rsidR="00FA5BEF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图层控制：支持一键显示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隐藏所有监控点位图标，避免图层叠加干扰三维沙盘整体展示，隐藏后可通过同一按钮一键恢复显示。</w:t>
      </w:r>
    </w:p>
    <w:p w14:paraId="62FD808B" w14:textId="77777777" w:rsidR="00FA5BEF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点位交互：鼠标点击某一监控点位图标，立即弹出监控设备信息面板，面板内包</w:t>
      </w:r>
      <w:r>
        <w:rPr>
          <w:rFonts w:ascii="Arial" w:eastAsia="等线" w:hAnsi="Arial" w:cs="Arial"/>
          <w:sz w:val="22"/>
        </w:rPr>
        <w:lastRenderedPageBreak/>
        <w:t>含：该点位实时视频画面（可直接播放）、设备型号、</w:t>
      </w:r>
      <w:r>
        <w:rPr>
          <w:rFonts w:ascii="Arial" w:eastAsia="等线" w:hAnsi="Arial" w:cs="Arial"/>
          <w:sz w:val="22"/>
        </w:rPr>
        <w:t>IP</w:t>
      </w:r>
      <w:r>
        <w:rPr>
          <w:rFonts w:ascii="Arial" w:eastAsia="等线" w:hAnsi="Arial" w:cs="Arial"/>
          <w:sz w:val="22"/>
        </w:rPr>
        <w:t>地址、在线状态、告警记录等基础信息。</w:t>
      </w:r>
    </w:p>
    <w:p w14:paraId="3A2DEC22" w14:textId="77777777" w:rsidR="00FA5BEF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图标自适应：当三维模型视角缩放到较远距离时，摄像头图标自动缩小；视角拉近时，图标自动放大，确保不同视角下均能清晰识别点位，不出现图标重叠、遮挡现象。</w:t>
      </w:r>
    </w:p>
    <w:p w14:paraId="6238E031" w14:textId="77777777" w:rsidR="00FA5BEF" w:rsidRDefault="00000000">
      <w:pPr>
        <w:spacing w:before="320" w:after="120" w:line="288" w:lineRule="auto"/>
        <w:jc w:val="left"/>
        <w:outlineLvl w:val="1"/>
      </w:pPr>
      <w:bookmarkStart w:id="9" w:name="heading_13"/>
      <w:r>
        <w:rPr>
          <w:rFonts w:ascii="Arial" w:eastAsia="等线" w:hAnsi="Arial" w:cs="Arial" w:hint="eastAsia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 xml:space="preserve">.4 </w:t>
      </w:r>
      <w:r>
        <w:rPr>
          <w:rFonts w:ascii="Arial" w:eastAsia="等线" w:hAnsi="Arial" w:cs="Arial"/>
          <w:b/>
          <w:sz w:val="32"/>
        </w:rPr>
        <w:t>布局真实性</w:t>
      </w:r>
      <w:bookmarkEnd w:id="9"/>
    </w:p>
    <w:p w14:paraId="7DDBE806" w14:textId="77777777" w:rsidR="00FA5BEF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所有标记点位的位置、朝向、监控覆盖范围，与监狱现场摄像头实际安装情况完全一致，误差</w:t>
      </w:r>
      <w:r>
        <w:rPr>
          <w:rFonts w:ascii="Arial" w:eastAsia="等线" w:hAnsi="Arial" w:cs="Arial"/>
          <w:sz w:val="22"/>
        </w:rPr>
        <w:t>≤30cm</w:t>
      </w:r>
      <w:r>
        <w:rPr>
          <w:rFonts w:ascii="Arial" w:eastAsia="等线" w:hAnsi="Arial" w:cs="Arial"/>
          <w:sz w:val="22"/>
        </w:rPr>
        <w:t>，作为后续异常报警联动、应急指挥调度的可视化基础，需现场核查校准。</w:t>
      </w:r>
    </w:p>
    <w:p w14:paraId="2A4C2C91" w14:textId="77777777" w:rsidR="00FA5BEF" w:rsidRDefault="00000000">
      <w:pPr>
        <w:spacing w:before="380" w:after="140" w:line="288" w:lineRule="auto"/>
        <w:jc w:val="left"/>
        <w:outlineLvl w:val="0"/>
      </w:pPr>
      <w:bookmarkStart w:id="10" w:name="heading_14"/>
      <w:r>
        <w:rPr>
          <w:rFonts w:ascii="Arial" w:eastAsia="等线" w:hAnsi="Arial" w:cs="Arial" w:hint="eastAsia"/>
          <w:b/>
          <w:sz w:val="36"/>
        </w:rPr>
        <w:t>三</w:t>
      </w:r>
      <w:r>
        <w:rPr>
          <w:rFonts w:ascii="Arial" w:eastAsia="等线" w:hAnsi="Arial" w:cs="Arial"/>
          <w:b/>
          <w:sz w:val="36"/>
        </w:rPr>
        <w:t>、异常报警联动参数</w:t>
      </w:r>
      <w:bookmarkEnd w:id="10"/>
    </w:p>
    <w:p w14:paraId="32406742" w14:textId="77777777" w:rsidR="00FA5BEF" w:rsidRDefault="00000000">
      <w:pPr>
        <w:spacing w:before="320" w:after="120" w:line="288" w:lineRule="auto"/>
        <w:jc w:val="left"/>
        <w:outlineLvl w:val="1"/>
      </w:pPr>
      <w:bookmarkStart w:id="11" w:name="heading_15"/>
      <w:r>
        <w:rPr>
          <w:rFonts w:ascii="Arial" w:eastAsia="等线" w:hAnsi="Arial" w:cs="Arial" w:hint="eastAsia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 xml:space="preserve">.1 </w:t>
      </w:r>
      <w:r>
        <w:rPr>
          <w:rFonts w:ascii="Arial" w:eastAsia="等线" w:hAnsi="Arial" w:cs="Arial"/>
          <w:b/>
          <w:sz w:val="32"/>
        </w:rPr>
        <w:t>异常行为检测接入</w:t>
      </w:r>
      <w:bookmarkEnd w:id="11"/>
    </w:p>
    <w:p w14:paraId="34FBFB53" w14:textId="77777777" w:rsidR="00FA5BEF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接入来源：接收并解析来自监狱现有视频监控平台（海康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大华）的智能分析报警事件，无需自行进行图像识别，报警源完全依赖原有监控平台的智能算法分析结果。</w:t>
      </w:r>
    </w:p>
    <w:p w14:paraId="692CC718" w14:textId="77777777" w:rsidR="00FA5BEF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支持报警类型：包括但不限于以下异常行为报警：</w:t>
      </w:r>
      <w:r>
        <w:rPr>
          <w:rFonts w:ascii="Arial" w:eastAsia="等线" w:hAnsi="Arial" w:cs="Arial"/>
          <w:sz w:val="22"/>
        </w:rPr>
        <w:br/>
        <w:t xml:space="preserve">        </w:t>
      </w:r>
    </w:p>
    <w:p w14:paraId="10207D7A" w14:textId="77777777" w:rsidR="00FA5BEF" w:rsidRDefault="00000000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非法闯入警戒区（如围墙内侧警戒带区域）；</w:t>
      </w:r>
    </w:p>
    <w:p w14:paraId="44663EFF" w14:textId="77777777" w:rsidR="00FA5BEF" w:rsidRDefault="00000000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越狱相关异常行为（攀爬围墙、翻越围墙、破坏围墙）；</w:t>
      </w:r>
    </w:p>
    <w:p w14:paraId="14A57E14" w14:textId="77777777" w:rsidR="00FA5BEF" w:rsidRDefault="00000000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区域入侵（未经授权进入指定管控区域）；</w:t>
      </w:r>
    </w:p>
    <w:p w14:paraId="7C7B2D15" w14:textId="77777777" w:rsidR="00FA5BEF" w:rsidRDefault="00000000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异常奔跑（监控区域内出现快速奔跑行为）。</w:t>
      </w:r>
    </w:p>
    <w:p w14:paraId="518C1596" w14:textId="77777777" w:rsidR="00FA5BEF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报警协议：支持通过监控平台官方</w:t>
      </w:r>
      <w:r>
        <w:rPr>
          <w:rFonts w:ascii="Arial" w:eastAsia="等线" w:hAnsi="Arial" w:cs="Arial"/>
          <w:sz w:val="22"/>
        </w:rPr>
        <w:t>SDK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或标准报警协议，接收报警事件数据，确保报警信息传输稳定、无丢失。</w:t>
      </w:r>
    </w:p>
    <w:p w14:paraId="300DCCC2" w14:textId="77777777" w:rsidR="00FA5BEF" w:rsidRDefault="00000000">
      <w:pPr>
        <w:spacing w:before="320" w:after="120" w:line="288" w:lineRule="auto"/>
        <w:jc w:val="left"/>
        <w:outlineLvl w:val="1"/>
      </w:pPr>
      <w:bookmarkStart w:id="12" w:name="heading_16"/>
      <w:r>
        <w:rPr>
          <w:rFonts w:ascii="Arial" w:eastAsia="等线" w:hAnsi="Arial" w:cs="Arial" w:hint="eastAsia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 xml:space="preserve">.2 </w:t>
      </w:r>
      <w:r>
        <w:rPr>
          <w:rFonts w:ascii="Arial" w:eastAsia="等线" w:hAnsi="Arial" w:cs="Arial"/>
          <w:b/>
          <w:sz w:val="32"/>
        </w:rPr>
        <w:t>报警触发与红色提示</w:t>
      </w:r>
      <w:bookmarkEnd w:id="12"/>
    </w:p>
    <w:p w14:paraId="34C60855" w14:textId="77777777" w:rsidR="00FA5BEF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提示形式：检测到任意异常行为时，系统界面立即自动弹出红色报警提示，提示方式可自定义配置，包括顶部悬浮条、中央警示框、侧边栏高亮条目，三种方式可同时启用。</w:t>
      </w:r>
    </w:p>
    <w:p w14:paraId="48B85403" w14:textId="77777777" w:rsidR="00FA5BEF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提示内容：红色报警提示需包含以下核心信息，清晰醒目：</w:t>
      </w:r>
      <w:r>
        <w:rPr>
          <w:rFonts w:ascii="Arial" w:eastAsia="等线" w:hAnsi="Arial" w:cs="Arial"/>
          <w:sz w:val="22"/>
        </w:rPr>
        <w:br/>
        <w:t xml:space="preserve">        </w:t>
      </w:r>
    </w:p>
    <w:p w14:paraId="4723814B" w14:textId="77777777" w:rsidR="00FA5BEF" w:rsidRDefault="00000000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事件类型（如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非法闯入警戒区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攀爬围墙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）；</w:t>
      </w:r>
    </w:p>
    <w:p w14:paraId="5A406385" w14:textId="77777777" w:rsidR="00FA5BEF" w:rsidRDefault="00000000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lastRenderedPageBreak/>
        <w:t>发生时间（精确到秒，格式：</w:t>
      </w:r>
      <w:r>
        <w:rPr>
          <w:rFonts w:ascii="Arial" w:eastAsia="等线" w:hAnsi="Arial" w:cs="Arial"/>
          <w:sz w:val="22"/>
        </w:rPr>
        <w:t>YYYY-MM-DD HH:MM:SS</w:t>
      </w:r>
      <w:r>
        <w:rPr>
          <w:rFonts w:ascii="Arial" w:eastAsia="等线" w:hAnsi="Arial" w:cs="Arial"/>
          <w:sz w:val="22"/>
        </w:rPr>
        <w:t>）；</w:t>
      </w:r>
    </w:p>
    <w:p w14:paraId="32570EA4" w14:textId="77777777" w:rsidR="00FA5BEF" w:rsidRDefault="00000000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所属监控点位名称及所在区域；</w:t>
      </w:r>
    </w:p>
    <w:p w14:paraId="4C189570" w14:textId="77777777" w:rsidR="00FA5BEF" w:rsidRDefault="00000000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报警级别（默认分为一般、紧急两级，可自定义）。</w:t>
      </w:r>
    </w:p>
    <w:p w14:paraId="764E87F4" w14:textId="77777777" w:rsidR="00FA5BEF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声音警报：支持配合声音警报（蜂鸣音或语音播报，</w:t>
      </w:r>
      <w:commentRangeStart w:id="13"/>
      <w:r>
        <w:rPr>
          <w:rFonts w:ascii="Arial" w:eastAsia="等线" w:hAnsi="Arial" w:cs="Arial"/>
          <w:sz w:val="22"/>
        </w:rPr>
        <w:t>语音内容可自定义</w:t>
      </w:r>
      <w:commentRangeEnd w:id="13"/>
      <w:r>
        <w:rPr>
          <w:rStyle w:val="a4"/>
          <w:rFonts w:ascii="Arial" w:eastAsia="等线" w:hAnsi="Arial" w:cs="Arial"/>
          <w:sz w:val="22"/>
          <w:szCs w:val="22"/>
        </w:rPr>
        <w:commentReference w:id="13"/>
      </w:r>
      <w:r>
        <w:rPr>
          <w:rFonts w:ascii="Arial" w:eastAsia="等线" w:hAnsi="Arial" w:cs="Arial"/>
          <w:sz w:val="22"/>
        </w:rPr>
        <w:t>），</w:t>
      </w:r>
      <w:commentRangeStart w:id="14"/>
      <w:r>
        <w:rPr>
          <w:rFonts w:ascii="Arial" w:eastAsia="等线" w:hAnsi="Arial" w:cs="Arial"/>
          <w:sz w:val="22"/>
        </w:rPr>
        <w:t>声音音量可调节</w:t>
      </w:r>
      <w:commentRangeEnd w:id="14"/>
      <w:r>
        <w:rPr>
          <w:rStyle w:val="a4"/>
          <w:rFonts w:ascii="Arial" w:eastAsia="等线" w:hAnsi="Arial" w:cs="Arial"/>
          <w:sz w:val="22"/>
          <w:szCs w:val="22"/>
        </w:rPr>
        <w:commentReference w:id="14"/>
      </w:r>
      <w:r>
        <w:rPr>
          <w:rFonts w:ascii="Arial" w:eastAsia="等线" w:hAnsi="Arial" w:cs="Arial"/>
          <w:sz w:val="22"/>
        </w:rPr>
        <w:t>，支持手动开启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关闭，默认开启状态。</w:t>
      </w:r>
    </w:p>
    <w:p w14:paraId="74483D6E" w14:textId="77777777" w:rsidR="00FA5BEF" w:rsidRDefault="0000000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提示醒目性：红色报警提示采用高对比度红色（</w:t>
      </w:r>
      <w:r>
        <w:rPr>
          <w:rFonts w:ascii="Arial" w:eastAsia="等线" w:hAnsi="Arial" w:cs="Arial"/>
          <w:sz w:val="22"/>
        </w:rPr>
        <w:t>RGB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255,0,0</w:t>
      </w:r>
      <w:r>
        <w:rPr>
          <w:rFonts w:ascii="Arial" w:eastAsia="等线" w:hAnsi="Arial" w:cs="Arial"/>
          <w:sz w:val="22"/>
        </w:rPr>
        <w:t>），字体加粗，持续显示至人工确认处理，确保安保人员能立即发现告警信息。</w:t>
      </w:r>
    </w:p>
    <w:p w14:paraId="76F5EB2A" w14:textId="77777777" w:rsidR="00FA5BEF" w:rsidRDefault="00000000">
      <w:pPr>
        <w:spacing w:before="320" w:after="120" w:line="288" w:lineRule="auto"/>
        <w:jc w:val="left"/>
        <w:outlineLvl w:val="1"/>
      </w:pPr>
      <w:bookmarkStart w:id="15" w:name="heading_17"/>
      <w:r>
        <w:rPr>
          <w:rFonts w:ascii="Arial" w:eastAsia="等线" w:hAnsi="Arial" w:cs="Arial" w:hint="eastAsia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 xml:space="preserve">.3 </w:t>
      </w:r>
      <w:r>
        <w:rPr>
          <w:rFonts w:ascii="Arial" w:eastAsia="等线" w:hAnsi="Arial" w:cs="Arial"/>
          <w:b/>
          <w:sz w:val="32"/>
        </w:rPr>
        <w:t>报警详情弹窗联动</w:t>
      </w:r>
      <w:bookmarkEnd w:id="15"/>
    </w:p>
    <w:p w14:paraId="701F427E" w14:textId="77777777" w:rsidR="00FA5BEF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弹窗触发：点击任意红色报警提示后，立即触发详细弹窗，弹窗弹出时间</w:t>
      </w:r>
      <w:r>
        <w:rPr>
          <w:rFonts w:ascii="Arial" w:eastAsia="等线" w:hAnsi="Arial" w:cs="Arial"/>
          <w:sz w:val="22"/>
        </w:rPr>
        <w:t>≤0.5</w:t>
      </w:r>
      <w:r>
        <w:rPr>
          <w:rFonts w:ascii="Arial" w:eastAsia="等线" w:hAnsi="Arial" w:cs="Arial"/>
          <w:sz w:val="22"/>
        </w:rPr>
        <w:t>秒，弹窗位置可自定义（默认居中显示）。</w:t>
      </w:r>
    </w:p>
    <w:p w14:paraId="5E0778A5" w14:textId="77777777" w:rsidR="00FA5BEF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弹窗内容：弹窗内至少包含以下两部分核心内容，布局清晰、操作便捷：</w:t>
      </w:r>
      <w:r>
        <w:rPr>
          <w:rFonts w:ascii="Arial" w:eastAsia="等线" w:hAnsi="Arial" w:cs="Arial"/>
          <w:sz w:val="22"/>
        </w:rPr>
        <w:br/>
        <w:t xml:space="preserve">        </w:t>
      </w:r>
    </w:p>
    <w:p w14:paraId="706F1FA3" w14:textId="77777777" w:rsidR="00FA5BEF" w:rsidRDefault="00000000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实时视频画面：直接从对接的视频流中抽取该报警点位的当前实时画面，画面支持全屏播放、</w:t>
      </w:r>
      <w:commentRangeStart w:id="16"/>
      <w:r>
        <w:rPr>
          <w:rFonts w:ascii="Arial" w:eastAsia="等线" w:hAnsi="Arial" w:cs="Arial"/>
          <w:sz w:val="22"/>
        </w:rPr>
        <w:t>暂停、截图</w:t>
      </w:r>
      <w:commentRangeEnd w:id="16"/>
      <w:r>
        <w:rPr>
          <w:rStyle w:val="a4"/>
          <w:rFonts w:ascii="Arial" w:eastAsia="等线" w:hAnsi="Arial" w:cs="Arial"/>
          <w:sz w:val="22"/>
          <w:szCs w:val="22"/>
        </w:rPr>
        <w:commentReference w:id="16"/>
      </w:r>
      <w:r>
        <w:rPr>
          <w:rFonts w:ascii="Arial" w:eastAsia="等线" w:hAnsi="Arial" w:cs="Arial"/>
          <w:sz w:val="22"/>
        </w:rPr>
        <w:t>，全屏播放时无卡顿、失真。</w:t>
      </w:r>
    </w:p>
    <w:p w14:paraId="500D84EA" w14:textId="77777777" w:rsidR="00FA5BEF" w:rsidRDefault="00000000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行为分析结果：展示报警事件的具体分析信息，包括但不限于：报警事件描述、报警截图（若监控平台支持）、报警持续时间（若未处理），可查看报警事件的历史记录。</w:t>
      </w:r>
    </w:p>
    <w:p w14:paraId="5C72AC79" w14:textId="77777777" w:rsidR="00FA5BEF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弹窗操作：弹窗支持最小化、最大化、关闭操作，最小化后保留在沙盘界面顶部，便于同时查看三维场景和报警详情，不影响其他操作。</w:t>
      </w:r>
    </w:p>
    <w:p w14:paraId="4AA9406B" w14:textId="77777777" w:rsidR="00FA5BEF" w:rsidRDefault="00000000">
      <w:pPr>
        <w:spacing w:before="320" w:after="120" w:line="288" w:lineRule="auto"/>
        <w:jc w:val="left"/>
        <w:outlineLvl w:val="1"/>
      </w:pPr>
      <w:bookmarkStart w:id="17" w:name="heading_18"/>
      <w:r>
        <w:rPr>
          <w:rFonts w:ascii="Arial" w:eastAsia="等线" w:hAnsi="Arial" w:cs="Arial" w:hint="eastAsia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 xml:space="preserve">.4 </w:t>
      </w:r>
      <w:r>
        <w:rPr>
          <w:rFonts w:ascii="Arial" w:eastAsia="等线" w:hAnsi="Arial" w:cs="Arial"/>
          <w:b/>
          <w:sz w:val="32"/>
        </w:rPr>
        <w:t>响应时效</w:t>
      </w:r>
      <w:bookmarkEnd w:id="17"/>
    </w:p>
    <w:p w14:paraId="56E01F39" w14:textId="77777777" w:rsidR="00FA5BEF" w:rsidRDefault="0000000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从异常行为实际发生，到监控平台生成报警事件，再到三维沙盘系统弹出红色报警提示的端到端延迟</w:t>
      </w:r>
      <w:r>
        <w:rPr>
          <w:rFonts w:ascii="Arial" w:eastAsia="等线" w:hAnsi="Arial" w:cs="Arial"/>
          <w:sz w:val="22"/>
        </w:rPr>
        <w:t>≤3</w:t>
      </w:r>
      <w:r>
        <w:rPr>
          <w:rFonts w:ascii="Arial" w:eastAsia="等线" w:hAnsi="Arial" w:cs="Arial"/>
          <w:sz w:val="22"/>
        </w:rPr>
        <w:t>秒，确保安保人员能够第一时间获取警情并采取处置措施。</w:t>
      </w:r>
    </w:p>
    <w:p w14:paraId="1D54167C" w14:textId="77777777" w:rsidR="00FA5BEF" w:rsidRDefault="00000000">
      <w:pPr>
        <w:spacing w:before="380" w:after="140" w:line="288" w:lineRule="auto"/>
        <w:jc w:val="left"/>
        <w:outlineLvl w:val="0"/>
      </w:pPr>
      <w:bookmarkStart w:id="18" w:name="heading_19"/>
      <w:r>
        <w:rPr>
          <w:rFonts w:ascii="Arial" w:eastAsia="等线" w:hAnsi="Arial" w:cs="Arial" w:hint="eastAsia"/>
          <w:b/>
          <w:sz w:val="36"/>
        </w:rPr>
        <w:t>四</w:t>
      </w:r>
      <w:r>
        <w:rPr>
          <w:rFonts w:ascii="Arial" w:eastAsia="等线" w:hAnsi="Arial" w:cs="Arial"/>
          <w:b/>
          <w:sz w:val="36"/>
        </w:rPr>
        <w:t>、系统兼容性参数</w:t>
      </w:r>
      <w:bookmarkEnd w:id="18"/>
    </w:p>
    <w:p w14:paraId="1CB230C6" w14:textId="77777777" w:rsidR="00FA5BEF" w:rsidRDefault="00000000">
      <w:pPr>
        <w:spacing w:before="320" w:after="120" w:line="288" w:lineRule="auto"/>
        <w:jc w:val="left"/>
        <w:outlineLvl w:val="1"/>
      </w:pPr>
      <w:bookmarkStart w:id="19" w:name="heading_20"/>
      <w:r>
        <w:rPr>
          <w:rFonts w:ascii="Arial" w:eastAsia="等线" w:hAnsi="Arial" w:cs="Arial" w:hint="eastAsia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 xml:space="preserve">.1 </w:t>
      </w:r>
      <w:r>
        <w:rPr>
          <w:rFonts w:ascii="Arial" w:eastAsia="等线" w:hAnsi="Arial" w:cs="Arial"/>
          <w:b/>
          <w:sz w:val="32"/>
        </w:rPr>
        <w:t>平台适配范围</w:t>
      </w:r>
      <w:bookmarkEnd w:id="19"/>
    </w:p>
    <w:p w14:paraId="297E6D46" w14:textId="77777777" w:rsidR="00FA5BEF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完整支持海康威视（</w:t>
      </w:r>
      <w:r>
        <w:rPr>
          <w:rFonts w:ascii="Arial" w:eastAsia="等线" w:hAnsi="Arial" w:cs="Arial"/>
          <w:sz w:val="22"/>
        </w:rPr>
        <w:t>HIKVISION</w:t>
      </w:r>
      <w:r>
        <w:rPr>
          <w:rFonts w:ascii="Arial" w:eastAsia="等线" w:hAnsi="Arial" w:cs="Arial"/>
          <w:sz w:val="22"/>
        </w:rPr>
        <w:t>）与大华（</w:t>
      </w:r>
      <w:r>
        <w:rPr>
          <w:rFonts w:ascii="Arial" w:eastAsia="等线" w:hAnsi="Arial" w:cs="Arial"/>
          <w:sz w:val="22"/>
        </w:rPr>
        <w:t>Dahua</w:t>
      </w:r>
      <w:r>
        <w:rPr>
          <w:rFonts w:ascii="Arial" w:eastAsia="等线" w:hAnsi="Arial" w:cs="Arial"/>
          <w:sz w:val="22"/>
        </w:rPr>
        <w:t>）两大主流厂商的视频监控平台，具体适配型号包括但不限于：</w:t>
      </w:r>
      <w:r>
        <w:rPr>
          <w:rFonts w:ascii="Arial" w:eastAsia="等线" w:hAnsi="Arial" w:cs="Arial"/>
          <w:sz w:val="22"/>
        </w:rPr>
        <w:br/>
        <w:t xml:space="preserve">        </w:t>
      </w:r>
    </w:p>
    <w:p w14:paraId="4367AF54" w14:textId="77777777" w:rsidR="00FA5BEF" w:rsidRDefault="00000000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海康威视：</w:t>
      </w:r>
      <w:r>
        <w:rPr>
          <w:rFonts w:ascii="Arial" w:eastAsia="等线" w:hAnsi="Arial" w:cs="Arial"/>
          <w:sz w:val="22"/>
        </w:rPr>
        <w:t>iSecure Center</w:t>
      </w:r>
      <w:r>
        <w:rPr>
          <w:rFonts w:ascii="Arial" w:eastAsia="等线" w:hAnsi="Arial" w:cs="Arial"/>
          <w:sz w:val="22"/>
        </w:rPr>
        <w:t>综合安防管理平台</w:t>
      </w:r>
      <w:r>
        <w:rPr>
          <w:rFonts w:ascii="Arial" w:eastAsia="等线" w:hAnsi="Arial" w:cs="Arial"/>
          <w:sz w:val="22"/>
        </w:rPr>
        <w:t>V2.0</w:t>
      </w:r>
      <w:r>
        <w:rPr>
          <w:rFonts w:ascii="Arial" w:eastAsia="等线" w:hAnsi="Arial" w:cs="Arial"/>
          <w:sz w:val="22"/>
        </w:rPr>
        <w:t>及以上版本、</w:t>
      </w:r>
      <w:r>
        <w:rPr>
          <w:rFonts w:ascii="Arial" w:eastAsia="等线" w:hAnsi="Arial" w:cs="Arial"/>
          <w:sz w:val="22"/>
        </w:rPr>
        <w:t xml:space="preserve">HikCentral </w:t>
      </w:r>
      <w:r>
        <w:rPr>
          <w:rFonts w:ascii="Arial" w:eastAsia="等线" w:hAnsi="Arial" w:cs="Arial"/>
          <w:sz w:val="22"/>
        </w:rPr>
        <w:lastRenderedPageBreak/>
        <w:t>V1.0</w:t>
      </w:r>
      <w:r>
        <w:rPr>
          <w:rFonts w:ascii="Arial" w:eastAsia="等线" w:hAnsi="Arial" w:cs="Arial"/>
          <w:sz w:val="22"/>
        </w:rPr>
        <w:t>及以上版本；</w:t>
      </w:r>
    </w:p>
    <w:p w14:paraId="3FCFACCD" w14:textId="77777777" w:rsidR="00FA5BEF" w:rsidRDefault="00000000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大华：</w:t>
      </w:r>
      <w:r>
        <w:rPr>
          <w:rFonts w:ascii="Arial" w:eastAsia="等线" w:hAnsi="Arial" w:cs="Arial"/>
          <w:sz w:val="22"/>
        </w:rPr>
        <w:t>DSS</w:t>
      </w:r>
      <w:r>
        <w:rPr>
          <w:rFonts w:ascii="Arial" w:eastAsia="等线" w:hAnsi="Arial" w:cs="Arial"/>
          <w:sz w:val="22"/>
        </w:rPr>
        <w:t>智慧园区管理平台</w:t>
      </w:r>
      <w:r>
        <w:rPr>
          <w:rFonts w:ascii="Arial" w:eastAsia="等线" w:hAnsi="Arial" w:cs="Arial"/>
          <w:sz w:val="22"/>
        </w:rPr>
        <w:t>V3.0</w:t>
      </w:r>
      <w:r>
        <w:rPr>
          <w:rFonts w:ascii="Arial" w:eastAsia="等线" w:hAnsi="Arial" w:cs="Arial"/>
          <w:sz w:val="22"/>
        </w:rPr>
        <w:t>及以上版本、大华视频综合平台</w:t>
      </w:r>
      <w:r>
        <w:rPr>
          <w:rFonts w:ascii="Arial" w:eastAsia="等线" w:hAnsi="Arial" w:cs="Arial"/>
          <w:sz w:val="22"/>
        </w:rPr>
        <w:t>V2.0</w:t>
      </w:r>
      <w:r>
        <w:rPr>
          <w:rFonts w:ascii="Arial" w:eastAsia="等线" w:hAnsi="Arial" w:cs="Arial"/>
          <w:sz w:val="22"/>
        </w:rPr>
        <w:t>及以上版本。</w:t>
      </w:r>
    </w:p>
    <w:p w14:paraId="78D83F4E" w14:textId="77777777" w:rsidR="00FA5BEF" w:rsidRDefault="0000000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对接方式：可通过平台官方提供的</w:t>
      </w:r>
      <w:r>
        <w:rPr>
          <w:rFonts w:ascii="Arial" w:eastAsia="等线" w:hAnsi="Arial" w:cs="Arial"/>
          <w:sz w:val="22"/>
        </w:rPr>
        <w:t>SDK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或标准</w:t>
      </w:r>
      <w:r>
        <w:rPr>
          <w:rFonts w:ascii="Arial" w:eastAsia="等线" w:hAnsi="Arial" w:cs="Arial"/>
          <w:sz w:val="22"/>
        </w:rPr>
        <w:t>RTSP</w:t>
      </w:r>
      <w:r>
        <w:rPr>
          <w:rFonts w:ascii="Arial" w:eastAsia="等线" w:hAnsi="Arial" w:cs="Arial"/>
          <w:sz w:val="22"/>
        </w:rPr>
        <w:t>码流实现对接，需提供对接方案及兼容性测试报告，确保对接稳定。</w:t>
      </w:r>
    </w:p>
    <w:p w14:paraId="060D89B8" w14:textId="77777777" w:rsidR="00FA5BEF" w:rsidRDefault="00000000">
      <w:pPr>
        <w:spacing w:before="320" w:after="120" w:line="288" w:lineRule="auto"/>
        <w:jc w:val="left"/>
        <w:outlineLvl w:val="1"/>
      </w:pPr>
      <w:bookmarkStart w:id="20" w:name="heading_21"/>
      <w:r>
        <w:rPr>
          <w:rFonts w:ascii="Arial" w:eastAsia="等线" w:hAnsi="Arial" w:cs="Arial" w:hint="eastAsia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 xml:space="preserve">.2 </w:t>
      </w:r>
      <w:r>
        <w:rPr>
          <w:rFonts w:ascii="Arial" w:eastAsia="等线" w:hAnsi="Arial" w:cs="Arial"/>
          <w:b/>
          <w:sz w:val="32"/>
        </w:rPr>
        <w:t>数据对接稳定性</w:t>
      </w:r>
      <w:bookmarkEnd w:id="20"/>
    </w:p>
    <w:p w14:paraId="6443E1CA" w14:textId="77777777" w:rsidR="00FA5BEF" w:rsidRDefault="00000000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连续运行要求：在</w:t>
      </w:r>
      <w:r>
        <w:rPr>
          <w:rFonts w:ascii="Arial" w:eastAsia="等线" w:hAnsi="Arial" w:cs="Arial"/>
          <w:sz w:val="22"/>
        </w:rPr>
        <w:t>7×24</w:t>
      </w:r>
      <w:r>
        <w:rPr>
          <w:rFonts w:ascii="Arial" w:eastAsia="等线" w:hAnsi="Arial" w:cs="Arial"/>
          <w:sz w:val="22"/>
        </w:rPr>
        <w:t>小时连续运行条件下，视频推流通道保持稳定，单路摄像头月均异常断流次数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次，断流后具备自动重连机制，重连恢复时间</w:t>
      </w:r>
      <w:r>
        <w:rPr>
          <w:rFonts w:ascii="Arial" w:eastAsia="等线" w:hAnsi="Arial" w:cs="Arial"/>
          <w:sz w:val="22"/>
        </w:rPr>
        <w:t>≤30</w:t>
      </w:r>
      <w:r>
        <w:rPr>
          <w:rFonts w:ascii="Arial" w:eastAsia="等线" w:hAnsi="Arial" w:cs="Arial"/>
          <w:sz w:val="22"/>
        </w:rPr>
        <w:t>秒，无需人工干预。</w:t>
      </w:r>
    </w:p>
    <w:p w14:paraId="1589A92B" w14:textId="77777777" w:rsidR="00FA5BEF" w:rsidRDefault="0000000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数据传输：报警信息传输丢包率</w:t>
      </w:r>
      <w:r>
        <w:rPr>
          <w:rFonts w:ascii="Arial" w:eastAsia="等线" w:hAnsi="Arial" w:cs="Arial"/>
          <w:sz w:val="22"/>
        </w:rPr>
        <w:t>≤3%</w:t>
      </w:r>
      <w:r>
        <w:rPr>
          <w:rFonts w:ascii="Arial" w:eastAsia="等线" w:hAnsi="Arial" w:cs="Arial"/>
          <w:sz w:val="22"/>
        </w:rPr>
        <w:t>，视频流传输丢包率</w:t>
      </w:r>
      <w:r>
        <w:rPr>
          <w:rFonts w:ascii="Arial" w:eastAsia="等线" w:hAnsi="Arial" w:cs="Arial"/>
          <w:sz w:val="22"/>
        </w:rPr>
        <w:t>≤1%</w:t>
      </w:r>
      <w:r>
        <w:rPr>
          <w:rFonts w:ascii="Arial" w:eastAsia="等线" w:hAnsi="Arial" w:cs="Arial"/>
          <w:sz w:val="22"/>
        </w:rPr>
        <w:t>，确保监控画面及报警信息的实时同步，无延迟、丢失现象。</w:t>
      </w:r>
    </w:p>
    <w:p w14:paraId="5916AD52" w14:textId="77777777" w:rsidR="00FA5BEF" w:rsidRDefault="00000000">
      <w:pPr>
        <w:spacing w:before="320" w:after="120" w:line="288" w:lineRule="auto"/>
        <w:jc w:val="left"/>
        <w:outlineLvl w:val="1"/>
      </w:pPr>
      <w:bookmarkStart w:id="21" w:name="heading_22"/>
      <w:r>
        <w:rPr>
          <w:rFonts w:ascii="Arial" w:eastAsia="等线" w:hAnsi="Arial" w:cs="Arial" w:hint="eastAsia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 xml:space="preserve">.3 </w:t>
      </w:r>
      <w:r>
        <w:rPr>
          <w:rFonts w:ascii="Arial" w:eastAsia="等线" w:hAnsi="Arial" w:cs="Arial"/>
          <w:b/>
          <w:sz w:val="32"/>
        </w:rPr>
        <w:t>运行环境兼容性</w:t>
      </w:r>
      <w:bookmarkEnd w:id="21"/>
    </w:p>
    <w:p w14:paraId="22FD7F2A" w14:textId="77777777" w:rsidR="00FA5BEF" w:rsidRDefault="0000000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服务端：支持部署在</w:t>
      </w:r>
      <w:r>
        <w:rPr>
          <w:rFonts w:ascii="Arial" w:eastAsia="等线" w:hAnsi="Arial" w:cs="Arial"/>
          <w:sz w:val="22"/>
        </w:rPr>
        <w:t>Windows Server 2016</w:t>
      </w:r>
      <w:r>
        <w:rPr>
          <w:rFonts w:ascii="Arial" w:eastAsia="等线" w:hAnsi="Arial" w:cs="Arial"/>
          <w:sz w:val="22"/>
        </w:rPr>
        <w:t>及以上版本（</w:t>
      </w:r>
      <w:r>
        <w:rPr>
          <w:rFonts w:ascii="Arial" w:eastAsia="等线" w:hAnsi="Arial" w:cs="Arial"/>
          <w:sz w:val="22"/>
        </w:rPr>
        <w:t>64</w:t>
      </w:r>
      <w:r>
        <w:rPr>
          <w:rFonts w:ascii="Arial" w:eastAsia="等线" w:hAnsi="Arial" w:cs="Arial"/>
          <w:sz w:val="22"/>
        </w:rPr>
        <w:t>位）、</w:t>
      </w:r>
      <w:r>
        <w:rPr>
          <w:rFonts w:ascii="Arial" w:eastAsia="等线" w:hAnsi="Arial" w:cs="Arial"/>
          <w:sz w:val="22"/>
        </w:rPr>
        <w:t>CentOS 7</w:t>
      </w:r>
      <w:r>
        <w:rPr>
          <w:rFonts w:ascii="Arial" w:eastAsia="等线" w:hAnsi="Arial" w:cs="Arial"/>
          <w:sz w:val="22"/>
        </w:rPr>
        <w:t>及以上版本（</w:t>
      </w:r>
      <w:r>
        <w:rPr>
          <w:rFonts w:ascii="Arial" w:eastAsia="等线" w:hAnsi="Arial" w:cs="Arial"/>
          <w:sz w:val="22"/>
        </w:rPr>
        <w:t>64</w:t>
      </w:r>
      <w:r>
        <w:rPr>
          <w:rFonts w:ascii="Arial" w:eastAsia="等线" w:hAnsi="Arial" w:cs="Arial"/>
          <w:sz w:val="22"/>
        </w:rPr>
        <w:t>位），支持单机部署或集群部署（集群部署可按需扩展），需提供服务器硬件配置适配建议。</w:t>
      </w:r>
    </w:p>
    <w:p w14:paraId="5445DC4F" w14:textId="77777777" w:rsidR="00FA5BEF" w:rsidRDefault="0000000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客户端：通过主流浏览器访问，支持</w:t>
      </w:r>
      <w:r>
        <w:rPr>
          <w:rFonts w:ascii="Arial" w:eastAsia="等线" w:hAnsi="Arial" w:cs="Arial"/>
          <w:sz w:val="22"/>
        </w:rPr>
        <w:t>Chrome 90.0</w:t>
      </w:r>
      <w:r>
        <w:rPr>
          <w:rFonts w:ascii="Arial" w:eastAsia="等线" w:hAnsi="Arial" w:cs="Arial"/>
          <w:sz w:val="22"/>
        </w:rPr>
        <w:t>及以上版本、</w:t>
      </w:r>
      <w:r>
        <w:rPr>
          <w:rFonts w:ascii="Arial" w:eastAsia="等线" w:hAnsi="Arial" w:cs="Arial"/>
          <w:sz w:val="22"/>
        </w:rPr>
        <w:t>Edge 90.0</w:t>
      </w:r>
      <w:r>
        <w:rPr>
          <w:rFonts w:ascii="Arial" w:eastAsia="等线" w:hAnsi="Arial" w:cs="Arial"/>
          <w:sz w:val="22"/>
        </w:rPr>
        <w:t>及以上版本，基于</w:t>
      </w:r>
      <w:r>
        <w:rPr>
          <w:rFonts w:ascii="Arial" w:eastAsia="等线" w:hAnsi="Arial" w:cs="Arial"/>
          <w:sz w:val="22"/>
        </w:rPr>
        <w:t>WebGL</w:t>
      </w:r>
      <w:r>
        <w:rPr>
          <w:rFonts w:ascii="Arial" w:eastAsia="等线" w:hAnsi="Arial" w:cs="Arial"/>
          <w:sz w:val="22"/>
        </w:rPr>
        <w:t>渲染技术，无需安装额外插件（除必要的视频解码组件外，解码组件需免费提供），支持</w:t>
      </w:r>
      <w:r>
        <w:rPr>
          <w:rFonts w:ascii="Arial" w:eastAsia="等线" w:hAnsi="Arial" w:cs="Arial"/>
          <w:sz w:val="22"/>
        </w:rPr>
        <w:t>Windows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Linux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MacOS</w:t>
      </w:r>
      <w:r>
        <w:rPr>
          <w:rFonts w:ascii="Arial" w:eastAsia="等线" w:hAnsi="Arial" w:cs="Arial"/>
          <w:sz w:val="22"/>
        </w:rPr>
        <w:t>等主流操作系统。</w:t>
      </w:r>
    </w:p>
    <w:p w14:paraId="7C0B9F5B" w14:textId="77777777" w:rsidR="00FA5BEF" w:rsidRDefault="00000000">
      <w:pPr>
        <w:spacing w:before="320" w:after="120" w:line="288" w:lineRule="auto"/>
        <w:jc w:val="left"/>
        <w:outlineLvl w:val="1"/>
      </w:pPr>
      <w:bookmarkStart w:id="22" w:name="heading_23"/>
      <w:r>
        <w:rPr>
          <w:rFonts w:ascii="Arial" w:eastAsia="等线" w:hAnsi="Arial" w:cs="Arial" w:hint="eastAsia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 xml:space="preserve">.4 </w:t>
      </w:r>
      <w:r>
        <w:rPr>
          <w:rFonts w:ascii="Arial" w:eastAsia="等线" w:hAnsi="Arial" w:cs="Arial"/>
          <w:b/>
          <w:sz w:val="32"/>
        </w:rPr>
        <w:t>画面与报警同步</w:t>
      </w:r>
      <w:bookmarkEnd w:id="22"/>
    </w:p>
    <w:p w14:paraId="33E1CC00" w14:textId="77777777" w:rsidR="00FA5BEF" w:rsidRDefault="0000000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在正常网络条件下（带宽</w:t>
      </w:r>
      <w:r>
        <w:rPr>
          <w:rFonts w:ascii="Arial" w:eastAsia="等线" w:hAnsi="Arial" w:cs="Arial"/>
          <w:sz w:val="22"/>
        </w:rPr>
        <w:t>≥10Mbps</w:t>
      </w:r>
      <w:r>
        <w:rPr>
          <w:rFonts w:ascii="Arial" w:eastAsia="等线" w:hAnsi="Arial" w:cs="Arial"/>
          <w:sz w:val="22"/>
        </w:rPr>
        <w:t>，丢包率</w:t>
      </w:r>
      <w:r>
        <w:rPr>
          <w:rFonts w:ascii="Arial" w:eastAsia="等线" w:hAnsi="Arial" w:cs="Arial"/>
          <w:sz w:val="22"/>
        </w:rPr>
        <w:t>≤0.5%</w:t>
      </w:r>
      <w:r>
        <w:rPr>
          <w:rFonts w:ascii="Arial" w:eastAsia="等线" w:hAnsi="Arial" w:cs="Arial"/>
          <w:sz w:val="22"/>
        </w:rPr>
        <w:t>），监控画面播放无明显卡顿（卡顿时间</w:t>
      </w:r>
      <w:r>
        <w:rPr>
          <w:rFonts w:ascii="Arial" w:eastAsia="等线" w:hAnsi="Arial" w:cs="Arial"/>
          <w:sz w:val="22"/>
        </w:rPr>
        <w:t>≤0.5</w:t>
      </w:r>
      <w:r>
        <w:rPr>
          <w:rFonts w:ascii="Arial" w:eastAsia="等线" w:hAnsi="Arial" w:cs="Arial"/>
          <w:sz w:val="22"/>
        </w:rPr>
        <w:t>秒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分钟）、无马赛克，画面清晰度符合转码参数要求。</w:t>
      </w:r>
    </w:p>
    <w:p w14:paraId="660F626D" w14:textId="77777777" w:rsidR="00FA5BEF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报警信息从监控平台产生，到三维沙盘系统接收并展示的延迟，与视频流延迟基本一致（偏差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秒），确保报警联动的准确性，避免出现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画面与报警不同步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现象。</w:t>
      </w:r>
    </w:p>
    <w:p w14:paraId="13A55318" w14:textId="77777777" w:rsidR="00FA5BEF" w:rsidRDefault="00000000">
      <w:pPr>
        <w:spacing w:before="380" w:after="140" w:line="288" w:lineRule="auto"/>
        <w:jc w:val="left"/>
        <w:outlineLvl w:val="0"/>
      </w:pPr>
      <w:bookmarkStart w:id="23" w:name="heading_24"/>
      <w:r>
        <w:rPr>
          <w:rFonts w:ascii="Arial" w:eastAsia="等线" w:hAnsi="Arial" w:cs="Arial" w:hint="eastAsia"/>
          <w:b/>
          <w:sz w:val="36"/>
        </w:rPr>
        <w:t>五</w:t>
      </w:r>
      <w:r>
        <w:rPr>
          <w:rFonts w:ascii="Arial" w:eastAsia="等线" w:hAnsi="Arial" w:cs="Arial"/>
          <w:b/>
          <w:sz w:val="36"/>
        </w:rPr>
        <w:t>、一体化运维参数</w:t>
      </w:r>
      <w:bookmarkEnd w:id="23"/>
    </w:p>
    <w:p w14:paraId="4F264726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支持对跨品牌摄像机指标状态的实时监控，包括在线</w:t>
      </w:r>
      <w:r>
        <w:rPr>
          <w:rFonts w:ascii="Arial" w:eastAsia="等线" w:hAnsi="Arial" w:cs="Arial" w:hint="eastAsia"/>
          <w:sz w:val="22"/>
        </w:rPr>
        <w:t xml:space="preserve"> / </w:t>
      </w:r>
      <w:r>
        <w:rPr>
          <w:rFonts w:ascii="Arial" w:eastAsia="等线" w:hAnsi="Arial" w:cs="Arial" w:hint="eastAsia"/>
          <w:sz w:val="22"/>
        </w:rPr>
        <w:t>掉线、响应延迟、丢包率、运行时长等，支持获取摄像机型号、</w:t>
      </w:r>
      <w:r>
        <w:rPr>
          <w:rFonts w:ascii="Arial" w:eastAsia="等线" w:hAnsi="Arial" w:cs="Arial" w:hint="eastAsia"/>
          <w:sz w:val="22"/>
        </w:rPr>
        <w:t xml:space="preserve">MAC </w:t>
      </w:r>
      <w:r>
        <w:rPr>
          <w:rFonts w:ascii="Arial" w:eastAsia="等线" w:hAnsi="Arial" w:cs="Arial" w:hint="eastAsia"/>
          <w:sz w:val="22"/>
        </w:rPr>
        <w:t>地址、序列号等信息，支持影像码流调用。</w:t>
      </w:r>
    </w:p>
    <w:p w14:paraId="0C024D91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支持基于</w:t>
      </w:r>
      <w:r>
        <w:rPr>
          <w:rFonts w:ascii="Arial" w:eastAsia="等线" w:hAnsi="Arial" w:cs="Arial" w:hint="eastAsia"/>
          <w:sz w:val="22"/>
        </w:rPr>
        <w:t xml:space="preserve"> HTTP</w:t>
      </w:r>
      <w:r>
        <w:rPr>
          <w:rFonts w:ascii="Arial" w:eastAsia="等线" w:hAnsi="Arial" w:cs="Arial" w:hint="eastAsia"/>
          <w:sz w:val="22"/>
        </w:rPr>
        <w:t>、</w:t>
      </w:r>
      <w:r>
        <w:rPr>
          <w:rFonts w:ascii="Arial" w:eastAsia="等线" w:hAnsi="Arial" w:cs="Arial" w:hint="eastAsia"/>
          <w:sz w:val="22"/>
        </w:rPr>
        <w:t xml:space="preserve">ICMP </w:t>
      </w:r>
      <w:r>
        <w:rPr>
          <w:rFonts w:ascii="Arial" w:eastAsia="等线" w:hAnsi="Arial" w:cs="Arial" w:hint="eastAsia"/>
          <w:sz w:val="22"/>
        </w:rPr>
        <w:t>协议，按</w:t>
      </w:r>
      <w:r>
        <w:rPr>
          <w:rFonts w:ascii="Arial" w:eastAsia="等线" w:hAnsi="Arial" w:cs="Arial" w:hint="eastAsia"/>
          <w:sz w:val="22"/>
        </w:rPr>
        <w:t xml:space="preserve"> IP </w:t>
      </w:r>
      <w:r>
        <w:rPr>
          <w:rFonts w:ascii="Arial" w:eastAsia="等线" w:hAnsi="Arial" w:cs="Arial" w:hint="eastAsia"/>
          <w:sz w:val="22"/>
        </w:rPr>
        <w:t>号段、端口范围、用户名、密码设定网络摄像机自动发现任务，自动识别品牌、型号，读取</w:t>
      </w:r>
      <w:r>
        <w:rPr>
          <w:rFonts w:ascii="Arial" w:eastAsia="等线" w:hAnsi="Arial" w:cs="Arial" w:hint="eastAsia"/>
          <w:sz w:val="22"/>
        </w:rPr>
        <w:t xml:space="preserve"> MAC </w:t>
      </w:r>
      <w:r>
        <w:rPr>
          <w:rFonts w:ascii="Arial" w:eastAsia="等线" w:hAnsi="Arial" w:cs="Arial" w:hint="eastAsia"/>
          <w:sz w:val="22"/>
        </w:rPr>
        <w:t>地址、序列号，回显发现结果列表。</w:t>
      </w:r>
    </w:p>
    <w:p w14:paraId="1547821E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lastRenderedPageBreak/>
        <w:t>支持将扫描发现的摄像机自动添加为监控对象，推送新增设备消息通知，多设备同时发现时支持消息聚合推送。</w:t>
      </w:r>
    </w:p>
    <w:p w14:paraId="76CF15F6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支持自定义时段查看摄像机响应延迟、丢包率趋势图。</w:t>
      </w:r>
    </w:p>
    <w:p w14:paraId="7C3ABE46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支持在设备列表中多选批量分配至楼层，分配后以摄像机图标在楼层底侧平铺展示。</w:t>
      </w:r>
    </w:p>
    <w:p w14:paraId="70A5A007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支持监控摄像机批量删除、批量导出为</w:t>
      </w:r>
      <w:r>
        <w:rPr>
          <w:rFonts w:ascii="Arial" w:eastAsia="等线" w:hAnsi="Arial" w:cs="Arial" w:hint="eastAsia"/>
          <w:sz w:val="22"/>
        </w:rPr>
        <w:t xml:space="preserve"> XLS </w:t>
      </w:r>
      <w:r>
        <w:rPr>
          <w:rFonts w:ascii="Arial" w:eastAsia="等线" w:hAnsi="Arial" w:cs="Arial" w:hint="eastAsia"/>
          <w:sz w:val="22"/>
        </w:rPr>
        <w:t>表格文件。</w:t>
      </w:r>
    </w:p>
    <w:p w14:paraId="57757B3C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系统指标取数秒级响应，数据延迟不超过</w:t>
      </w:r>
      <w:r>
        <w:rPr>
          <w:rFonts w:ascii="Arial" w:eastAsia="等线" w:hAnsi="Arial" w:cs="Arial" w:hint="eastAsia"/>
          <w:sz w:val="22"/>
        </w:rPr>
        <w:t xml:space="preserve"> 5 </w:t>
      </w:r>
      <w:r>
        <w:rPr>
          <w:rFonts w:ascii="Arial" w:eastAsia="等线" w:hAnsi="Arial" w:cs="Arial" w:hint="eastAsia"/>
          <w:sz w:val="22"/>
        </w:rPr>
        <w:t>秒，告警产生后</w:t>
      </w:r>
      <w:r>
        <w:rPr>
          <w:rFonts w:ascii="Arial" w:eastAsia="等线" w:hAnsi="Arial" w:cs="Arial" w:hint="eastAsia"/>
          <w:sz w:val="22"/>
        </w:rPr>
        <w:t xml:space="preserve"> 1 </w:t>
      </w:r>
      <w:r>
        <w:rPr>
          <w:rFonts w:ascii="Arial" w:eastAsia="等线" w:hAnsi="Arial" w:cs="Arial" w:hint="eastAsia"/>
          <w:sz w:val="22"/>
        </w:rPr>
        <w:t>秒内推送通知，支持不同颜色标识告警等级。</w:t>
      </w:r>
    </w:p>
    <w:p w14:paraId="590F42DF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支持批量定义摄像机告警规则，按设备型号、系统版本等统一维护阈值。</w:t>
      </w:r>
    </w:p>
    <w:p w14:paraId="1032533F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支持摄像机掉线实时告警推送、状态异常告警分级配置，支持同</w:t>
      </w:r>
      <w:r>
        <w:rPr>
          <w:rFonts w:ascii="Arial" w:eastAsia="等线" w:hAnsi="Arial" w:cs="Arial" w:hint="eastAsia"/>
          <w:sz w:val="22"/>
        </w:rPr>
        <w:t xml:space="preserve"> IP </w:t>
      </w:r>
      <w:r>
        <w:rPr>
          <w:rFonts w:ascii="Arial" w:eastAsia="等线" w:hAnsi="Arial" w:cs="Arial" w:hint="eastAsia"/>
          <w:sz w:val="22"/>
        </w:rPr>
        <w:t>下</w:t>
      </w:r>
      <w:r>
        <w:rPr>
          <w:rFonts w:ascii="Arial" w:eastAsia="等线" w:hAnsi="Arial" w:cs="Arial" w:hint="eastAsia"/>
          <w:sz w:val="22"/>
        </w:rPr>
        <w:t xml:space="preserve"> MAC </w:t>
      </w:r>
      <w:r>
        <w:rPr>
          <w:rFonts w:ascii="Arial" w:eastAsia="等线" w:hAnsi="Arial" w:cs="Arial" w:hint="eastAsia"/>
          <w:sz w:val="22"/>
        </w:rPr>
        <w:t>地址变更监控告警，可查看设备历史变更记录。</w:t>
      </w:r>
    </w:p>
    <w:p w14:paraId="50E7A370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支持查看告警设备的历史告警记录，支持忽略告警。</w:t>
      </w:r>
    </w:p>
    <w:p w14:paraId="031EB782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支持告警快照页面，展示告警阈值、当前值、实时监控状态、响应延迟、丢包率，以时间轴展示告警发生、持续时长、解决用时等状态。</w:t>
      </w:r>
    </w:p>
    <w:p w14:paraId="613B2599" w14:textId="77777777" w:rsidR="00FA5BEF" w:rsidRDefault="00000000">
      <w:pPr>
        <w:spacing w:before="380" w:after="140" w:line="288" w:lineRule="auto"/>
        <w:jc w:val="left"/>
        <w:outlineLvl w:val="0"/>
      </w:pPr>
      <w:bookmarkStart w:id="24" w:name="heading_25"/>
      <w:r>
        <w:rPr>
          <w:rFonts w:ascii="Arial" w:eastAsia="等线" w:hAnsi="Arial" w:cs="Arial" w:hint="eastAsia"/>
          <w:b/>
          <w:sz w:val="36"/>
        </w:rPr>
        <w:t>六</w:t>
      </w:r>
      <w:r>
        <w:rPr>
          <w:rFonts w:ascii="Arial" w:eastAsia="等线" w:hAnsi="Arial" w:cs="Arial"/>
          <w:b/>
          <w:sz w:val="36"/>
        </w:rPr>
        <w:t>、系统调试及售后服务参数</w:t>
      </w:r>
      <w:bookmarkEnd w:id="24"/>
    </w:p>
    <w:p w14:paraId="22207C4B" w14:textId="77777777" w:rsidR="00FA5BEF" w:rsidRDefault="00000000">
      <w:pPr>
        <w:spacing w:before="320" w:after="120" w:line="288" w:lineRule="auto"/>
        <w:jc w:val="left"/>
        <w:outlineLvl w:val="1"/>
      </w:pPr>
      <w:bookmarkStart w:id="25" w:name="heading_26"/>
      <w:r>
        <w:rPr>
          <w:rFonts w:ascii="Arial" w:eastAsia="等线" w:hAnsi="Arial" w:cs="Arial" w:hint="eastAsia"/>
          <w:b/>
          <w:sz w:val="32"/>
        </w:rPr>
        <w:t>6</w:t>
      </w:r>
      <w:r>
        <w:rPr>
          <w:rFonts w:ascii="Arial" w:eastAsia="等线" w:hAnsi="Arial" w:cs="Arial"/>
          <w:b/>
          <w:sz w:val="32"/>
        </w:rPr>
        <w:t xml:space="preserve">.1 </w:t>
      </w:r>
      <w:r>
        <w:rPr>
          <w:rFonts w:ascii="Arial" w:eastAsia="等线" w:hAnsi="Arial" w:cs="Arial"/>
          <w:b/>
          <w:sz w:val="32"/>
        </w:rPr>
        <w:t>全系统联调</w:t>
      </w:r>
      <w:bookmarkEnd w:id="25"/>
    </w:p>
    <w:p w14:paraId="1A569C9A" w14:textId="77777777" w:rsidR="00FA5BEF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联调责任：完成三维模型、监控数据对接、转码服务、点位可视化、报警联动、一体化运维所有模块的集成联调，确保各模块协同工作，功能达标。</w:t>
      </w:r>
    </w:p>
    <w:p w14:paraId="56174124" w14:textId="77777777" w:rsidR="00FA5BEF" w:rsidRDefault="0000000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联调内容：包括但不限于以下内容，所有联调结果需现场确认：</w:t>
      </w:r>
      <w:r>
        <w:rPr>
          <w:rFonts w:ascii="Arial" w:eastAsia="等线" w:hAnsi="Arial" w:cs="Arial"/>
          <w:sz w:val="22"/>
        </w:rPr>
        <w:br/>
        <w:t xml:space="preserve">        </w:t>
      </w:r>
    </w:p>
    <w:p w14:paraId="54CF8EE7" w14:textId="77777777" w:rsidR="00FA5BEF" w:rsidRDefault="00000000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三维模型坐标与监控点位实际位置的匹配校准，确保点位偏差</w:t>
      </w:r>
      <w:r>
        <w:rPr>
          <w:rFonts w:ascii="Arial" w:eastAsia="等线" w:hAnsi="Arial" w:cs="Arial"/>
          <w:sz w:val="22"/>
        </w:rPr>
        <w:t>≤30cm</w:t>
      </w:r>
      <w:r>
        <w:rPr>
          <w:rFonts w:ascii="Arial" w:eastAsia="等线" w:hAnsi="Arial" w:cs="Arial"/>
          <w:sz w:val="22"/>
        </w:rPr>
        <w:t>；</w:t>
      </w:r>
    </w:p>
    <w:p w14:paraId="70DDA8B6" w14:textId="77777777" w:rsidR="00FA5BEF" w:rsidRDefault="00000000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视频流在三维沙盘弹窗中的播放流畅度，验证延迟、卡顿、马赛克等问题；</w:t>
      </w:r>
    </w:p>
    <w:p w14:paraId="083CC99D" w14:textId="77777777" w:rsidR="00FA5BEF" w:rsidRDefault="00000000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报警事件触发后，红色提示与弹窗联动的响应时间，确保</w:t>
      </w:r>
      <w:r>
        <w:rPr>
          <w:rFonts w:ascii="Arial" w:eastAsia="等线" w:hAnsi="Arial" w:cs="Arial"/>
          <w:sz w:val="22"/>
        </w:rPr>
        <w:t>≤3</w:t>
      </w:r>
      <w:r>
        <w:rPr>
          <w:rFonts w:ascii="Arial" w:eastAsia="等线" w:hAnsi="Arial" w:cs="Arial"/>
          <w:sz w:val="22"/>
        </w:rPr>
        <w:t>秒；</w:t>
      </w:r>
    </w:p>
    <w:p w14:paraId="40223048" w14:textId="77777777" w:rsidR="00FA5BEF" w:rsidRDefault="00000000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摄像头实际监控角度与三维沙盘中标注的朝向、覆盖范围的吻合度；</w:t>
      </w:r>
    </w:p>
    <w:p w14:paraId="48F6854C" w14:textId="77777777" w:rsidR="00FA5BEF" w:rsidRDefault="00000000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一体化运维模块的设备状态监控、告警推送、数据统计等功能的准确性；</w:t>
      </w:r>
    </w:p>
    <w:p w14:paraId="6DF9C4A7" w14:textId="77777777" w:rsidR="00FA5BEF" w:rsidRDefault="00000000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系统兼容性测试，验证与现有监控平台、运行环境的适配性。</w:t>
      </w:r>
    </w:p>
    <w:p w14:paraId="55A18D83" w14:textId="77777777" w:rsidR="00FA5BEF" w:rsidRDefault="00000000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联调报告：联调完成后，提供详细的联调报告，报告内容包括联调内容、测试方法、测试结果、问题及整改措施、整改结果，经现场签字确认后，方可进入下一环节。</w:t>
      </w:r>
    </w:p>
    <w:p w14:paraId="5EE5EED1" w14:textId="77777777" w:rsidR="00FA5BEF" w:rsidRDefault="00000000">
      <w:pPr>
        <w:spacing w:before="320" w:after="120" w:line="288" w:lineRule="auto"/>
        <w:jc w:val="left"/>
        <w:outlineLvl w:val="1"/>
      </w:pPr>
      <w:bookmarkStart w:id="26" w:name="heading_27"/>
      <w:r>
        <w:rPr>
          <w:rFonts w:ascii="Arial" w:eastAsia="等线" w:hAnsi="Arial" w:cs="Arial" w:hint="eastAsia"/>
          <w:b/>
          <w:sz w:val="32"/>
        </w:rPr>
        <w:lastRenderedPageBreak/>
        <w:t>6</w:t>
      </w:r>
      <w:r>
        <w:rPr>
          <w:rFonts w:ascii="Arial" w:eastAsia="等线" w:hAnsi="Arial" w:cs="Arial"/>
          <w:b/>
          <w:sz w:val="32"/>
        </w:rPr>
        <w:t xml:space="preserve">.2 </w:t>
      </w:r>
      <w:r>
        <w:rPr>
          <w:rFonts w:ascii="Arial" w:eastAsia="等线" w:hAnsi="Arial" w:cs="Arial"/>
          <w:b/>
          <w:sz w:val="32"/>
        </w:rPr>
        <w:t>缺陷修复</w:t>
      </w:r>
      <w:bookmarkEnd w:id="26"/>
    </w:p>
    <w:p w14:paraId="6529FD2E" w14:textId="77777777" w:rsidR="00FA5BEF" w:rsidRDefault="00000000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修复期限：自系统终验合格之日起，提供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年免费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修复服务，修复范围包括：系统界面显示异常、功能逻辑错误、软件缺陷（不包括硬件故障、网络故障及人为操作失误导致的问题）。</w:t>
      </w:r>
    </w:p>
    <w:p w14:paraId="2C0CCABC" w14:textId="77777777" w:rsidR="00FA5BEF" w:rsidRDefault="00000000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响应承诺：</w:t>
      </w:r>
      <w:r>
        <w:rPr>
          <w:rFonts w:ascii="Arial" w:eastAsia="等线" w:hAnsi="Arial" w:cs="Arial"/>
          <w:sz w:val="22"/>
        </w:rPr>
        <w:br/>
        <w:t xml:space="preserve">        </w:t>
      </w:r>
    </w:p>
    <w:p w14:paraId="1BF5499F" w14:textId="77777777" w:rsidR="00FA5BEF" w:rsidRDefault="00000000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一般性缺陷（不影响主要业务流程，如界面布局轻微偏差、非核心功能卡顿）：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个工作日内提供修复方案或补丁，修复后进行测试验证，确保问题解决；</w:t>
      </w:r>
    </w:p>
    <w:p w14:paraId="1B86D024" w14:textId="77777777" w:rsidR="00FA5BEF" w:rsidRDefault="00000000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严重缺陷（导致系统核心功能不可用，如视频流全中断、报警联动失效、三维模型无法加载）：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个工作日内启动修复，必要时提供远程紧急处理，确保系统尽快恢复正常运行。</w:t>
      </w:r>
    </w:p>
    <w:p w14:paraId="458E4E44" w14:textId="77777777" w:rsidR="00FA5BEF" w:rsidRDefault="00000000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缺陷记录：建立缺陷修复台账，记录缺陷描述、发现时间、处理过程、修复结果、验证情况，定期提交缺陷修复报告（每月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次）。</w:t>
      </w:r>
    </w:p>
    <w:p w14:paraId="5D211C3B" w14:textId="77777777" w:rsidR="00FA5BEF" w:rsidRDefault="00000000">
      <w:pPr>
        <w:spacing w:before="320" w:after="120" w:line="288" w:lineRule="auto"/>
        <w:jc w:val="left"/>
        <w:outlineLvl w:val="1"/>
      </w:pPr>
      <w:bookmarkStart w:id="27" w:name="heading_28"/>
      <w:r>
        <w:rPr>
          <w:rFonts w:ascii="Arial" w:eastAsia="等线" w:hAnsi="Arial" w:cs="Arial" w:hint="eastAsia"/>
          <w:b/>
          <w:sz w:val="32"/>
        </w:rPr>
        <w:t>6</w:t>
      </w:r>
      <w:r>
        <w:rPr>
          <w:rFonts w:ascii="Arial" w:eastAsia="等线" w:hAnsi="Arial" w:cs="Arial"/>
          <w:b/>
          <w:sz w:val="32"/>
        </w:rPr>
        <w:t xml:space="preserve">.3 </w:t>
      </w:r>
      <w:r>
        <w:rPr>
          <w:rFonts w:ascii="Arial" w:eastAsia="等线" w:hAnsi="Arial" w:cs="Arial"/>
          <w:b/>
          <w:sz w:val="32"/>
        </w:rPr>
        <w:t>基础操作培训</w:t>
      </w:r>
      <w:bookmarkEnd w:id="27"/>
    </w:p>
    <w:p w14:paraId="5A724BC7" w14:textId="77777777" w:rsidR="00FA5BEF" w:rsidRDefault="00000000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培训方式：提供远程培训服务（可通过腾讯会议、钉钉等工具），培训次数不少于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次，每次培训时长</w:t>
      </w:r>
      <w:r>
        <w:rPr>
          <w:rFonts w:ascii="Arial" w:eastAsia="等线" w:hAnsi="Arial" w:cs="Arial"/>
          <w:sz w:val="22"/>
        </w:rPr>
        <w:t>≥1.5</w:t>
      </w:r>
      <w:r>
        <w:rPr>
          <w:rFonts w:ascii="Arial" w:eastAsia="等线" w:hAnsi="Arial" w:cs="Arial"/>
          <w:sz w:val="22"/>
        </w:rPr>
        <w:t>小时，可根据需求调整培训时间。</w:t>
      </w:r>
    </w:p>
    <w:p w14:paraId="39FF5FDD" w14:textId="77777777" w:rsidR="00FA5BEF" w:rsidRDefault="00000000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培训对象：监狱管理人员、安防值班人员、信息化维护人员，培训人数不少于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人。</w:t>
      </w:r>
    </w:p>
    <w:p w14:paraId="2ECEF184" w14:textId="77777777" w:rsidR="00FA5BEF" w:rsidRDefault="00000000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培训内容：确保参训人员熟练掌握系统操作，培训内容包括但不限于：</w:t>
      </w:r>
      <w:r>
        <w:rPr>
          <w:rFonts w:ascii="Arial" w:eastAsia="等线" w:hAnsi="Arial" w:cs="Arial"/>
          <w:sz w:val="22"/>
        </w:rPr>
        <w:br/>
        <w:t xml:space="preserve">        </w:t>
      </w:r>
    </w:p>
    <w:p w14:paraId="6F2C329F" w14:textId="77777777" w:rsidR="00FA5BEF" w:rsidRDefault="00000000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三维沙盘系统基本操作（视角控制、缩放、复位、图层管理）；</w:t>
      </w:r>
    </w:p>
    <w:p w14:paraId="27F8C4CA" w14:textId="77777777" w:rsidR="00FA5BEF" w:rsidRDefault="00000000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监控点位的查看、信息查询、视频播放操作；</w:t>
      </w:r>
    </w:p>
    <w:p w14:paraId="58600A99" w14:textId="77777777" w:rsidR="00FA5BEF" w:rsidRDefault="00000000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报警提示的识别、弹窗处理、报警事件追溯；</w:t>
      </w:r>
    </w:p>
    <w:p w14:paraId="57BA5D65" w14:textId="77777777" w:rsidR="00FA5BEF" w:rsidRDefault="00000000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一体化运维模块的设备监控、告警管理、数据导出操作；</w:t>
      </w:r>
    </w:p>
    <w:p w14:paraId="0E568273" w14:textId="77777777" w:rsidR="00FA5BEF" w:rsidRDefault="00000000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日常系统检查方法、日志导出与分析、简单故障排查。</w:t>
      </w:r>
    </w:p>
    <w:p w14:paraId="3F74957E" w14:textId="77777777" w:rsidR="00FA5BEF" w:rsidRDefault="00000000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培训资料：培训后，交付电子版操作手册（含图文步骤、操作视频）及常见问题解答（</w:t>
      </w:r>
      <w:r>
        <w:rPr>
          <w:rFonts w:ascii="Arial" w:eastAsia="等线" w:hAnsi="Arial" w:cs="Arial"/>
          <w:sz w:val="22"/>
        </w:rPr>
        <w:t>FAQ</w:t>
      </w:r>
      <w:r>
        <w:rPr>
          <w:rFonts w:ascii="Arial" w:eastAsia="等线" w:hAnsi="Arial" w:cs="Arial"/>
          <w:sz w:val="22"/>
        </w:rPr>
        <w:t>）文档，文档内容需清晰、详细，便于后续查阅。</w:t>
      </w:r>
    </w:p>
    <w:p w14:paraId="4C5A6A47" w14:textId="77777777" w:rsidR="00FA5BEF" w:rsidRDefault="00000000">
      <w:pPr>
        <w:spacing w:before="320" w:after="120" w:line="288" w:lineRule="auto"/>
        <w:jc w:val="left"/>
        <w:outlineLvl w:val="1"/>
      </w:pPr>
      <w:bookmarkStart w:id="28" w:name="heading_29"/>
      <w:r>
        <w:rPr>
          <w:rFonts w:ascii="Arial" w:eastAsia="等线" w:hAnsi="Arial" w:cs="Arial" w:hint="eastAsia"/>
          <w:b/>
          <w:sz w:val="32"/>
        </w:rPr>
        <w:t>6</w:t>
      </w:r>
      <w:r>
        <w:rPr>
          <w:rFonts w:ascii="Arial" w:eastAsia="等线" w:hAnsi="Arial" w:cs="Arial"/>
          <w:b/>
          <w:sz w:val="32"/>
        </w:rPr>
        <w:t>.4 1</w:t>
      </w:r>
      <w:r>
        <w:rPr>
          <w:rFonts w:ascii="Arial" w:eastAsia="等线" w:hAnsi="Arial" w:cs="Arial"/>
          <w:b/>
          <w:sz w:val="32"/>
        </w:rPr>
        <w:t>年免费售后技术支持</w:t>
      </w:r>
      <w:bookmarkEnd w:id="28"/>
    </w:p>
    <w:p w14:paraId="63E3BDF1" w14:textId="77777777" w:rsidR="00FA5BEF" w:rsidRDefault="00000000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支持时间：提供</w:t>
      </w:r>
      <w:r>
        <w:rPr>
          <w:rFonts w:ascii="Arial" w:eastAsia="等线" w:hAnsi="Arial" w:cs="Arial"/>
          <w:sz w:val="22"/>
        </w:rPr>
        <w:t>5×8</w:t>
      </w:r>
      <w:r>
        <w:rPr>
          <w:rFonts w:ascii="Arial" w:eastAsia="等线" w:hAnsi="Arial" w:cs="Arial"/>
          <w:sz w:val="22"/>
        </w:rPr>
        <w:t>小时（工作日</w:t>
      </w:r>
      <w:r>
        <w:rPr>
          <w:rFonts w:ascii="Arial" w:eastAsia="等线" w:hAnsi="Arial" w:cs="Arial"/>
          <w:sz w:val="22"/>
        </w:rPr>
        <w:t>9:00-18:00</w:t>
      </w:r>
      <w:r>
        <w:rPr>
          <w:rFonts w:ascii="Arial" w:eastAsia="等线" w:hAnsi="Arial" w:cs="Arial"/>
          <w:sz w:val="22"/>
        </w:rPr>
        <w:t>，节假日除外）远程技术支持服务，超出该时间范围的紧急情况，提供应急响应。</w:t>
      </w:r>
    </w:p>
    <w:p w14:paraId="47B862E2" w14:textId="77777777" w:rsidR="00FA5BEF" w:rsidRDefault="00000000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支持渠道：包括但不限于电话、电子邮件、微信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钉钉即时通讯工具，提供固定的技术支持联系人及联系方式，确保联系方式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小时畅通。</w:t>
      </w:r>
    </w:p>
    <w:p w14:paraId="2373F56E" w14:textId="77777777" w:rsidR="00FA5BEF" w:rsidRDefault="00000000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紧急响应：遇到紧急情况（如系统完全无法启动、报警联动失效、视频流全中断、运维模块无法正常使用），提供远程紧急响应，必要时承诺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个工作日内处理完成，确保系统恢复正常运行。</w:t>
      </w:r>
    </w:p>
    <w:p w14:paraId="17885D94" w14:textId="77777777" w:rsidR="00FA5BEF" w:rsidRDefault="00000000">
      <w:pPr>
        <w:numPr>
          <w:ilvl w:val="0"/>
          <w:numId w:val="53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续保服务：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年免费售后期满后，可提供年度维护服务，续保费用另行协商，不强制要求续保。</w:t>
      </w:r>
    </w:p>
    <w:p w14:paraId="0711F45E" w14:textId="77777777" w:rsidR="00FA5BEF" w:rsidRDefault="00000000">
      <w:pPr>
        <w:spacing w:before="380" w:after="140" w:line="288" w:lineRule="auto"/>
        <w:jc w:val="left"/>
        <w:outlineLvl w:val="0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b/>
          <w:sz w:val="36"/>
        </w:rPr>
        <w:t>七、推演编辑与播放</w:t>
      </w:r>
    </w:p>
    <w:p w14:paraId="379AA996" w14:textId="77777777" w:rsidR="00FA5BEF" w:rsidRDefault="00000000">
      <w:pPr>
        <w:spacing w:before="380" w:after="140" w:line="288" w:lineRule="auto"/>
        <w:jc w:val="left"/>
        <w:outlineLvl w:val="0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b/>
          <w:sz w:val="36"/>
        </w:rPr>
        <w:t xml:space="preserve">7.1 </w:t>
      </w:r>
      <w:r>
        <w:rPr>
          <w:rFonts w:ascii="Arial" w:eastAsia="等线" w:hAnsi="Arial" w:cs="Arial" w:hint="eastAsia"/>
          <w:b/>
          <w:sz w:val="36"/>
        </w:rPr>
        <w:t>推演编辑</w:t>
      </w:r>
    </w:p>
    <w:p w14:paraId="2B7DC2E7" w14:textId="77777777" w:rsidR="00FA5BEF" w:rsidRDefault="00000000">
      <w:pPr>
        <w:spacing w:before="380" w:after="140" w:line="288" w:lineRule="auto"/>
        <w:jc w:val="left"/>
        <w:outlineLvl w:val="0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b/>
          <w:sz w:val="36"/>
        </w:rPr>
        <w:t xml:space="preserve">7.1.1 </w:t>
      </w:r>
      <w:r>
        <w:rPr>
          <w:rFonts w:ascii="Arial" w:eastAsia="等线" w:hAnsi="Arial" w:cs="Arial" w:hint="eastAsia"/>
          <w:b/>
          <w:sz w:val="36"/>
        </w:rPr>
        <w:t>绘制路线</w:t>
      </w:r>
    </w:p>
    <w:p w14:paraId="6A1C1D29" w14:textId="77777777" w:rsidR="00FA5BEF" w:rsidRDefault="00000000">
      <w:pPr>
        <w:numPr>
          <w:ilvl w:val="0"/>
          <w:numId w:val="77"/>
        </w:numPr>
        <w:spacing w:before="120" w:after="120" w:line="288" w:lineRule="auto"/>
        <w:jc w:val="left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sz w:val="22"/>
        </w:rPr>
        <w:t>绘制路线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>可在园区中进行逃跑路线的绘制，点击绘制路线按钮后，可通过鼠标在园区中进行逃跑路线的绘制，绘制方式采用鼠标点击采集路线点位的方式，绘制完成后园区中展示相应的逃跑路线。</w:t>
      </w:r>
    </w:p>
    <w:p w14:paraId="339AC43B" w14:textId="77777777" w:rsidR="00FA5BEF" w:rsidRDefault="00000000">
      <w:pPr>
        <w:spacing w:before="380" w:after="140" w:line="288" w:lineRule="auto"/>
        <w:jc w:val="left"/>
        <w:outlineLvl w:val="0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b/>
          <w:sz w:val="36"/>
        </w:rPr>
        <w:t xml:space="preserve">7.1.2 </w:t>
      </w:r>
      <w:r>
        <w:rPr>
          <w:rFonts w:ascii="Arial" w:eastAsia="等线" w:hAnsi="Arial" w:cs="Arial" w:hint="eastAsia"/>
          <w:b/>
          <w:sz w:val="36"/>
        </w:rPr>
        <w:t>标记类型</w:t>
      </w:r>
    </w:p>
    <w:p w14:paraId="44930285" w14:textId="77777777" w:rsidR="00FA5BEF" w:rsidRDefault="00000000">
      <w:pPr>
        <w:numPr>
          <w:ilvl w:val="0"/>
          <w:numId w:val="77"/>
        </w:numPr>
        <w:spacing w:before="120" w:after="120" w:line="288" w:lineRule="auto"/>
        <w:jc w:val="left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sz w:val="22"/>
        </w:rPr>
        <w:t>标记类型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>可在园区中进行标记类型操作，标记类型支持障碍物、阻挡、报警器、巡逻点固定的这几种类型，标记后园区中展示相应类型的模型，只可进行添加和删除操作。</w:t>
      </w:r>
    </w:p>
    <w:p w14:paraId="209E22E1" w14:textId="77777777" w:rsidR="00FA5BEF" w:rsidRDefault="00000000">
      <w:pPr>
        <w:spacing w:before="380" w:after="140" w:line="288" w:lineRule="auto"/>
        <w:jc w:val="left"/>
        <w:outlineLvl w:val="0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b/>
          <w:sz w:val="36"/>
        </w:rPr>
        <w:t xml:space="preserve">7.1.3 </w:t>
      </w:r>
      <w:r>
        <w:rPr>
          <w:rFonts w:ascii="Arial" w:eastAsia="等线" w:hAnsi="Arial" w:cs="Arial" w:hint="eastAsia"/>
          <w:b/>
          <w:sz w:val="36"/>
        </w:rPr>
        <w:t>单位部署</w:t>
      </w:r>
    </w:p>
    <w:p w14:paraId="6844E2F6" w14:textId="77777777" w:rsidR="00FA5BEF" w:rsidRDefault="00000000">
      <w:pPr>
        <w:numPr>
          <w:ilvl w:val="0"/>
          <w:numId w:val="77"/>
        </w:numPr>
        <w:spacing w:before="120" w:after="120" w:line="288" w:lineRule="auto"/>
        <w:jc w:val="left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sz w:val="22"/>
        </w:rPr>
        <w:t>单位部署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>可在园区中进行单位部署操作，单位部署支持小队、中队、大队固定的这几种类型，部署后园区中展示相应单位部署的模型，只可进行添加和删除操作。</w:t>
      </w:r>
    </w:p>
    <w:p w14:paraId="48E3E101" w14:textId="77777777" w:rsidR="00FA5BEF" w:rsidRDefault="00000000">
      <w:pPr>
        <w:spacing w:before="380" w:after="140" w:line="288" w:lineRule="auto"/>
        <w:jc w:val="left"/>
        <w:outlineLvl w:val="0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b/>
          <w:sz w:val="36"/>
        </w:rPr>
        <w:t xml:space="preserve">7.2 </w:t>
      </w:r>
      <w:r>
        <w:rPr>
          <w:rFonts w:ascii="Arial" w:eastAsia="等线" w:hAnsi="Arial" w:cs="Arial" w:hint="eastAsia"/>
          <w:b/>
          <w:sz w:val="36"/>
        </w:rPr>
        <w:t>推演播放</w:t>
      </w:r>
    </w:p>
    <w:p w14:paraId="653879C6" w14:textId="77777777" w:rsidR="00FA5BEF" w:rsidRDefault="00000000">
      <w:pPr>
        <w:numPr>
          <w:ilvl w:val="0"/>
          <w:numId w:val="77"/>
        </w:numPr>
        <w:spacing w:before="120" w:after="120" w:line="288" w:lineRule="auto"/>
        <w:jc w:val="left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sz w:val="22"/>
        </w:rPr>
        <w:t>推演播放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>推演编辑完成后，可进行推演播放操作，播放主要以绘制的路线为基准进行播放，点击开始推演按钮后，路线中有一物体或模型开始按固定速度按路线进行移动，推演速度可进行设置，支持</w:t>
      </w:r>
      <w:r>
        <w:rPr>
          <w:rFonts w:ascii="Arial" w:eastAsia="等线" w:hAnsi="Arial" w:cs="Arial" w:hint="eastAsia"/>
          <w:sz w:val="22"/>
        </w:rPr>
        <w:t>0.1-3x</w:t>
      </w:r>
      <w:r>
        <w:rPr>
          <w:rFonts w:ascii="Arial" w:eastAsia="等线" w:hAnsi="Arial" w:cs="Arial" w:hint="eastAsia"/>
          <w:sz w:val="22"/>
        </w:rPr>
        <w:t>倍速进行播放，播放过程中可进行暂停与播放操作。</w:t>
      </w:r>
    </w:p>
    <w:p w14:paraId="36C277A6" w14:textId="77777777" w:rsidR="00FA5BEF" w:rsidRDefault="00FA5BEF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3BAFD31E" w14:textId="77777777" w:rsidR="00FA5BEF" w:rsidRDefault="00000000">
      <w:pPr>
        <w:spacing w:before="380" w:after="140" w:line="288" w:lineRule="auto"/>
        <w:jc w:val="left"/>
        <w:outlineLvl w:val="0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b/>
          <w:sz w:val="36"/>
        </w:rPr>
        <w:t xml:space="preserve">7.3 </w:t>
      </w:r>
      <w:r>
        <w:rPr>
          <w:rFonts w:ascii="Arial" w:eastAsia="等线" w:hAnsi="Arial" w:cs="Arial" w:hint="eastAsia"/>
          <w:b/>
          <w:sz w:val="36"/>
        </w:rPr>
        <w:t>其他交互</w:t>
      </w:r>
    </w:p>
    <w:p w14:paraId="583D6900" w14:textId="77777777" w:rsidR="00FA5BEF" w:rsidRDefault="00000000">
      <w:pPr>
        <w:numPr>
          <w:ilvl w:val="0"/>
          <w:numId w:val="77"/>
        </w:numPr>
        <w:spacing w:before="120" w:after="120" w:line="288" w:lineRule="auto"/>
        <w:jc w:val="left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sz w:val="22"/>
        </w:rPr>
        <w:t>推演数据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>推演数据不进行存储操作，页面刷新后之前的推演数据会恢复重置。</w:t>
      </w:r>
    </w:p>
    <w:p w14:paraId="7BDDC9EB" w14:textId="77777777" w:rsidR="00FA5BEF" w:rsidRDefault="00000000">
      <w:pPr>
        <w:numPr>
          <w:ilvl w:val="0"/>
          <w:numId w:val="77"/>
        </w:numPr>
        <w:spacing w:before="120" w:after="120" w:line="288" w:lineRule="auto"/>
        <w:jc w:val="left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sz w:val="22"/>
        </w:rPr>
        <w:t>清除：点击清除按钮后，重置推演的数据，园区恢复会默认。</w:t>
      </w:r>
    </w:p>
    <w:p w14:paraId="34AE1E4B" w14:textId="77777777" w:rsidR="00FA5BEF" w:rsidRDefault="00FA5BEF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6DACB768" w14:textId="77777777" w:rsidR="00FA5BEF" w:rsidRDefault="00000000">
      <w:pPr>
        <w:spacing w:before="380" w:after="140" w:line="288" w:lineRule="auto"/>
        <w:jc w:val="left"/>
        <w:outlineLvl w:val="0"/>
      </w:pPr>
      <w:bookmarkStart w:id="29" w:name="heading_4"/>
      <w:r>
        <w:rPr>
          <w:rFonts w:ascii="Arial" w:eastAsia="等线" w:hAnsi="Arial" w:cs="Arial" w:hint="eastAsia"/>
          <w:b/>
          <w:sz w:val="36"/>
        </w:rPr>
        <w:t>八</w:t>
      </w:r>
      <w:r>
        <w:rPr>
          <w:rFonts w:ascii="Arial" w:eastAsia="等线" w:hAnsi="Arial" w:cs="Arial"/>
          <w:b/>
          <w:sz w:val="36"/>
        </w:rPr>
        <w:t>、监控数据对接参数</w:t>
      </w:r>
      <w:bookmarkEnd w:id="29"/>
    </w:p>
    <w:p w14:paraId="195A6730" w14:textId="77777777" w:rsidR="00FA5BEF" w:rsidRDefault="00000000">
      <w:pPr>
        <w:spacing w:before="320" w:after="120" w:line="288" w:lineRule="auto"/>
        <w:jc w:val="left"/>
        <w:outlineLvl w:val="1"/>
      </w:pPr>
      <w:bookmarkStart w:id="30" w:name="heading_5"/>
      <w:r>
        <w:rPr>
          <w:rFonts w:ascii="Arial" w:eastAsia="等线" w:hAnsi="Arial" w:cs="Arial" w:hint="eastAsia"/>
          <w:b/>
          <w:sz w:val="32"/>
        </w:rPr>
        <w:t>8</w:t>
      </w:r>
      <w:r>
        <w:rPr>
          <w:rFonts w:ascii="Arial" w:eastAsia="等线" w:hAnsi="Arial" w:cs="Arial"/>
          <w:b/>
          <w:sz w:val="32"/>
        </w:rPr>
        <w:t xml:space="preserve">.1 </w:t>
      </w:r>
      <w:r>
        <w:rPr>
          <w:rFonts w:ascii="Arial" w:eastAsia="等线" w:hAnsi="Arial" w:cs="Arial"/>
          <w:b/>
          <w:sz w:val="32"/>
        </w:rPr>
        <w:t>对接目标及层级</w:t>
      </w:r>
      <w:bookmarkEnd w:id="30"/>
    </w:p>
    <w:p w14:paraId="45D16C40" w14:textId="77777777" w:rsidR="00FA5BEF" w:rsidRDefault="00000000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对接目标：通过平台级统一对接方式，将监狱现有视频监控系统中的指定摄像头画面，以推流形式接入三维沙盘系统，避免对前端摄像头硬件逐一对接，降低系统改造复杂度。</w:t>
      </w:r>
    </w:p>
    <w:p w14:paraId="4D6E5B85" w14:textId="77777777" w:rsidR="00FA5BEF" w:rsidRDefault="00000000">
      <w:pPr>
        <w:numPr>
          <w:ilvl w:val="0"/>
          <w:numId w:val="8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对接层级：不直接与任何摄像头硬件交互，仅通过监狱现有视频监控管理平台进行统一对接，支持对接的平台类型包括：</w:t>
      </w:r>
      <w:r>
        <w:rPr>
          <w:rFonts w:ascii="Arial" w:eastAsia="等线" w:hAnsi="Arial" w:cs="Arial"/>
          <w:sz w:val="22"/>
        </w:rPr>
        <w:br/>
        <w:t xml:space="preserve">        </w:t>
      </w:r>
    </w:p>
    <w:p w14:paraId="138989AD" w14:textId="77777777" w:rsidR="00FA5BEF" w:rsidRDefault="00000000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海康威视：</w:t>
      </w:r>
      <w:r>
        <w:rPr>
          <w:rFonts w:ascii="Arial" w:eastAsia="等线" w:hAnsi="Arial" w:cs="Arial"/>
          <w:sz w:val="22"/>
        </w:rPr>
        <w:t>iSecure Center</w:t>
      </w:r>
      <w:r>
        <w:rPr>
          <w:rFonts w:ascii="Arial" w:eastAsia="等线" w:hAnsi="Arial" w:cs="Arial"/>
          <w:sz w:val="22"/>
        </w:rPr>
        <w:t>综合安防管理平台、</w:t>
      </w:r>
      <w:r>
        <w:rPr>
          <w:rFonts w:ascii="Arial" w:eastAsia="等线" w:hAnsi="Arial" w:cs="Arial"/>
          <w:sz w:val="22"/>
        </w:rPr>
        <w:t>HikCentral</w:t>
      </w:r>
      <w:r>
        <w:rPr>
          <w:rFonts w:ascii="Arial" w:eastAsia="等线" w:hAnsi="Arial" w:cs="Arial"/>
          <w:sz w:val="22"/>
        </w:rPr>
        <w:t>平台；</w:t>
      </w:r>
    </w:p>
    <w:p w14:paraId="4EFD7E12" w14:textId="77777777" w:rsidR="00FA5BEF" w:rsidRDefault="00000000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大华：</w:t>
      </w:r>
      <w:r>
        <w:rPr>
          <w:rFonts w:ascii="Arial" w:eastAsia="等线" w:hAnsi="Arial" w:cs="Arial"/>
          <w:sz w:val="22"/>
        </w:rPr>
        <w:t>DSS</w:t>
      </w:r>
      <w:r>
        <w:rPr>
          <w:rFonts w:ascii="Arial" w:eastAsia="等线" w:hAnsi="Arial" w:cs="Arial"/>
          <w:sz w:val="22"/>
        </w:rPr>
        <w:t>智慧园区管理平台、大华视频综合平台。</w:t>
      </w:r>
    </w:p>
    <w:p w14:paraId="5212C80C" w14:textId="77777777" w:rsidR="00FA5BEF" w:rsidRDefault="00000000">
      <w:pPr>
        <w:numPr>
          <w:ilvl w:val="0"/>
          <w:numId w:val="8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对接方式：采用平台官方提供的</w:t>
      </w:r>
      <w:r>
        <w:rPr>
          <w:rFonts w:ascii="Arial" w:eastAsia="等线" w:hAnsi="Arial" w:cs="Arial"/>
          <w:sz w:val="22"/>
        </w:rPr>
        <w:t>SDK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或标准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私有推流协议，从监控平台获取指定监管摄像头的实时视频码流，对接过程不影响原有监控系统正常运行。</w:t>
      </w:r>
    </w:p>
    <w:p w14:paraId="616C9D94" w14:textId="77777777" w:rsidR="00FA5BEF" w:rsidRDefault="00000000">
      <w:pPr>
        <w:spacing w:before="320" w:after="120" w:line="288" w:lineRule="auto"/>
        <w:jc w:val="left"/>
        <w:outlineLvl w:val="1"/>
      </w:pPr>
      <w:bookmarkStart w:id="31" w:name="heading_6"/>
      <w:r>
        <w:rPr>
          <w:rFonts w:ascii="Arial" w:eastAsia="等线" w:hAnsi="Arial" w:cs="Arial" w:hint="eastAsia"/>
          <w:b/>
          <w:sz w:val="32"/>
        </w:rPr>
        <w:t>8</w:t>
      </w:r>
      <w:r>
        <w:rPr>
          <w:rFonts w:ascii="Arial" w:eastAsia="等线" w:hAnsi="Arial" w:cs="Arial"/>
          <w:b/>
          <w:sz w:val="32"/>
        </w:rPr>
        <w:t xml:space="preserve">.2 </w:t>
      </w:r>
      <w:r>
        <w:rPr>
          <w:rFonts w:ascii="Arial" w:eastAsia="等线" w:hAnsi="Arial" w:cs="Arial"/>
          <w:b/>
          <w:sz w:val="32"/>
        </w:rPr>
        <w:t>监控场景数量及扩展能力</w:t>
      </w:r>
      <w:bookmarkEnd w:id="31"/>
    </w:p>
    <w:p w14:paraId="73DFCA09" w14:textId="77777777" w:rsidR="00FA5BEF" w:rsidRDefault="00000000">
      <w:pPr>
        <w:numPr>
          <w:ilvl w:val="0"/>
          <w:numId w:val="8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默认接入数量：支持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路重点监控场景（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路摄像头）的视频接入，每路摄像头对应一个重点监控点位。</w:t>
      </w:r>
    </w:p>
    <w:p w14:paraId="2A2120B3" w14:textId="77777777" w:rsidR="00FA5BEF" w:rsidRDefault="00000000">
      <w:pPr>
        <w:numPr>
          <w:ilvl w:val="0"/>
          <w:numId w:val="8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扩展能力：系统架构具备弹性扩展能力，后续增加监控路数（最多可扩展至</w:t>
      </w:r>
      <w:r>
        <w:rPr>
          <w:rFonts w:ascii="Arial" w:eastAsia="等线" w:hAnsi="Arial" w:cs="Arial"/>
          <w:sz w:val="22"/>
        </w:rPr>
        <w:t>50</w:t>
      </w:r>
      <w:r>
        <w:rPr>
          <w:rFonts w:ascii="Arial" w:eastAsia="等线" w:hAnsi="Arial" w:cs="Arial"/>
          <w:sz w:val="22"/>
        </w:rPr>
        <w:t>路）时，无需重构对接逻辑，仅需简单配置即可完成新增摄像头接入，不产生额外对接成本。</w:t>
      </w:r>
    </w:p>
    <w:p w14:paraId="41AF6748" w14:textId="77777777" w:rsidR="00FA5BEF" w:rsidRDefault="00000000">
      <w:pPr>
        <w:spacing w:before="320" w:after="120" w:line="288" w:lineRule="auto"/>
        <w:jc w:val="left"/>
        <w:outlineLvl w:val="1"/>
      </w:pPr>
      <w:bookmarkStart w:id="32" w:name="heading_7"/>
      <w:r>
        <w:rPr>
          <w:rFonts w:ascii="Arial" w:eastAsia="等线" w:hAnsi="Arial" w:cs="Arial" w:hint="eastAsia"/>
          <w:b/>
          <w:sz w:val="32"/>
        </w:rPr>
        <w:t>8</w:t>
      </w:r>
      <w:r>
        <w:rPr>
          <w:rFonts w:ascii="Arial" w:eastAsia="等线" w:hAnsi="Arial" w:cs="Arial"/>
          <w:b/>
          <w:sz w:val="32"/>
        </w:rPr>
        <w:t xml:space="preserve">.3 </w:t>
      </w:r>
      <w:r>
        <w:rPr>
          <w:rFonts w:ascii="Arial" w:eastAsia="等线" w:hAnsi="Arial" w:cs="Arial"/>
          <w:b/>
          <w:sz w:val="32"/>
        </w:rPr>
        <w:t>视频流转发与转码要求</w:t>
      </w:r>
      <w:bookmarkEnd w:id="32"/>
    </w:p>
    <w:p w14:paraId="69BCA597" w14:textId="77777777" w:rsidR="00FA5BEF" w:rsidRDefault="00000000">
      <w:pPr>
        <w:numPr>
          <w:ilvl w:val="0"/>
          <w:numId w:val="8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转码服务：内置或对接流媒体转码服务，支持将监控平台输出的原始</w:t>
      </w:r>
      <w:r>
        <w:rPr>
          <w:rFonts w:ascii="Arial" w:eastAsia="等线" w:hAnsi="Arial" w:cs="Arial"/>
          <w:sz w:val="22"/>
        </w:rPr>
        <w:t>RTSP</w:t>
      </w:r>
      <w:r>
        <w:rPr>
          <w:rFonts w:ascii="Arial" w:eastAsia="等线" w:hAnsi="Arial" w:cs="Arial"/>
          <w:sz w:val="22"/>
        </w:rPr>
        <w:t>视频流，实时转换为适用于</w:t>
      </w:r>
      <w:r>
        <w:rPr>
          <w:rFonts w:ascii="Arial" w:eastAsia="等线" w:hAnsi="Arial" w:cs="Arial"/>
          <w:sz w:val="22"/>
        </w:rPr>
        <w:t>Web</w:t>
      </w:r>
      <w:r>
        <w:rPr>
          <w:rFonts w:ascii="Arial" w:eastAsia="等线" w:hAnsi="Arial" w:cs="Arial"/>
          <w:sz w:val="22"/>
        </w:rPr>
        <w:t>三维模型播放的格式（如</w:t>
      </w:r>
      <w:r>
        <w:rPr>
          <w:rFonts w:ascii="Arial" w:eastAsia="等线" w:hAnsi="Arial" w:cs="Arial"/>
          <w:sz w:val="22"/>
        </w:rPr>
        <w:t>HLS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RTMP</w:t>
      </w:r>
      <w:r>
        <w:rPr>
          <w:rFonts w:ascii="Arial" w:eastAsia="等线" w:hAnsi="Arial" w:cs="Arial"/>
          <w:sz w:val="22"/>
        </w:rPr>
        <w:t>格式），转码过程不影响视频实时性。</w:t>
      </w:r>
    </w:p>
    <w:p w14:paraId="023D7131" w14:textId="77777777" w:rsidR="00FA5BEF" w:rsidRDefault="00000000">
      <w:pPr>
        <w:numPr>
          <w:ilvl w:val="0"/>
          <w:numId w:val="8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转码参数：转码后视频分辨率支持</w:t>
      </w:r>
      <w:r>
        <w:rPr>
          <w:rFonts w:ascii="Arial" w:eastAsia="等线" w:hAnsi="Arial" w:cs="Arial"/>
          <w:sz w:val="22"/>
        </w:rPr>
        <w:t>1080P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720P</w:t>
      </w:r>
      <w:r>
        <w:rPr>
          <w:rFonts w:ascii="Arial" w:eastAsia="等线" w:hAnsi="Arial" w:cs="Arial"/>
          <w:sz w:val="22"/>
        </w:rPr>
        <w:t>可切换，帧率</w:t>
      </w:r>
      <w:r>
        <w:rPr>
          <w:rFonts w:ascii="Arial" w:eastAsia="等线" w:hAnsi="Arial" w:cs="Arial"/>
          <w:sz w:val="22"/>
        </w:rPr>
        <w:t>≥25fps</w:t>
      </w:r>
      <w:r>
        <w:rPr>
          <w:rFonts w:ascii="Arial" w:eastAsia="等线" w:hAnsi="Arial" w:cs="Arial"/>
          <w:sz w:val="22"/>
        </w:rPr>
        <w:t>，码率可根据网络带宽自动调整（范围：</w:t>
      </w:r>
      <w:r>
        <w:rPr>
          <w:rFonts w:ascii="Arial" w:eastAsia="等线" w:hAnsi="Arial" w:cs="Arial"/>
          <w:sz w:val="22"/>
        </w:rPr>
        <w:t>1Mbps-4Mbps</w:t>
      </w:r>
      <w:r>
        <w:rPr>
          <w:rFonts w:ascii="Arial" w:eastAsia="等线" w:hAnsi="Arial" w:cs="Arial"/>
          <w:sz w:val="22"/>
        </w:rPr>
        <w:t>），确保画面清晰无马赛克。</w:t>
      </w:r>
    </w:p>
    <w:p w14:paraId="3DEC514B" w14:textId="77777777" w:rsidR="00FA5BEF" w:rsidRDefault="00000000">
      <w:pPr>
        <w:spacing w:before="320" w:after="120" w:line="288" w:lineRule="auto"/>
        <w:jc w:val="left"/>
        <w:outlineLvl w:val="1"/>
      </w:pPr>
      <w:bookmarkStart w:id="33" w:name="heading_8"/>
      <w:r>
        <w:rPr>
          <w:rFonts w:ascii="Arial" w:eastAsia="等线" w:hAnsi="Arial" w:cs="Arial" w:hint="eastAsia"/>
          <w:b/>
          <w:sz w:val="32"/>
        </w:rPr>
        <w:t>8</w:t>
      </w:r>
      <w:r>
        <w:rPr>
          <w:rFonts w:ascii="Arial" w:eastAsia="等线" w:hAnsi="Arial" w:cs="Arial"/>
          <w:b/>
          <w:sz w:val="32"/>
        </w:rPr>
        <w:t xml:space="preserve">.4 </w:t>
      </w:r>
      <w:r>
        <w:rPr>
          <w:rFonts w:ascii="Arial" w:eastAsia="等线" w:hAnsi="Arial" w:cs="Arial"/>
          <w:b/>
          <w:sz w:val="32"/>
        </w:rPr>
        <w:t>推流实时性</w:t>
      </w:r>
      <w:bookmarkEnd w:id="33"/>
    </w:p>
    <w:p w14:paraId="45257DE8" w14:textId="77777777" w:rsidR="00FA5BEF" w:rsidRDefault="00000000">
      <w:pPr>
        <w:numPr>
          <w:ilvl w:val="0"/>
          <w:numId w:val="8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延迟要求：从监控平台前端采集视频流，到三维沙盘客户端播放的端到端延迟</w:t>
      </w:r>
      <w:r>
        <w:rPr>
          <w:rFonts w:ascii="Arial" w:eastAsia="等线" w:hAnsi="Arial" w:cs="Arial"/>
          <w:sz w:val="22"/>
        </w:rPr>
        <w:t>≤2</w:t>
      </w:r>
      <w:r>
        <w:rPr>
          <w:rFonts w:ascii="Arial" w:eastAsia="等线" w:hAnsi="Arial" w:cs="Arial"/>
          <w:sz w:val="22"/>
        </w:rPr>
        <w:t>秒，确保画面与现场实际动作基本同步，无明显感知延迟。</w:t>
      </w:r>
    </w:p>
    <w:p w14:paraId="6CB0D94B" w14:textId="77777777" w:rsidR="00FA5BEF" w:rsidRDefault="00000000">
      <w:pPr>
        <w:numPr>
          <w:ilvl w:val="0"/>
          <w:numId w:val="9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容错机制：网络波动时，具备自动缓冲恢复机制，缓冲时间</w:t>
      </w:r>
      <w:r>
        <w:rPr>
          <w:rFonts w:ascii="Arial" w:eastAsia="等线" w:hAnsi="Arial" w:cs="Arial"/>
          <w:sz w:val="22"/>
        </w:rPr>
        <w:t>≤3</w:t>
      </w:r>
      <w:r>
        <w:rPr>
          <w:rFonts w:ascii="Arial" w:eastAsia="等线" w:hAnsi="Arial" w:cs="Arial"/>
          <w:sz w:val="22"/>
        </w:rPr>
        <w:t>秒，避免视频频繁断流、卡顿；网络恢复后，视频流自动续播，无需人工干预。</w:t>
      </w:r>
    </w:p>
    <w:p w14:paraId="702FA21B" w14:textId="77777777" w:rsidR="00FA5BEF" w:rsidRDefault="00FA5BEF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56810639" w14:textId="77777777" w:rsidR="00FA5BEF" w:rsidRDefault="00FA5BEF">
      <w:pPr>
        <w:spacing w:before="380" w:after="140" w:line="288" w:lineRule="auto"/>
        <w:jc w:val="left"/>
        <w:outlineLvl w:val="0"/>
        <w:rPr>
          <w:rFonts w:ascii="Arial" w:eastAsia="等线" w:hAnsi="Arial" w:cs="Arial"/>
          <w:b/>
          <w:sz w:val="36"/>
        </w:rPr>
      </w:pPr>
    </w:p>
    <w:p w14:paraId="6952D2AF" w14:textId="77777777" w:rsidR="00FA5BEF" w:rsidRDefault="00FA5BEF">
      <w:pPr>
        <w:spacing w:before="120" w:after="120" w:line="288" w:lineRule="auto"/>
        <w:jc w:val="left"/>
      </w:pPr>
    </w:p>
    <w:sectPr w:rsidR="00FA5BEF">
      <w:pgSz w:w="11905" w:h="16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②⊙①⑥" w:date="2026-04-24T15:12:00Z" w:initials="">
    <w:p w14:paraId="3E303E22" w14:textId="77777777" w:rsidR="00FA5BEF" w:rsidRDefault="007A23D2">
      <w:pPr>
        <w:pStyle w:val="a3"/>
      </w:pPr>
      <w:r>
        <w:rPr>
          <w:rStyle w:val="a4"/>
        </w:rPr>
        <w:annotationRef/>
      </w:r>
      <w:r w:rsidR="00000000">
        <w:rPr>
          <w:rFonts w:hint="eastAsia"/>
        </w:rPr>
        <w:t>不建议加此功能</w:t>
      </w:r>
    </w:p>
  </w:comment>
  <w:comment w:id="13" w:author="②⊙①⑥" w:date="2026-04-24T15:14:00Z" w:initials="">
    <w:p w14:paraId="01E1E5B7" w14:textId="77777777" w:rsidR="00FA5BEF" w:rsidRDefault="007A23D2">
      <w:pPr>
        <w:pStyle w:val="a3"/>
      </w:pPr>
      <w:r>
        <w:rPr>
          <w:rStyle w:val="a4"/>
        </w:rPr>
        <w:annotationRef/>
      </w:r>
      <w:r w:rsidR="00000000">
        <w:rPr>
          <w:rFonts w:hint="eastAsia"/>
        </w:rPr>
        <w:t>语音内容这个就不要加了吧，比较麻烦</w:t>
      </w:r>
    </w:p>
  </w:comment>
  <w:comment w:id="14" w:author="②⊙①⑥" w:date="2026-04-24T15:15:00Z" w:initials="">
    <w:p w14:paraId="3E187A7A" w14:textId="77777777" w:rsidR="00FA5BEF" w:rsidRDefault="007A23D2">
      <w:pPr>
        <w:pStyle w:val="a3"/>
      </w:pPr>
      <w:r>
        <w:rPr>
          <w:rStyle w:val="a4"/>
        </w:rPr>
        <w:annotationRef/>
      </w:r>
      <w:r w:rsidR="00000000">
        <w:rPr>
          <w:rFonts w:hint="eastAsia"/>
        </w:rPr>
        <w:t>这个也比较麻烦，还得加调节音量的功能</w:t>
      </w:r>
    </w:p>
  </w:comment>
  <w:comment w:id="16" w:author="②⊙①⑥" w:date="2026-04-24T15:17:00Z" w:initials="">
    <w:p w14:paraId="7EAACBCC" w14:textId="77777777" w:rsidR="00FA5BEF" w:rsidRDefault="007A23D2">
      <w:pPr>
        <w:pStyle w:val="a3"/>
      </w:pPr>
      <w:r>
        <w:rPr>
          <w:rStyle w:val="a4"/>
        </w:rPr>
        <w:annotationRef/>
      </w:r>
      <w:r w:rsidR="00000000">
        <w:rPr>
          <w:rFonts w:hint="eastAsia"/>
        </w:rPr>
        <w:t>实时画面无法暂停，截图功能不支持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303E22" w15:done="0"/>
  <w15:commentEx w15:paraId="01E1E5B7" w15:done="0"/>
  <w15:commentEx w15:paraId="3E187A7A" w15:done="0"/>
  <w15:commentEx w15:paraId="7EAACBC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303E22" w16cid:durableId="3E303E22"/>
  <w16cid:commentId w16cid:paraId="01E1E5B7" w16cid:durableId="01E1E5B7"/>
  <w16cid:commentId w16cid:paraId="3E187A7A" w16cid:durableId="3E187A7A"/>
  <w16cid:commentId w16cid:paraId="7EAACBCC" w16cid:durableId="7EAACB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02447" w14:textId="77777777" w:rsidR="00B53895" w:rsidRDefault="00B53895">
      <w:r>
        <w:separator/>
      </w:r>
    </w:p>
  </w:endnote>
  <w:endnote w:type="continuationSeparator" w:id="0">
    <w:p w14:paraId="43772E74" w14:textId="77777777" w:rsidR="00B53895" w:rsidRDefault="00B53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AC60" w14:textId="77777777" w:rsidR="00B53895" w:rsidRDefault="00B53895">
      <w:r>
        <w:separator/>
      </w:r>
    </w:p>
  </w:footnote>
  <w:footnote w:type="continuationSeparator" w:id="0">
    <w:p w14:paraId="3EB71E7C" w14:textId="77777777" w:rsidR="00B53895" w:rsidRDefault="00B538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4E4E29"/>
    <w:multiLevelType w:val="singleLevel"/>
    <w:tmpl w:val="804E4E29"/>
    <w:lvl w:ilvl="0">
      <w:numFmt w:val="bullet"/>
      <w:lvlText w:val="￮"/>
      <w:lvlJc w:val="left"/>
      <w:rPr>
        <w:color w:val="3370FF"/>
      </w:rPr>
    </w:lvl>
  </w:abstractNum>
  <w:abstractNum w:abstractNumId="1" w15:restartNumberingAfterBreak="0">
    <w:nsid w:val="813A4B87"/>
    <w:multiLevelType w:val="singleLevel"/>
    <w:tmpl w:val="813A4B87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845B5372"/>
    <w:multiLevelType w:val="singleLevel"/>
    <w:tmpl w:val="845B5372"/>
    <w:lvl w:ilvl="0">
      <w:numFmt w:val="bullet"/>
      <w:lvlText w:val="￮"/>
      <w:lvlJc w:val="left"/>
      <w:rPr>
        <w:color w:val="3370FF"/>
      </w:rPr>
    </w:lvl>
  </w:abstractNum>
  <w:abstractNum w:abstractNumId="3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8CAEB125"/>
    <w:multiLevelType w:val="singleLevel"/>
    <w:tmpl w:val="8CAEB125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91995D4F"/>
    <w:multiLevelType w:val="singleLevel"/>
    <w:tmpl w:val="91995D4F"/>
    <w:lvl w:ilvl="0">
      <w:numFmt w:val="bullet"/>
      <w:lvlText w:val="￮"/>
      <w:lvlJc w:val="left"/>
      <w:rPr>
        <w:color w:val="3370FF"/>
      </w:rPr>
    </w:lvl>
  </w:abstractNum>
  <w:abstractNum w:abstractNumId="6" w15:restartNumberingAfterBreak="0">
    <w:nsid w:val="91B69C97"/>
    <w:multiLevelType w:val="singleLevel"/>
    <w:tmpl w:val="91B69C97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9239341B"/>
    <w:multiLevelType w:val="singleLevel"/>
    <w:tmpl w:val="9239341B"/>
    <w:lvl w:ilvl="0">
      <w:numFmt w:val="bullet"/>
      <w:lvlText w:val="￮"/>
      <w:lvlJc w:val="left"/>
      <w:rPr>
        <w:color w:val="3370FF"/>
      </w:rPr>
    </w:lvl>
  </w:abstractNum>
  <w:abstractNum w:abstractNumId="8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9377BC45"/>
    <w:multiLevelType w:val="singleLevel"/>
    <w:tmpl w:val="9377BC45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9ACF65A0"/>
    <w:multiLevelType w:val="singleLevel"/>
    <w:tmpl w:val="9ACF65A0"/>
    <w:lvl w:ilvl="0">
      <w:numFmt w:val="bullet"/>
      <w:lvlText w:val="￮"/>
      <w:lvlJc w:val="left"/>
      <w:rPr>
        <w:color w:val="3370FF"/>
      </w:rPr>
    </w:lvl>
  </w:abstractNum>
  <w:abstractNum w:abstractNumId="11" w15:restartNumberingAfterBreak="0">
    <w:nsid w:val="9C11E984"/>
    <w:multiLevelType w:val="singleLevel"/>
    <w:tmpl w:val="9C11E984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9C8AC8EF"/>
    <w:multiLevelType w:val="singleLevel"/>
    <w:tmpl w:val="9C8AC8EF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9D5D7490"/>
    <w:multiLevelType w:val="singleLevel"/>
    <w:tmpl w:val="9D5D7490"/>
    <w:lvl w:ilvl="0">
      <w:numFmt w:val="bullet"/>
      <w:lvlText w:val="￮"/>
      <w:lvlJc w:val="left"/>
      <w:rPr>
        <w:color w:val="3370FF"/>
      </w:rPr>
    </w:lvl>
  </w:abstractNum>
  <w:abstractNum w:abstractNumId="14" w15:restartNumberingAfterBreak="0">
    <w:nsid w:val="A0C93552"/>
    <w:multiLevelType w:val="singleLevel"/>
    <w:tmpl w:val="A0C93552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AAF3F3FA"/>
    <w:multiLevelType w:val="singleLevel"/>
    <w:tmpl w:val="AAF3F3FA"/>
    <w:lvl w:ilvl="0">
      <w:numFmt w:val="bullet"/>
      <w:lvlText w:val="￮"/>
      <w:lvlJc w:val="left"/>
      <w:rPr>
        <w:color w:val="3370FF"/>
      </w:rPr>
    </w:lvl>
  </w:abstractNum>
  <w:abstractNum w:abstractNumId="16" w15:restartNumberingAfterBreak="0">
    <w:nsid w:val="B0ED9BEA"/>
    <w:multiLevelType w:val="singleLevel"/>
    <w:tmpl w:val="B0ED9BEA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B0F1ACD9"/>
    <w:multiLevelType w:val="singleLevel"/>
    <w:tmpl w:val="B0F1ACD9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B53F3350"/>
    <w:multiLevelType w:val="singleLevel"/>
    <w:tmpl w:val="B53F3350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B88D21A8"/>
    <w:multiLevelType w:val="singleLevel"/>
    <w:tmpl w:val="B88D21A8"/>
    <w:lvl w:ilvl="0">
      <w:numFmt w:val="bullet"/>
      <w:lvlText w:val="￮"/>
      <w:lvlJc w:val="left"/>
      <w:rPr>
        <w:color w:val="3370FF"/>
      </w:rPr>
    </w:lvl>
  </w:abstractNum>
  <w:abstractNum w:abstractNumId="21" w15:restartNumberingAfterBreak="0">
    <w:nsid w:val="B8CEF35B"/>
    <w:multiLevelType w:val="singleLevel"/>
    <w:tmpl w:val="B8CEF35B"/>
    <w:lvl w:ilvl="0">
      <w:numFmt w:val="bullet"/>
      <w:lvlText w:val="￮"/>
      <w:lvlJc w:val="left"/>
      <w:rPr>
        <w:color w:val="3370FF"/>
      </w:rPr>
    </w:lvl>
  </w:abstractNum>
  <w:abstractNum w:abstractNumId="22" w15:restartNumberingAfterBreak="0">
    <w:nsid w:val="BB64CFA9"/>
    <w:multiLevelType w:val="singleLevel"/>
    <w:tmpl w:val="BB64CFA9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BCECA0B4"/>
    <w:multiLevelType w:val="singleLevel"/>
    <w:tmpl w:val="BCECA0B4"/>
    <w:lvl w:ilvl="0">
      <w:numFmt w:val="bullet"/>
      <w:lvlText w:val="￮"/>
      <w:lvlJc w:val="left"/>
      <w:rPr>
        <w:color w:val="3370FF"/>
      </w:rPr>
    </w:lvl>
  </w:abstractNum>
  <w:abstractNum w:abstractNumId="24" w15:restartNumberingAfterBreak="0">
    <w:nsid w:val="BDA1395C"/>
    <w:multiLevelType w:val="singleLevel"/>
    <w:tmpl w:val="BDA1395C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BE8A4F4C"/>
    <w:multiLevelType w:val="singleLevel"/>
    <w:tmpl w:val="BE8A4F4C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BE923771"/>
    <w:multiLevelType w:val="singleLevel"/>
    <w:tmpl w:val="BE923771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C0915F4F"/>
    <w:multiLevelType w:val="singleLevel"/>
    <w:tmpl w:val="C0915F4F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30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D1EB1714"/>
    <w:multiLevelType w:val="singleLevel"/>
    <w:tmpl w:val="D1EB1714"/>
    <w:lvl w:ilvl="0">
      <w:numFmt w:val="bullet"/>
      <w:lvlText w:val="￮"/>
      <w:lvlJc w:val="left"/>
      <w:rPr>
        <w:color w:val="3370FF"/>
      </w:rPr>
    </w:lvl>
  </w:abstractNum>
  <w:abstractNum w:abstractNumId="32" w15:restartNumberingAfterBreak="0">
    <w:nsid w:val="D7D140E4"/>
    <w:multiLevelType w:val="singleLevel"/>
    <w:tmpl w:val="D7D140E4"/>
    <w:lvl w:ilvl="0">
      <w:numFmt w:val="bullet"/>
      <w:lvlText w:val="￮"/>
      <w:lvlJc w:val="left"/>
      <w:rPr>
        <w:color w:val="3370FF"/>
      </w:rPr>
    </w:lvl>
  </w:abstractNum>
  <w:abstractNum w:abstractNumId="33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DAD3A854"/>
    <w:multiLevelType w:val="singleLevel"/>
    <w:tmpl w:val="DAD3A854"/>
    <w:lvl w:ilvl="0">
      <w:numFmt w:val="bullet"/>
      <w:lvlText w:val="￮"/>
      <w:lvlJc w:val="left"/>
      <w:rPr>
        <w:color w:val="3370FF"/>
      </w:rPr>
    </w:lvl>
  </w:abstractNum>
  <w:abstractNum w:abstractNumId="35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E0294EC7"/>
    <w:multiLevelType w:val="singleLevel"/>
    <w:tmpl w:val="E0294EC7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E093A4B0"/>
    <w:multiLevelType w:val="singleLevel"/>
    <w:tmpl w:val="E093A4B0"/>
    <w:lvl w:ilvl="0">
      <w:numFmt w:val="bullet"/>
      <w:lvlText w:val="￮"/>
      <w:lvlJc w:val="left"/>
      <w:rPr>
        <w:color w:val="3370FF"/>
      </w:rPr>
    </w:lvl>
  </w:abstractNum>
  <w:abstractNum w:abstractNumId="38" w15:restartNumberingAfterBreak="0">
    <w:nsid w:val="E7B27C5B"/>
    <w:multiLevelType w:val="singleLevel"/>
    <w:tmpl w:val="E7B27C5B"/>
    <w:lvl w:ilvl="0">
      <w:numFmt w:val="bullet"/>
      <w:lvlText w:val="￮"/>
      <w:lvlJc w:val="left"/>
      <w:rPr>
        <w:color w:val="3370FF"/>
      </w:rPr>
    </w:lvl>
  </w:abstractNum>
  <w:abstractNum w:abstractNumId="39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F4B5D9F5"/>
    <w:multiLevelType w:val="singleLevel"/>
    <w:tmpl w:val="F4B5D9F5"/>
    <w:lvl w:ilvl="0">
      <w:numFmt w:val="bullet"/>
      <w:lvlText w:val="￮"/>
      <w:lvlJc w:val="left"/>
      <w:rPr>
        <w:color w:val="3370FF"/>
      </w:rPr>
    </w:lvl>
  </w:abstractNum>
  <w:abstractNum w:abstractNumId="41" w15:restartNumberingAfterBreak="0">
    <w:nsid w:val="F585BF25"/>
    <w:multiLevelType w:val="singleLevel"/>
    <w:tmpl w:val="F585BF25"/>
    <w:lvl w:ilvl="0">
      <w:numFmt w:val="bullet"/>
      <w:lvlText w:val="￮"/>
      <w:lvlJc w:val="left"/>
      <w:rPr>
        <w:color w:val="3370FF"/>
      </w:rPr>
    </w:lvl>
  </w:abstractNum>
  <w:abstractNum w:abstractNumId="42" w15:restartNumberingAfterBreak="0">
    <w:nsid w:val="F7735DC9"/>
    <w:multiLevelType w:val="singleLevel"/>
    <w:tmpl w:val="F7735DC9"/>
    <w:lvl w:ilvl="0">
      <w:numFmt w:val="bullet"/>
      <w:lvlText w:val="￮"/>
      <w:lvlJc w:val="left"/>
      <w:rPr>
        <w:color w:val="3370FF"/>
      </w:rPr>
    </w:lvl>
  </w:abstractNum>
  <w:abstractNum w:abstractNumId="43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0248C179"/>
    <w:multiLevelType w:val="singleLevel"/>
    <w:tmpl w:val="0248C179"/>
    <w:lvl w:ilvl="0">
      <w:numFmt w:val="bullet"/>
      <w:lvlText w:val="￮"/>
      <w:lvlJc w:val="left"/>
      <w:rPr>
        <w:color w:val="3370FF"/>
      </w:rPr>
    </w:lvl>
  </w:abstractNum>
  <w:abstractNum w:abstractNumId="45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0709FD3E"/>
    <w:multiLevelType w:val="singleLevel"/>
    <w:tmpl w:val="0709FD3E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0CEF100B"/>
    <w:multiLevelType w:val="singleLevel"/>
    <w:tmpl w:val="0CEF100B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0E640482"/>
    <w:multiLevelType w:val="singleLevel"/>
    <w:tmpl w:val="0E640482"/>
    <w:lvl w:ilvl="0">
      <w:numFmt w:val="bullet"/>
      <w:lvlText w:val="•"/>
      <w:lvlJc w:val="left"/>
      <w:rPr>
        <w:color w:val="3370FF"/>
      </w:rPr>
    </w:lvl>
  </w:abstractNum>
  <w:abstractNum w:abstractNumId="49" w15:restartNumberingAfterBreak="0">
    <w:nsid w:val="0F9F9CCA"/>
    <w:multiLevelType w:val="singleLevel"/>
    <w:tmpl w:val="0F9F9CCA"/>
    <w:lvl w:ilvl="0">
      <w:numFmt w:val="bullet"/>
      <w:lvlText w:val="•"/>
      <w:lvlJc w:val="left"/>
      <w:rPr>
        <w:color w:val="3370FF"/>
      </w:rPr>
    </w:lvl>
  </w:abstractNum>
  <w:abstractNum w:abstractNumId="50" w15:restartNumberingAfterBreak="0">
    <w:nsid w:val="10D591E5"/>
    <w:multiLevelType w:val="singleLevel"/>
    <w:tmpl w:val="10D591E5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1450273B"/>
    <w:multiLevelType w:val="singleLevel"/>
    <w:tmpl w:val="1450273B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1ACDE60F"/>
    <w:multiLevelType w:val="singleLevel"/>
    <w:tmpl w:val="1ACDE60F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1BCBBCF0"/>
    <w:multiLevelType w:val="singleLevel"/>
    <w:tmpl w:val="1BCBBCF0"/>
    <w:lvl w:ilvl="0">
      <w:numFmt w:val="bullet"/>
      <w:lvlText w:val="•"/>
      <w:lvlJc w:val="left"/>
      <w:rPr>
        <w:color w:val="3370FF"/>
      </w:rPr>
    </w:lvl>
  </w:abstractNum>
  <w:abstractNum w:abstractNumId="54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55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56" w15:restartNumberingAfterBreak="0">
    <w:nsid w:val="243FCF68"/>
    <w:multiLevelType w:val="singleLevel"/>
    <w:tmpl w:val="243FCF68"/>
    <w:lvl w:ilvl="0">
      <w:numFmt w:val="bullet"/>
      <w:lvlText w:val="￮"/>
      <w:lvlJc w:val="left"/>
      <w:rPr>
        <w:color w:val="3370FF"/>
      </w:rPr>
    </w:lvl>
  </w:abstractNum>
  <w:abstractNum w:abstractNumId="57" w15:restartNumberingAfterBreak="0">
    <w:nsid w:val="2470EC97"/>
    <w:multiLevelType w:val="singleLevel"/>
    <w:tmpl w:val="2470EC97"/>
    <w:lvl w:ilvl="0">
      <w:numFmt w:val="bullet"/>
      <w:lvlText w:val="￮"/>
      <w:lvlJc w:val="left"/>
      <w:rPr>
        <w:color w:val="3370FF"/>
      </w:rPr>
    </w:lvl>
  </w:abstractNum>
  <w:abstractNum w:abstractNumId="58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59" w15:restartNumberingAfterBreak="0">
    <w:nsid w:val="2A8F537B"/>
    <w:multiLevelType w:val="singleLevel"/>
    <w:tmpl w:val="2A8F537B"/>
    <w:lvl w:ilvl="0">
      <w:numFmt w:val="bullet"/>
      <w:lvlText w:val="￮"/>
      <w:lvlJc w:val="left"/>
      <w:rPr>
        <w:color w:val="3370FF"/>
      </w:rPr>
    </w:lvl>
  </w:abstractNum>
  <w:abstractNum w:abstractNumId="60" w15:restartNumberingAfterBreak="0">
    <w:nsid w:val="2F2D79CE"/>
    <w:multiLevelType w:val="singleLevel"/>
    <w:tmpl w:val="2F2D79CE"/>
    <w:lvl w:ilvl="0">
      <w:numFmt w:val="bullet"/>
      <w:lvlText w:val="￮"/>
      <w:lvlJc w:val="left"/>
      <w:rPr>
        <w:color w:val="3370FF"/>
      </w:rPr>
    </w:lvl>
  </w:abstractNum>
  <w:abstractNum w:abstractNumId="61" w15:restartNumberingAfterBreak="0">
    <w:nsid w:val="30FC5B15"/>
    <w:multiLevelType w:val="singleLevel"/>
    <w:tmpl w:val="30FC5B15"/>
    <w:lvl w:ilvl="0">
      <w:numFmt w:val="bullet"/>
      <w:lvlText w:val="•"/>
      <w:lvlJc w:val="left"/>
      <w:rPr>
        <w:color w:val="3370FF"/>
      </w:rPr>
    </w:lvl>
  </w:abstractNum>
  <w:abstractNum w:abstractNumId="62" w15:restartNumberingAfterBreak="0">
    <w:nsid w:val="322D85CA"/>
    <w:multiLevelType w:val="singleLevel"/>
    <w:tmpl w:val="322D85CA"/>
    <w:lvl w:ilvl="0">
      <w:numFmt w:val="bullet"/>
      <w:lvlText w:val="￮"/>
      <w:lvlJc w:val="left"/>
      <w:rPr>
        <w:color w:val="3370FF"/>
      </w:rPr>
    </w:lvl>
  </w:abstractNum>
  <w:abstractNum w:abstractNumId="63" w15:restartNumberingAfterBreak="0">
    <w:nsid w:val="32A7AF2D"/>
    <w:multiLevelType w:val="singleLevel"/>
    <w:tmpl w:val="32A7AF2D"/>
    <w:lvl w:ilvl="0">
      <w:numFmt w:val="bullet"/>
      <w:lvlText w:val="￮"/>
      <w:lvlJc w:val="left"/>
      <w:rPr>
        <w:color w:val="3370FF"/>
      </w:rPr>
    </w:lvl>
  </w:abstractNum>
  <w:abstractNum w:abstractNumId="64" w15:restartNumberingAfterBreak="0">
    <w:nsid w:val="35E83B33"/>
    <w:multiLevelType w:val="singleLevel"/>
    <w:tmpl w:val="35E83B33"/>
    <w:lvl w:ilvl="0">
      <w:numFmt w:val="bullet"/>
      <w:lvlText w:val="•"/>
      <w:lvlJc w:val="left"/>
      <w:rPr>
        <w:color w:val="3370FF"/>
      </w:rPr>
    </w:lvl>
  </w:abstractNum>
  <w:abstractNum w:abstractNumId="65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66" w15:restartNumberingAfterBreak="0">
    <w:nsid w:val="40B249F9"/>
    <w:multiLevelType w:val="singleLevel"/>
    <w:tmpl w:val="40B249F9"/>
    <w:lvl w:ilvl="0">
      <w:numFmt w:val="bullet"/>
      <w:lvlText w:val="•"/>
      <w:lvlJc w:val="left"/>
      <w:rPr>
        <w:color w:val="3370FF"/>
      </w:rPr>
    </w:lvl>
  </w:abstractNum>
  <w:abstractNum w:abstractNumId="67" w15:restartNumberingAfterBreak="0">
    <w:nsid w:val="46A08BB8"/>
    <w:multiLevelType w:val="singleLevel"/>
    <w:tmpl w:val="46A08BB8"/>
    <w:lvl w:ilvl="0">
      <w:numFmt w:val="bullet"/>
      <w:lvlText w:val="•"/>
      <w:lvlJc w:val="left"/>
      <w:rPr>
        <w:color w:val="3370FF"/>
      </w:rPr>
    </w:lvl>
  </w:abstractNum>
  <w:abstractNum w:abstractNumId="68" w15:restartNumberingAfterBreak="0">
    <w:nsid w:val="4C1BAE26"/>
    <w:multiLevelType w:val="singleLevel"/>
    <w:tmpl w:val="4C1BAE26"/>
    <w:lvl w:ilvl="0">
      <w:numFmt w:val="bullet"/>
      <w:lvlText w:val="•"/>
      <w:lvlJc w:val="left"/>
      <w:rPr>
        <w:color w:val="3370FF"/>
      </w:rPr>
    </w:lvl>
  </w:abstractNum>
  <w:abstractNum w:abstractNumId="69" w15:restartNumberingAfterBreak="0">
    <w:nsid w:val="4C3D7A74"/>
    <w:multiLevelType w:val="singleLevel"/>
    <w:tmpl w:val="4C3D7A74"/>
    <w:lvl w:ilvl="0">
      <w:numFmt w:val="bullet"/>
      <w:lvlText w:val="￮"/>
      <w:lvlJc w:val="left"/>
      <w:rPr>
        <w:color w:val="3370FF"/>
      </w:rPr>
    </w:lvl>
  </w:abstractNum>
  <w:abstractNum w:abstractNumId="70" w15:restartNumberingAfterBreak="0">
    <w:nsid w:val="4CD1E351"/>
    <w:multiLevelType w:val="singleLevel"/>
    <w:tmpl w:val="4CD1E351"/>
    <w:lvl w:ilvl="0">
      <w:numFmt w:val="bullet"/>
      <w:lvlText w:val="•"/>
      <w:lvlJc w:val="left"/>
      <w:rPr>
        <w:color w:val="3370FF"/>
      </w:rPr>
    </w:lvl>
  </w:abstractNum>
  <w:abstractNum w:abstractNumId="71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72" w15:restartNumberingAfterBreak="0">
    <w:nsid w:val="4D94DA66"/>
    <w:multiLevelType w:val="singleLevel"/>
    <w:tmpl w:val="4D94DA66"/>
    <w:lvl w:ilvl="0">
      <w:numFmt w:val="bullet"/>
      <w:lvlText w:val="￮"/>
      <w:lvlJc w:val="left"/>
      <w:rPr>
        <w:color w:val="3370FF"/>
      </w:rPr>
    </w:lvl>
  </w:abstractNum>
  <w:abstractNum w:abstractNumId="73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74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75" w15:restartNumberingAfterBreak="0">
    <w:nsid w:val="59EEFD2A"/>
    <w:multiLevelType w:val="singleLevel"/>
    <w:tmpl w:val="59EEFD2A"/>
    <w:lvl w:ilvl="0">
      <w:numFmt w:val="bullet"/>
      <w:lvlText w:val="￮"/>
      <w:lvlJc w:val="left"/>
      <w:rPr>
        <w:color w:val="3370FF"/>
      </w:rPr>
    </w:lvl>
  </w:abstractNum>
  <w:abstractNum w:abstractNumId="76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77" w15:restartNumberingAfterBreak="0">
    <w:nsid w:val="5E29AB5A"/>
    <w:multiLevelType w:val="singleLevel"/>
    <w:tmpl w:val="5E29AB5A"/>
    <w:lvl w:ilvl="0">
      <w:numFmt w:val="bullet"/>
      <w:lvlText w:val="￮"/>
      <w:lvlJc w:val="left"/>
      <w:rPr>
        <w:color w:val="3370FF"/>
      </w:rPr>
    </w:lvl>
  </w:abstractNum>
  <w:abstractNum w:abstractNumId="78" w15:restartNumberingAfterBreak="0">
    <w:nsid w:val="5FFFB1A7"/>
    <w:multiLevelType w:val="singleLevel"/>
    <w:tmpl w:val="5FFFB1A7"/>
    <w:lvl w:ilvl="0">
      <w:numFmt w:val="bullet"/>
      <w:lvlText w:val="•"/>
      <w:lvlJc w:val="left"/>
      <w:rPr>
        <w:color w:val="3370FF"/>
      </w:rPr>
    </w:lvl>
  </w:abstractNum>
  <w:abstractNum w:abstractNumId="79" w15:restartNumberingAfterBreak="0">
    <w:nsid w:val="60382F6E"/>
    <w:multiLevelType w:val="singleLevel"/>
    <w:tmpl w:val="60382F6E"/>
    <w:lvl w:ilvl="0">
      <w:numFmt w:val="bullet"/>
      <w:lvlText w:val="•"/>
      <w:lvlJc w:val="left"/>
      <w:rPr>
        <w:color w:val="3370FF"/>
      </w:rPr>
    </w:lvl>
  </w:abstractNum>
  <w:abstractNum w:abstractNumId="80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81" w15:restartNumberingAfterBreak="0">
    <w:nsid w:val="65CD0074"/>
    <w:multiLevelType w:val="singleLevel"/>
    <w:tmpl w:val="65CD0074"/>
    <w:lvl w:ilvl="0">
      <w:numFmt w:val="bullet"/>
      <w:lvlText w:val="•"/>
      <w:lvlJc w:val="left"/>
      <w:rPr>
        <w:color w:val="3370FF"/>
      </w:rPr>
    </w:lvl>
  </w:abstractNum>
  <w:abstractNum w:abstractNumId="82" w15:restartNumberingAfterBreak="0">
    <w:nsid w:val="68B298F7"/>
    <w:multiLevelType w:val="singleLevel"/>
    <w:tmpl w:val="68B298F7"/>
    <w:lvl w:ilvl="0">
      <w:numFmt w:val="bullet"/>
      <w:lvlText w:val="￮"/>
      <w:lvlJc w:val="left"/>
      <w:rPr>
        <w:color w:val="3370FF"/>
      </w:rPr>
    </w:lvl>
  </w:abstractNum>
  <w:abstractNum w:abstractNumId="83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abstractNum w:abstractNumId="84" w15:restartNumberingAfterBreak="0">
    <w:nsid w:val="74C28B35"/>
    <w:multiLevelType w:val="singleLevel"/>
    <w:tmpl w:val="74C28B35"/>
    <w:lvl w:ilvl="0">
      <w:numFmt w:val="bullet"/>
      <w:lvlText w:val="•"/>
      <w:lvlJc w:val="left"/>
      <w:rPr>
        <w:color w:val="3370FF"/>
      </w:rPr>
    </w:lvl>
  </w:abstractNum>
  <w:abstractNum w:abstractNumId="85" w15:restartNumberingAfterBreak="0">
    <w:nsid w:val="77633216"/>
    <w:multiLevelType w:val="singleLevel"/>
    <w:tmpl w:val="77633216"/>
    <w:lvl w:ilvl="0">
      <w:numFmt w:val="bullet"/>
      <w:lvlText w:val="•"/>
      <w:lvlJc w:val="left"/>
      <w:rPr>
        <w:color w:val="3370FF"/>
      </w:rPr>
    </w:lvl>
  </w:abstractNum>
  <w:abstractNum w:abstractNumId="86" w15:restartNumberingAfterBreak="0">
    <w:nsid w:val="77ECEA79"/>
    <w:multiLevelType w:val="singleLevel"/>
    <w:tmpl w:val="77ECEA79"/>
    <w:lvl w:ilvl="0">
      <w:numFmt w:val="bullet"/>
      <w:lvlText w:val="•"/>
      <w:lvlJc w:val="left"/>
      <w:rPr>
        <w:color w:val="3370FF"/>
      </w:rPr>
    </w:lvl>
  </w:abstractNum>
  <w:abstractNum w:abstractNumId="87" w15:restartNumberingAfterBreak="0">
    <w:nsid w:val="79AA4FA4"/>
    <w:multiLevelType w:val="singleLevel"/>
    <w:tmpl w:val="79AA4FA4"/>
    <w:lvl w:ilvl="0">
      <w:numFmt w:val="bullet"/>
      <w:lvlText w:val="•"/>
      <w:lvlJc w:val="left"/>
      <w:rPr>
        <w:color w:val="3370FF"/>
      </w:rPr>
    </w:lvl>
  </w:abstractNum>
  <w:abstractNum w:abstractNumId="88" w15:restartNumberingAfterBreak="0">
    <w:nsid w:val="7C246926"/>
    <w:multiLevelType w:val="singleLevel"/>
    <w:tmpl w:val="7C246926"/>
    <w:lvl w:ilvl="0">
      <w:numFmt w:val="bullet"/>
      <w:lvlText w:val="•"/>
      <w:lvlJc w:val="left"/>
      <w:rPr>
        <w:color w:val="3370FF"/>
      </w:rPr>
    </w:lvl>
  </w:abstractNum>
  <w:abstractNum w:abstractNumId="89" w15:restartNumberingAfterBreak="0">
    <w:nsid w:val="7DEC2089"/>
    <w:multiLevelType w:val="singleLevel"/>
    <w:tmpl w:val="7DEC2089"/>
    <w:lvl w:ilvl="0">
      <w:numFmt w:val="bullet"/>
      <w:lvlText w:val="•"/>
      <w:lvlJc w:val="left"/>
      <w:rPr>
        <w:color w:val="3370FF"/>
      </w:rPr>
    </w:lvl>
  </w:abstractNum>
  <w:num w:numId="1" w16cid:durableId="154608932">
    <w:abstractNumId w:val="43"/>
  </w:num>
  <w:num w:numId="2" w16cid:durableId="1862814415">
    <w:abstractNumId w:val="30"/>
  </w:num>
  <w:num w:numId="3" w16cid:durableId="740255897">
    <w:abstractNumId w:val="74"/>
  </w:num>
  <w:num w:numId="4" w16cid:durableId="504327654">
    <w:abstractNumId w:val="27"/>
  </w:num>
  <w:num w:numId="5" w16cid:durableId="1865054200">
    <w:abstractNumId w:val="19"/>
  </w:num>
  <w:num w:numId="6" w16cid:durableId="1244141046">
    <w:abstractNumId w:val="45"/>
  </w:num>
  <w:num w:numId="7" w16cid:durableId="1854569657">
    <w:abstractNumId w:val="58"/>
  </w:num>
  <w:num w:numId="8" w16cid:durableId="731469488">
    <w:abstractNumId w:val="83"/>
  </w:num>
  <w:num w:numId="9" w16cid:durableId="942614936">
    <w:abstractNumId w:val="44"/>
  </w:num>
  <w:num w:numId="10" w16cid:durableId="583026815">
    <w:abstractNumId w:val="7"/>
  </w:num>
  <w:num w:numId="11" w16cid:durableId="2021853304">
    <w:abstractNumId w:val="59"/>
  </w:num>
  <w:num w:numId="12" w16cid:durableId="258217862">
    <w:abstractNumId w:val="76"/>
  </w:num>
  <w:num w:numId="13" w16cid:durableId="1402753359">
    <w:abstractNumId w:val="17"/>
  </w:num>
  <w:num w:numId="14" w16cid:durableId="2029747579">
    <w:abstractNumId w:val="88"/>
  </w:num>
  <w:num w:numId="15" w16cid:durableId="350768713">
    <w:abstractNumId w:val="86"/>
  </w:num>
  <w:num w:numId="16" w16cid:durableId="701438279">
    <w:abstractNumId w:val="26"/>
  </w:num>
  <w:num w:numId="17" w16cid:durableId="1033262457">
    <w:abstractNumId w:val="80"/>
  </w:num>
  <w:num w:numId="18" w16cid:durableId="581640441">
    <w:abstractNumId w:val="8"/>
  </w:num>
  <w:num w:numId="19" w16cid:durableId="1647733694">
    <w:abstractNumId w:val="65"/>
  </w:num>
  <w:num w:numId="20" w16cid:durableId="292252793">
    <w:abstractNumId w:val="3"/>
  </w:num>
  <w:num w:numId="21" w16cid:durableId="115612322">
    <w:abstractNumId w:val="73"/>
  </w:num>
  <w:num w:numId="22" w16cid:durableId="2128087023">
    <w:abstractNumId w:val="89"/>
  </w:num>
  <w:num w:numId="23" w16cid:durableId="1507209821">
    <w:abstractNumId w:val="1"/>
  </w:num>
  <w:num w:numId="24" w16cid:durableId="611474361">
    <w:abstractNumId w:val="56"/>
  </w:num>
  <w:num w:numId="25" w16cid:durableId="497621357">
    <w:abstractNumId w:val="72"/>
  </w:num>
  <w:num w:numId="26" w16cid:durableId="2118913287">
    <w:abstractNumId w:val="42"/>
  </w:num>
  <w:num w:numId="27" w16cid:durableId="1601837049">
    <w:abstractNumId w:val="37"/>
  </w:num>
  <w:num w:numId="28" w16cid:durableId="1618639985">
    <w:abstractNumId w:val="61"/>
  </w:num>
  <w:num w:numId="29" w16cid:durableId="531068733">
    <w:abstractNumId w:val="87"/>
  </w:num>
  <w:num w:numId="30" w16cid:durableId="452135504">
    <w:abstractNumId w:val="22"/>
  </w:num>
  <w:num w:numId="31" w16cid:durableId="1623151634">
    <w:abstractNumId w:val="5"/>
  </w:num>
  <w:num w:numId="32" w16cid:durableId="103431181">
    <w:abstractNumId w:val="21"/>
  </w:num>
  <w:num w:numId="33" w16cid:durableId="1212614666">
    <w:abstractNumId w:val="77"/>
  </w:num>
  <w:num w:numId="34" w16cid:durableId="1438602923">
    <w:abstractNumId w:val="2"/>
  </w:num>
  <w:num w:numId="35" w16cid:durableId="1696535725">
    <w:abstractNumId w:val="52"/>
  </w:num>
  <w:num w:numId="36" w16cid:durableId="1929271597">
    <w:abstractNumId w:val="4"/>
  </w:num>
  <w:num w:numId="37" w16cid:durableId="1419598315">
    <w:abstractNumId w:val="78"/>
  </w:num>
  <w:num w:numId="38" w16cid:durableId="1256401326">
    <w:abstractNumId w:val="84"/>
  </w:num>
  <w:num w:numId="39" w16cid:durableId="700858601">
    <w:abstractNumId w:val="69"/>
  </w:num>
  <w:num w:numId="40" w16cid:durableId="1911767461">
    <w:abstractNumId w:val="62"/>
  </w:num>
  <w:num w:numId="41" w16cid:durableId="1771194772">
    <w:abstractNumId w:val="81"/>
  </w:num>
  <w:num w:numId="42" w16cid:durableId="1673331639">
    <w:abstractNumId w:val="46"/>
  </w:num>
  <w:num w:numId="43" w16cid:durableId="1730421769">
    <w:abstractNumId w:val="47"/>
  </w:num>
  <w:num w:numId="44" w16cid:durableId="1132987219">
    <w:abstractNumId w:val="32"/>
  </w:num>
  <w:num w:numId="45" w16cid:durableId="26222261">
    <w:abstractNumId w:val="63"/>
  </w:num>
  <w:num w:numId="46" w16cid:durableId="2046328725">
    <w:abstractNumId w:val="54"/>
  </w:num>
  <w:num w:numId="47" w16cid:durableId="1183084723">
    <w:abstractNumId w:val="39"/>
  </w:num>
  <w:num w:numId="48" w16cid:durableId="177042624">
    <w:abstractNumId w:val="55"/>
  </w:num>
  <w:num w:numId="49" w16cid:durableId="1716931329">
    <w:abstractNumId w:val="18"/>
  </w:num>
  <w:num w:numId="50" w16cid:durableId="1259873945">
    <w:abstractNumId w:val="66"/>
  </w:num>
  <w:num w:numId="51" w16cid:durableId="1148322213">
    <w:abstractNumId w:val="49"/>
  </w:num>
  <w:num w:numId="52" w16cid:durableId="2055691395">
    <w:abstractNumId w:val="64"/>
  </w:num>
  <w:num w:numId="53" w16cid:durableId="2025550792">
    <w:abstractNumId w:val="28"/>
  </w:num>
  <w:num w:numId="54" w16cid:durableId="470176113">
    <w:abstractNumId w:val="14"/>
  </w:num>
  <w:num w:numId="55" w16cid:durableId="841357760">
    <w:abstractNumId w:val="85"/>
  </w:num>
  <w:num w:numId="56" w16cid:durableId="807360349">
    <w:abstractNumId w:val="34"/>
  </w:num>
  <w:num w:numId="57" w16cid:durableId="1381440096">
    <w:abstractNumId w:val="20"/>
  </w:num>
  <w:num w:numId="58" w16cid:durableId="1474257267">
    <w:abstractNumId w:val="60"/>
  </w:num>
  <w:num w:numId="59" w16cid:durableId="365762857">
    <w:abstractNumId w:val="38"/>
  </w:num>
  <w:num w:numId="60" w16cid:durableId="704334805">
    <w:abstractNumId w:val="10"/>
  </w:num>
  <w:num w:numId="61" w16cid:durableId="2018800583">
    <w:abstractNumId w:val="75"/>
  </w:num>
  <w:num w:numId="62" w16cid:durableId="1701778487">
    <w:abstractNumId w:val="24"/>
  </w:num>
  <w:num w:numId="63" w16cid:durableId="1971665703">
    <w:abstractNumId w:val="16"/>
  </w:num>
  <w:num w:numId="64" w16cid:durableId="2012633039">
    <w:abstractNumId w:val="9"/>
  </w:num>
  <w:num w:numId="65" w16cid:durableId="703167169">
    <w:abstractNumId w:val="13"/>
  </w:num>
  <w:num w:numId="66" w16cid:durableId="897210881">
    <w:abstractNumId w:val="15"/>
  </w:num>
  <w:num w:numId="67" w16cid:durableId="1099444283">
    <w:abstractNumId w:val="6"/>
  </w:num>
  <w:num w:numId="68" w16cid:durableId="1164395002">
    <w:abstractNumId w:val="53"/>
  </w:num>
  <w:num w:numId="69" w16cid:durableId="983507200">
    <w:abstractNumId w:val="25"/>
  </w:num>
  <w:num w:numId="70" w16cid:durableId="457602780">
    <w:abstractNumId w:val="51"/>
  </w:num>
  <w:num w:numId="71" w16cid:durableId="428620575">
    <w:abstractNumId w:val="31"/>
  </w:num>
  <w:num w:numId="72" w16cid:durableId="1117069717">
    <w:abstractNumId w:val="82"/>
  </w:num>
  <w:num w:numId="73" w16cid:durableId="2008514094">
    <w:abstractNumId w:val="0"/>
  </w:num>
  <w:num w:numId="74" w16cid:durableId="1731880705">
    <w:abstractNumId w:val="23"/>
  </w:num>
  <w:num w:numId="75" w16cid:durableId="9719914">
    <w:abstractNumId w:val="41"/>
  </w:num>
  <w:num w:numId="76" w16cid:durableId="685862051">
    <w:abstractNumId w:val="70"/>
  </w:num>
  <w:num w:numId="77" w16cid:durableId="702250051">
    <w:abstractNumId w:val="50"/>
  </w:num>
  <w:num w:numId="78" w16cid:durableId="1247304508">
    <w:abstractNumId w:val="11"/>
  </w:num>
  <w:num w:numId="79" w16cid:durableId="595748067">
    <w:abstractNumId w:val="36"/>
  </w:num>
  <w:num w:numId="80" w16cid:durableId="1554386227">
    <w:abstractNumId w:val="29"/>
  </w:num>
  <w:num w:numId="81" w16cid:durableId="656881703">
    <w:abstractNumId w:val="71"/>
  </w:num>
  <w:num w:numId="82" w16cid:durableId="583102462">
    <w:abstractNumId w:val="40"/>
  </w:num>
  <w:num w:numId="83" w16cid:durableId="503281649">
    <w:abstractNumId w:val="57"/>
  </w:num>
  <w:num w:numId="84" w16cid:durableId="325398725">
    <w:abstractNumId w:val="35"/>
  </w:num>
  <w:num w:numId="85" w16cid:durableId="921067879">
    <w:abstractNumId w:val="33"/>
  </w:num>
  <w:num w:numId="86" w16cid:durableId="1086464581">
    <w:abstractNumId w:val="12"/>
  </w:num>
  <w:num w:numId="87" w16cid:durableId="1441796335">
    <w:abstractNumId w:val="68"/>
  </w:num>
  <w:num w:numId="88" w16cid:durableId="213779289">
    <w:abstractNumId w:val="79"/>
  </w:num>
  <w:num w:numId="89" w16cid:durableId="1761020613">
    <w:abstractNumId w:val="48"/>
  </w:num>
  <w:num w:numId="90" w16cid:durableId="57824299">
    <w:abstractNumId w:val="67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EF"/>
    <w:rsid w:val="002F7CC2"/>
    <w:rsid w:val="007A23D2"/>
    <w:rsid w:val="00B53895"/>
    <w:rsid w:val="00FA5BEF"/>
    <w:rsid w:val="33BCBA9B"/>
    <w:rsid w:val="3FB709C4"/>
    <w:rsid w:val="4BA92DE7"/>
    <w:rsid w:val="53CE9963"/>
    <w:rsid w:val="5680052C"/>
    <w:rsid w:val="670A2F02"/>
    <w:rsid w:val="6F7FEB98"/>
    <w:rsid w:val="7DF2702E"/>
    <w:rsid w:val="7FBDC0B4"/>
    <w:rsid w:val="7FFDE222"/>
    <w:rsid w:val="7FFE562C"/>
    <w:rsid w:val="9FE6D63E"/>
    <w:rsid w:val="BFC541CC"/>
    <w:rsid w:val="F4591575"/>
    <w:rsid w:val="FBFB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312EA108-A551-4DF6-8816-31CA379C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character" w:styleId="a4">
    <w:name w:val="annotation reference"/>
    <w:basedOn w:val="a0"/>
    <w:rPr>
      <w:sz w:val="21"/>
      <w:szCs w:val="21"/>
    </w:rPr>
  </w:style>
  <w:style w:type="paragraph" w:styleId="a5">
    <w:name w:val="header"/>
    <w:basedOn w:val="a"/>
    <w:link w:val="a6"/>
    <w:rsid w:val="007A23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7A23D2"/>
    <w:rPr>
      <w:sz w:val="18"/>
      <w:szCs w:val="18"/>
    </w:rPr>
  </w:style>
  <w:style w:type="paragraph" w:styleId="a7">
    <w:name w:val="footer"/>
    <w:basedOn w:val="a"/>
    <w:link w:val="a8"/>
    <w:rsid w:val="007A23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7A23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3203</Words>
  <Characters>3429</Characters>
  <Application>Microsoft Office Word</Application>
  <DocSecurity>0</DocSecurity>
  <Lines>142</Lines>
  <Paragraphs>150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jxt jxt</cp:lastModifiedBy>
  <cp:revision>2</cp:revision>
  <dcterms:created xsi:type="dcterms:W3CDTF">2026-05-12T06:54:00Z</dcterms:created>
  <dcterms:modified xsi:type="dcterms:W3CDTF">2026-05-12T06:54:00Z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eyJoZGlkIjoiZDViZmZhNGExYTE3OTA2MDMwMmE2ZjhlMjRkMzc0MWEiLCJ1c2VySWQiOiIxMzg1NjE4MjY5In0=</vt:lpwstr>
  </property>
  <property fmtid="{D5CDD505-2E9C-101B-9397-08002B2CF9AE}" pid="3" name="KSOProductBuildVer">
    <vt:lpwstr>2052-12.1.0.20305</vt:lpwstr>
  </property>
  <property fmtid="{D5CDD505-2E9C-101B-9397-08002B2CF9AE}" pid="4" name="ICV">
    <vt:lpwstr>9C9AD2A255B44E019E8EF383A81E6D45_13</vt:lpwstr>
  </property>
</Properties>
</file>