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3199" w:val="left" w:leader="none"/>
        </w:tabs>
        <w:spacing w:line="524" w:lineRule="exact" w:before="0"/>
        <w:ind w:left="900" w:right="0" w:firstLine="500"/>
        <w:jc w:val="left"/>
        <w:rPr>
          <w:rFonts w:ascii="PMingLiU" w:hAnsi="PMingLiU" w:cs="PMingLiU" w:eastAsia="PMingLiU"/>
          <w:sz w:val="42"/>
          <w:szCs w:val="42"/>
        </w:rPr>
      </w:pPr>
      <w:r>
        <w:rPr>
          <w:rFonts w:ascii="PMingLiU" w:hAnsi="PMingLiU" w:cs="PMingLiU" w:eastAsia="PMingLiU"/>
          <w:sz w:val="42"/>
          <w:szCs w:val="42"/>
        </w:rPr>
        <w:t>第三章</w:t>
        <w:tab/>
        <w:t>储能在分布式发电及微网中的应用及收益分析</w:t>
      </w:r>
    </w:p>
    <w:p>
      <w:pPr>
        <w:pStyle w:val="BodyText"/>
        <w:spacing w:line="379" w:lineRule="auto" w:before="377"/>
        <w:ind w:right="199" w:firstLine="780"/>
        <w:jc w:val="both"/>
      </w:pPr>
      <w:r>
        <w:rPr/>
        <w:t>分布式发电及微网日益成为能源领域的应用热点之一，   </w:t>
      </w:r>
      <w:r>
        <w:rPr>
          <w:spacing w:val="24"/>
        </w:rPr>
        <w:t> </w:t>
      </w:r>
      <w:r>
        <w:rPr/>
        <w:t>按照国家能源规划，</w:t>
      </w:r>
      <w:r>
        <w:rPr/>
        <w:t> 到 </w:t>
      </w:r>
      <w:r>
        <w:rPr>
          <w:rFonts w:ascii="Arial" w:hAnsi="Arial" w:cs="Arial" w:eastAsia="Arial"/>
        </w:rPr>
        <w:t>2020 </w:t>
      </w:r>
      <w:r>
        <w:rPr/>
        <w:t>年，分布式发电的装机容量将达到 </w:t>
      </w:r>
      <w:r>
        <w:rPr>
          <w:rFonts w:ascii="Arial" w:hAnsi="Arial" w:cs="Arial" w:eastAsia="Arial"/>
        </w:rPr>
        <w:t>2.1 </w:t>
      </w:r>
      <w:r>
        <w:rPr/>
        <w:t>亿千瓦，占全国总装机的</w:t>
      </w:r>
      <w:r>
        <w:rPr>
          <w:spacing w:val="31"/>
        </w:rPr>
        <w:t> </w:t>
      </w:r>
      <w:r>
        <w:rPr>
          <w:rFonts w:ascii="Arial" w:hAnsi="Arial" w:cs="Arial" w:eastAsia="Arial"/>
          <w:spacing w:val="-6"/>
        </w:rPr>
        <w:t>11%</w:t>
      </w:r>
      <w:r>
        <w:rPr>
          <w:spacing w:val="-6"/>
        </w:rPr>
        <w:t>。</w:t>
      </w:r>
      <w:r>
        <w:rPr/>
        <w:t> 储能作为分布式发电及微网的关键支撑技术，在该领域具有巨大的应用潜力。</w:t>
      </w:r>
    </w:p>
    <w:p>
      <w:pPr>
        <w:pStyle w:val="BodyText"/>
        <w:tabs>
          <w:tab w:pos="1099" w:val="left" w:leader="none"/>
        </w:tabs>
        <w:spacing w:line="240" w:lineRule="auto" w:before="80"/>
        <w:ind w:right="0"/>
        <w:jc w:val="left"/>
      </w:pPr>
      <w:r>
        <w:rPr/>
        <w:t>一、</w:t>
        <w:tab/>
        <w:t>储能在分布式发电及微网中的应用现状</w:t>
      </w:r>
    </w:p>
    <w:p>
      <w:pPr>
        <w:pStyle w:val="BodyText"/>
        <w:spacing w:line="362" w:lineRule="auto" w:before="309"/>
        <w:ind w:left="900" w:right="0" w:hanging="780"/>
        <w:jc w:val="left"/>
      </w:pPr>
      <w:r>
        <w:rPr>
          <w:rFonts w:ascii="Arial" w:hAnsi="Arial" w:cs="Arial" w:eastAsia="Arial"/>
          <w:b/>
          <w:bCs/>
        </w:rPr>
        <w:t>1.</w:t>
      </w:r>
      <w:r>
        <w:rPr>
          <w:rFonts w:ascii="Arial" w:hAnsi="Arial" w:cs="Arial" w:eastAsia="Arial"/>
          <w:b/>
          <w:bCs/>
          <w:spacing w:val="79"/>
        </w:rPr>
        <w:t> </w:t>
      </w:r>
      <w:r>
        <w:rPr/>
        <w:t>储能在分布式发电及微网中的应用现状 分布式发电是指位于用户所在地附近，不以大规模远距离输送电力为目的，</w:t>
      </w:r>
    </w:p>
    <w:p>
      <w:pPr>
        <w:pStyle w:val="BodyText"/>
        <w:tabs>
          <w:tab w:pos="7319" w:val="left" w:leader="none"/>
        </w:tabs>
        <w:spacing w:line="386" w:lineRule="auto" w:before="105"/>
        <w:ind w:right="219"/>
        <w:jc w:val="left"/>
      </w:pPr>
      <w:r>
        <w:rPr/>
        <w:t>所生产的电力除由用户自用和就近利用外，</w:t>
        <w:tab/>
        <w:t>多余电力送入当地配电网的发电设施、 发电系统或有电力输出的能源综合梯级利用多联供系统。</w:t>
      </w:r>
    </w:p>
    <w:p>
      <w:pPr>
        <w:pStyle w:val="BodyText"/>
        <w:spacing w:line="379" w:lineRule="auto" w:before="69"/>
        <w:ind w:right="459" w:firstLine="780"/>
        <w:jc w:val="both"/>
      </w:pPr>
      <w:r>
        <w:rPr/>
        <w:t>微网可分为并网型微电网和离网型微电网两大类，</w:t>
      </w:r>
      <w:r>
        <w:rPr>
          <w:spacing w:val="45"/>
        </w:rPr>
        <w:t> </w:t>
      </w:r>
      <w:r>
        <w:rPr/>
        <w:t>其中并网型微电网既可并</w:t>
      </w:r>
      <w:r>
        <w:rPr/>
        <w:t> 入大电网运行， 也可以在外部电网故障情况下，</w:t>
      </w:r>
      <w:r>
        <w:rPr>
          <w:spacing w:val="5"/>
        </w:rPr>
        <w:t> </w:t>
      </w:r>
      <w:r>
        <w:rPr/>
        <w:t>转为独立运行模式继续为微网内</w:t>
      </w:r>
      <w:r>
        <w:rPr/>
        <w:t> 重要负荷供电； 离网型微电网不和常规电网相连，</w:t>
      </w:r>
      <w:r>
        <w:rPr>
          <w:spacing w:val="45"/>
        </w:rPr>
        <w:t> </w:t>
      </w:r>
      <w:r>
        <w:rPr/>
        <w:t>利用自身的分布式电源满足微</w:t>
      </w:r>
      <w:r>
        <w:rPr/>
        <w:t> 网内负荷的需求。</w:t>
      </w:r>
    </w:p>
    <w:p>
      <w:pPr>
        <w:pStyle w:val="BodyText"/>
        <w:tabs>
          <w:tab w:pos="5079" w:val="left" w:leader="none"/>
          <w:tab w:pos="11559" w:val="left" w:leader="none"/>
        </w:tabs>
        <w:spacing w:line="374" w:lineRule="auto" w:before="100"/>
        <w:ind w:right="299" w:firstLine="780"/>
        <w:jc w:val="left"/>
      </w:pPr>
      <w:r>
        <w:rPr>
          <w:rFonts w:ascii="Arial" w:hAnsi="Arial" w:cs="Arial" w:eastAsia="Arial"/>
        </w:rPr>
        <w:t>CNESA </w:t>
      </w:r>
      <w:r>
        <w:rPr/>
        <w:t>的项目库数据显示， 截止到 </w:t>
      </w:r>
      <w:r>
        <w:rPr>
          <w:rFonts w:ascii="Arial" w:hAnsi="Arial" w:cs="Arial" w:eastAsia="Arial"/>
        </w:rPr>
        <w:t>2013</w:t>
      </w:r>
      <w:r>
        <w:rPr>
          <w:rFonts w:ascii="Arial" w:hAnsi="Arial" w:cs="Arial" w:eastAsia="Arial"/>
          <w:spacing w:val="-63"/>
        </w:rPr>
        <w:t> </w:t>
      </w:r>
      <w:r>
        <w:rPr/>
        <w:t>年底，分布式发电及微网已经成为 储能最热点的应用领域之一，</w:t>
        <w:tab/>
        <w:t>美国、</w:t>
      </w:r>
      <w:r>
        <w:rPr>
          <w:spacing w:val="-54"/>
        </w:rPr>
        <w:t> </w:t>
      </w:r>
      <w:r>
        <w:rPr/>
        <w:t>中国及欧洲是发展最快的地区，</w:t>
        <w:tab/>
        <w:t>其中美国在</w:t>
      </w:r>
      <w:r>
        <w:rPr/>
        <w:t> 项目数量及装机容量方面都占据世界领先，中国位列第二。</w:t>
      </w:r>
    </w:p>
    <w:p>
      <w:pPr>
        <w:pStyle w:val="BodyText"/>
        <w:tabs>
          <w:tab w:pos="5379" w:val="left" w:leader="none"/>
          <w:tab w:pos="5619" w:val="left" w:leader="none"/>
          <w:tab w:pos="6499" w:val="left" w:leader="none"/>
          <w:tab w:pos="7159" w:val="left" w:leader="none"/>
          <w:tab w:pos="10839" w:val="left" w:leader="none"/>
          <w:tab w:pos="11019" w:val="left" w:leader="none"/>
        </w:tabs>
        <w:spacing w:line="381" w:lineRule="auto" w:before="87"/>
        <w:ind w:right="119" w:firstLine="780"/>
        <w:jc w:val="left"/>
      </w:pPr>
      <w:r>
        <w:rPr/>
        <w:t>就目前已开展的项目来看，</w:t>
      </w:r>
      <w:r>
        <w:rPr>
          <w:spacing w:val="65"/>
        </w:rPr>
        <w:t> </w:t>
      </w:r>
      <w:r>
        <w:rPr/>
        <w:t>包含储能系统的分布式发电及微网项目主要应用</w:t>
      </w:r>
      <w:r>
        <w:rPr/>
        <w:t> 于社区、工业、商业、户用、偏远地区，军方等领域。其中，社区类的项目数量 是最多的，占所有项目数量的</w:t>
        <w:tab/>
      </w:r>
      <w:r>
        <w:rPr>
          <w:rFonts w:ascii="Arial" w:hAnsi="Arial" w:cs="Arial" w:eastAsia="Arial"/>
        </w:rPr>
        <w:t>50%</w:t>
      </w:r>
      <w:r>
        <w:rPr/>
        <w:t>，主要分布在美国和日本。其次是海岛和偏 远地区类储能项目，分别占总项目数量的</w:t>
        <w:tab/>
      </w:r>
      <w:r>
        <w:rPr>
          <w:rFonts w:ascii="Arial" w:hAnsi="Arial" w:cs="Arial" w:eastAsia="Arial"/>
        </w:rPr>
        <w:t>12%</w:t>
      </w:r>
      <w:r>
        <w:rPr/>
        <w:t>和</w:t>
      </w:r>
      <w:r>
        <w:rPr>
          <w:spacing w:val="4"/>
        </w:rPr>
        <w:t> </w:t>
      </w:r>
      <w:r>
        <w:rPr>
          <w:rFonts w:ascii="Arial" w:hAnsi="Arial" w:cs="Arial" w:eastAsia="Arial"/>
        </w:rPr>
        <w:t>9%</w:t>
      </w:r>
      <w:r>
        <w:rPr/>
        <w:t>，主要在中国和美国。由此 可见，储能在解决居民用电安全以及解决无电人口用电问题方面的巨大市场潜力。 在应用技术方面，锂离子电池、铅酸电池是在这一领域应用最多的技术。其中， 锂离子电池装机容量占总容量的</w:t>
        <w:tab/>
        <w:tab/>
      </w:r>
      <w:r>
        <w:rPr>
          <w:rFonts w:ascii="Arial" w:hAnsi="Arial" w:cs="Arial" w:eastAsia="Arial"/>
          <w:spacing w:val="-8"/>
        </w:rPr>
        <w:t>50%</w:t>
      </w:r>
      <w:r>
        <w:rPr>
          <w:spacing w:val="-8"/>
        </w:rPr>
        <w:t>，是近年来被认为应用领域最广且非常有发</w:t>
      </w:r>
      <w:r>
        <w:rPr>
          <w:spacing w:val="-79"/>
        </w:rPr>
        <w:t> </w:t>
      </w:r>
      <w:r>
        <w:rPr>
          <w:spacing w:val="-79"/>
        </w:rPr>
      </w:r>
      <w:r>
        <w:rPr/>
        <w:t>展前景的技术；铅酸电池，由于其便宜的价格，相对成熟的技术，在预算不高或 早期建设的微网系统中成为最佳选择，</w:t>
        <w:tab/>
        <w:t>现有市场份额占总容量的</w:t>
        <w:tab/>
      </w:r>
      <w:r>
        <w:rPr>
          <w:rFonts w:ascii="Arial" w:hAnsi="Arial" w:cs="Arial" w:eastAsia="Arial"/>
          <w:spacing w:val="-21"/>
        </w:rPr>
        <w:t>27%</w:t>
      </w:r>
      <w:r>
        <w:rPr>
          <w:spacing w:val="-21"/>
        </w:rPr>
        <w:t>。钠硫电池、</w:t>
      </w:r>
      <w:r>
        <w:rPr>
          <w:spacing w:val="-86"/>
        </w:rPr>
        <w:t> </w:t>
      </w:r>
      <w:r>
        <w:rPr>
          <w:spacing w:val="-86"/>
        </w:rPr>
      </w:r>
      <w:r>
        <w:rPr/>
        <w:t>液流电池在这一领域也有一定的应用，装机容量分别占总容量的</w:t>
        <w:tab/>
        <w:tab/>
      </w:r>
      <w:r>
        <w:rPr>
          <w:rFonts w:ascii="Arial" w:hAnsi="Arial" w:cs="Arial" w:eastAsia="Arial"/>
        </w:rPr>
        <w:t>8%</w:t>
      </w:r>
      <w:r>
        <w:rPr/>
        <w:t>。</w:t>
      </w:r>
    </w:p>
    <w:p>
      <w:pPr>
        <w:pStyle w:val="BodyText"/>
        <w:tabs>
          <w:tab w:pos="8079" w:val="left" w:leader="none"/>
        </w:tabs>
        <w:spacing w:line="384" w:lineRule="auto" w:before="47"/>
        <w:ind w:left="900" w:right="539" w:hanging="780"/>
        <w:jc w:val="left"/>
      </w:pPr>
      <w:r>
        <w:rPr>
          <w:rFonts w:ascii="Arial" w:hAnsi="Arial" w:cs="Arial" w:eastAsia="Arial"/>
          <w:b/>
          <w:bCs/>
        </w:rPr>
        <w:t>2.</w:t>
      </w:r>
      <w:r>
        <w:rPr>
          <w:rFonts w:ascii="Arial" w:hAnsi="Arial" w:cs="Arial" w:eastAsia="Arial"/>
          <w:b/>
          <w:bCs/>
          <w:spacing w:val="79"/>
        </w:rPr>
        <w:t> </w:t>
      </w:r>
      <w:r>
        <w:rPr/>
        <w:t>储能在分布式发电及微网中的主要应用 储能是分布式发电及微网的关键支撑技术，</w:t>
        <w:tab/>
        <w:t>尤其是在包含可再生能源技术的</w:t>
      </w:r>
    </w:p>
    <w:p>
      <w:pPr>
        <w:pStyle w:val="BodyText"/>
        <w:tabs>
          <w:tab w:pos="10259" w:val="left" w:leader="none"/>
        </w:tabs>
        <w:spacing w:line="240" w:lineRule="auto"/>
        <w:ind w:right="0"/>
        <w:jc w:val="left"/>
      </w:pPr>
      <w:r>
        <w:rPr/>
        <w:t>分布式发电及微网系统中发挥着重要作用。其作用可概括为</w:t>
        <w:tab/>
      </w:r>
      <w:r>
        <w:rPr>
          <w:rFonts w:ascii="Arial" w:hAnsi="Arial" w:cs="Arial" w:eastAsia="Arial"/>
        </w:rPr>
        <w:t>3</w:t>
      </w:r>
      <w:r>
        <w:rPr>
          <w:rFonts w:ascii="Arial" w:hAnsi="Arial" w:cs="Arial" w:eastAsia="Arial"/>
          <w:spacing w:val="-1"/>
        </w:rPr>
        <w:t> </w:t>
      </w:r>
      <w:r>
        <w:rPr/>
        <w:t>个方面。</w:t>
      </w:r>
    </w:p>
    <w:p>
      <w:pPr>
        <w:spacing w:after="0" w:line="240" w:lineRule="auto"/>
        <w:jc w:val="left"/>
        <w:sectPr>
          <w:type w:val="continuous"/>
          <w:pgSz w:w="19120" w:h="27060"/>
          <w:pgMar w:top="2560" w:bottom="280" w:left="2760" w:right="2700"/>
        </w:sectPr>
      </w:pPr>
    </w:p>
    <w:p>
      <w:pPr>
        <w:pStyle w:val="BodyText"/>
        <w:tabs>
          <w:tab w:pos="2639" w:val="left" w:leader="none"/>
        </w:tabs>
        <w:spacing w:line="452" w:lineRule="exact" w:before="0"/>
        <w:ind w:right="0"/>
        <w:jc w:val="left"/>
      </w:pPr>
      <w:r>
        <w:rPr/>
        <w:t>稳定系统输出</w:t>
        <w:tab/>
        <w:t>使用储能解决分布式电源中电压脉冲、涌流、电压跌落和瞬时供</w:t>
      </w:r>
    </w:p>
    <w:p>
      <w:pPr>
        <w:pStyle w:val="BodyText"/>
        <w:tabs>
          <w:tab w:pos="5059" w:val="left" w:leader="none"/>
        </w:tabs>
        <w:spacing w:line="386" w:lineRule="auto" w:before="269"/>
        <w:ind w:right="539"/>
        <w:jc w:val="left"/>
      </w:pPr>
      <w:r>
        <w:rPr/>
        <w:t>电中断等动态电能质量问题，</w:t>
        <w:tab/>
        <w:t>对系统起稳定作用；</w:t>
      </w:r>
      <w:r>
        <w:rPr>
          <w:spacing w:val="65"/>
        </w:rPr>
        <w:t> </w:t>
      </w:r>
      <w:r>
        <w:rPr/>
        <w:t>通过由分布式发电系统提供所</w:t>
      </w:r>
      <w:r>
        <w:rPr/>
        <w:t> 需的平均负荷、储能提供短时峰值负荷的方式，平滑用户负荷曲线。</w:t>
      </w:r>
    </w:p>
    <w:p>
      <w:pPr>
        <w:pStyle w:val="BodyText"/>
        <w:tabs>
          <w:tab w:pos="1859" w:val="left" w:leader="none"/>
          <w:tab w:pos="3019" w:val="left" w:leader="none"/>
          <w:tab w:pos="6999" w:val="left" w:leader="none"/>
          <w:tab w:pos="7679" w:val="left" w:leader="none"/>
          <w:tab w:pos="12699" w:val="left" w:leader="none"/>
        </w:tabs>
        <w:spacing w:line="384" w:lineRule="auto" w:before="69"/>
        <w:ind w:right="259"/>
        <w:jc w:val="left"/>
      </w:pPr>
      <w:r>
        <w:rPr/>
        <w:t>备用电源</w:t>
        <w:tab/>
        <w:t>适量的储能可以在分布式发电单元不能正常运行的情况下起备用作用。 如在分布式太阳能系统不能发电的夜间，</w:t>
        <w:tab/>
        <w:t>分布式风电系统在无风的情况下，</w:t>
        <w:tab/>
        <w:t>或者 其他类型的分布式发电系统检修的情况下等，储能可以起到备用的作用。 提高调度灵活性</w:t>
        <w:tab/>
        <w:t>储能能够使得不可调度的分布式发电系统作为可调度机组运行， 实现与大电网的并网运行， 并在必要时向大电网提供削峰、</w:t>
      </w:r>
      <w:r>
        <w:rPr>
          <w:spacing w:val="38"/>
        </w:rPr>
        <w:t> </w:t>
      </w:r>
      <w:r>
        <w:rPr/>
        <w:t>紧急功率支持等服务。</w:t>
      </w:r>
      <w:r>
        <w:rPr/>
        <w:t> 储能的容量越大，</w:t>
      </w:r>
      <w:r>
        <w:rPr>
          <w:spacing w:val="46"/>
        </w:rPr>
        <w:t> </w:t>
      </w:r>
      <w:r>
        <w:rPr/>
        <w:t>系统的调度就更加自由化，</w:t>
        <w:tab/>
        <w:t>但须在调度自由化获取的利益与成</w:t>
      </w:r>
      <w:r>
        <w:rPr/>
        <w:t> 本之间找到经济平衡点。</w:t>
      </w:r>
    </w:p>
    <w:p>
      <w:pPr>
        <w:pStyle w:val="BodyText"/>
        <w:spacing w:line="386" w:lineRule="auto"/>
        <w:ind w:right="0" w:firstLine="780"/>
        <w:jc w:val="left"/>
      </w:pPr>
      <w:r>
        <w:rPr>
          <w:spacing w:val="-3"/>
        </w:rPr>
        <w:t>另外，储能在分布式发电及微网中应用还能提高现有发输配用电设备的利用</w:t>
      </w:r>
      <w:r>
        <w:rPr/>
        <w:t> 率、降低运行成本、减少用户的用电费用等。</w:t>
      </w:r>
    </w:p>
    <w:p>
      <w:pPr>
        <w:pStyle w:val="BodyText"/>
        <w:tabs>
          <w:tab w:pos="8839" w:val="left" w:leader="none"/>
          <w:tab w:pos="9219" w:val="left" w:leader="none"/>
        </w:tabs>
        <w:spacing w:line="384" w:lineRule="auto" w:before="69"/>
        <w:ind w:right="499" w:firstLine="780"/>
        <w:jc w:val="left"/>
      </w:pPr>
      <w:r>
        <w:rPr/>
        <w:t>结合储能能发挥的具体作用，工、商、民用、无电人口、海岛等领域，成为 了目前最为热点的分布式发电及微网储能应用领域。</w:t>
        <w:tab/>
        <w:tab/>
        <w:t>其中，德国、日本在工、 商、民用领域的应用较多，</w:t>
      </w:r>
      <w:r>
        <w:rPr>
          <w:spacing w:val="59"/>
        </w:rPr>
        <w:t> </w:t>
      </w:r>
      <w:r>
        <w:rPr/>
        <w:t>中国和美国分别在无电人口用电问题解决和海岛微网</w:t>
      </w:r>
      <w:r>
        <w:rPr/>
        <w:t> 方面关注度较高，</w:t>
      </w:r>
      <w:r>
        <w:rPr>
          <w:spacing w:val="46"/>
        </w:rPr>
        <w:t> </w:t>
      </w:r>
      <w:r>
        <w:rPr/>
        <w:t>社区储能在日本和美国应用较多，</w:t>
        <w:tab/>
        <w:t>军方储能在美国也有不少应</w:t>
      </w:r>
      <w:r>
        <w:rPr/>
        <w:t> 用。</w:t>
      </w:r>
    </w:p>
    <w:p>
      <w:pPr>
        <w:pStyle w:val="BodyText"/>
        <w:tabs>
          <w:tab w:pos="1099" w:val="left" w:leader="none"/>
          <w:tab w:pos="5439" w:val="left" w:leader="none"/>
          <w:tab w:pos="8859" w:val="left" w:leader="none"/>
          <w:tab w:pos="12319" w:val="left" w:leader="none"/>
        </w:tabs>
        <w:spacing w:line="384" w:lineRule="auto"/>
        <w:ind w:right="279" w:firstLine="780"/>
        <w:jc w:val="left"/>
      </w:pPr>
      <w:r>
        <w:rPr/>
        <w:t>本文将对储能在普通居民、</w:t>
        <w:tab/>
        <w:t>工商业用户并网分布式及微网中的应用、</w:t>
        <w:tab/>
        <w:t>以及储 能在离网分布式发电及微网中的应用进行重点分析，</w:t>
        <w:tab/>
        <w:t>并对两种模式的经济收益进 行探讨，以期为储能在这些前景较好的应用领域中快速实现商业化应用提供借鉴。 二、</w:t>
        <w:tab/>
        <w:t>现有政策和电价机制对分布式发电及微网储能的影响</w:t>
      </w:r>
    </w:p>
    <w:p>
      <w:pPr>
        <w:pStyle w:val="BodyText"/>
        <w:tabs>
          <w:tab w:pos="7379" w:val="left" w:leader="none"/>
          <w:tab w:pos="9239" w:val="left" w:leader="none"/>
          <w:tab w:pos="11919" w:val="left" w:leader="none"/>
        </w:tabs>
        <w:spacing w:line="381" w:lineRule="auto" w:before="73"/>
        <w:ind w:right="119" w:firstLine="780"/>
        <w:jc w:val="left"/>
      </w:pPr>
      <w:r>
        <w:rPr/>
        <w:t>分布式能源系统出现至今已有几十年，</w:t>
        <w:tab/>
        <w:t>由于其对能源的高效利用，</w:t>
        <w:tab/>
        <w:t>已成为发 达国家应对全球气候变化和实现节能减排的有效措施。</w:t>
        <w:tab/>
        <w:t>各国政府制定了相关法律、 出台鼓励政策，使得分布式能源系统在这些国家得到长足发展。</w:t>
      </w:r>
    </w:p>
    <w:p>
      <w:pPr>
        <w:pStyle w:val="BodyText"/>
        <w:tabs>
          <w:tab w:pos="10079" w:val="left" w:leader="none"/>
          <w:tab w:pos="11339" w:val="left" w:leader="none"/>
        </w:tabs>
        <w:spacing w:line="379" w:lineRule="auto" w:before="96"/>
        <w:ind w:right="179" w:firstLine="780"/>
        <w:jc w:val="left"/>
      </w:pPr>
      <w:r>
        <w:rPr>
          <w:rFonts w:ascii="Arial" w:hAnsi="Arial" w:cs="Arial" w:eastAsia="Arial"/>
        </w:rPr>
        <w:t>2012</w:t>
      </w:r>
      <w:r>
        <w:rPr>
          <w:rFonts w:ascii="Arial" w:hAnsi="Arial" w:cs="Arial" w:eastAsia="Arial"/>
          <w:spacing w:val="59"/>
        </w:rPr>
        <w:t> </w:t>
      </w:r>
      <w:r>
        <w:rPr/>
        <w:t>年，中国国家能源局发布《分布式发电管理暂行办法》</w:t>
        <w:tab/>
        <w:t>，鼓励企业、 专业化能源服务公司和包括个人在内的各类电力用户投资、</w:t>
        <w:tab/>
        <w:t>建设、经营分布式发 电项目，并对用户给予一定补贴，分布式能源市场在我国也迎来发展机遇。 为促进分布式发电及微网的发展，中国出台的相关政策有：</w:t>
      </w:r>
    </w:p>
    <w:p>
      <w:pPr>
        <w:pStyle w:val="BodyText"/>
        <w:tabs>
          <w:tab w:pos="5819" w:val="left" w:leader="none"/>
        </w:tabs>
        <w:spacing w:line="240" w:lineRule="auto" w:before="80"/>
        <w:ind w:left="900" w:right="0"/>
        <w:jc w:val="left"/>
      </w:pPr>
      <w:r>
        <w:rPr>
          <w:rFonts w:ascii="Arial" w:hAnsi="Arial" w:cs="Arial" w:eastAsia="Arial"/>
        </w:rPr>
        <w:t>2012 </w:t>
      </w:r>
      <w:r>
        <w:rPr/>
        <w:t>年 </w:t>
      </w:r>
      <w:r>
        <w:rPr>
          <w:rFonts w:ascii="Arial" w:hAnsi="Arial" w:cs="Arial" w:eastAsia="Arial"/>
        </w:rPr>
        <w:t>2</w:t>
      </w:r>
      <w:r>
        <w:rPr>
          <w:rFonts w:ascii="Arial" w:hAnsi="Arial" w:cs="Arial" w:eastAsia="Arial"/>
          <w:spacing w:val="-36"/>
        </w:rPr>
        <w:t> </w:t>
      </w:r>
      <w:r>
        <w:rPr/>
        <w:t>月，国家能源局，</w:t>
        <w:tab/>
        <w:t>《分散式接入风电项目开发建设指导意见》</w:t>
      </w:r>
    </w:p>
    <w:p>
      <w:pPr>
        <w:spacing w:after="0" w:line="240" w:lineRule="auto"/>
        <w:jc w:val="left"/>
        <w:sectPr>
          <w:pgSz w:w="19120" w:h="27060"/>
          <w:pgMar w:top="2480" w:bottom="280" w:left="2760" w:right="2680"/>
        </w:sectPr>
      </w:pPr>
    </w:p>
    <w:p>
      <w:pPr>
        <w:pStyle w:val="BodyText"/>
        <w:tabs>
          <w:tab w:pos="5679" w:val="left" w:leader="none"/>
          <w:tab w:pos="12019" w:val="left" w:leader="none"/>
        </w:tabs>
        <w:spacing w:line="456" w:lineRule="exact" w:before="0"/>
        <w:ind w:right="0" w:firstLine="780"/>
        <w:jc w:val="left"/>
      </w:pPr>
      <w:r>
        <w:rPr>
          <w:rFonts w:ascii="Arial" w:hAnsi="Arial" w:cs="Arial" w:eastAsia="Arial"/>
        </w:rPr>
        <w:t>2012 </w:t>
      </w:r>
      <w:r>
        <w:rPr/>
        <w:t>年 </w:t>
      </w:r>
      <w:r>
        <w:rPr>
          <w:rFonts w:ascii="Arial" w:hAnsi="Arial" w:cs="Arial" w:eastAsia="Arial"/>
        </w:rPr>
        <w:t>4</w:t>
      </w:r>
      <w:r>
        <w:rPr>
          <w:rFonts w:ascii="Arial" w:hAnsi="Arial" w:cs="Arial" w:eastAsia="Arial"/>
          <w:spacing w:val="-36"/>
        </w:rPr>
        <w:t> </w:t>
      </w:r>
      <w:r>
        <w:rPr/>
        <w:t>月，国家能源局，</w:t>
        <w:tab/>
        <w:t>《分布式发电管理办法（征求意见稿）</w:t>
        <w:tab/>
        <w:t>》和《分</w:t>
      </w:r>
    </w:p>
    <w:p>
      <w:pPr>
        <w:pStyle w:val="BodyText"/>
        <w:tabs>
          <w:tab w:pos="6499" w:val="left" w:leader="none"/>
        </w:tabs>
        <w:spacing w:line="240" w:lineRule="auto" w:before="264"/>
        <w:ind w:right="0"/>
        <w:jc w:val="left"/>
      </w:pPr>
      <w:r>
        <w:rPr/>
        <w:t>布式发电并网管理办法（征求意见稿）</w:t>
        <w:tab/>
        <w:t>》</w:t>
      </w:r>
    </w:p>
    <w:p>
      <w:pPr>
        <w:pStyle w:val="BodyText"/>
        <w:spacing w:line="384" w:lineRule="auto" w:before="289"/>
        <w:ind w:right="0" w:firstLine="780"/>
        <w:jc w:val="left"/>
      </w:pPr>
      <w:r>
        <w:rPr>
          <w:rFonts w:ascii="Arial" w:hAnsi="Arial" w:cs="Arial" w:eastAsia="Arial"/>
        </w:rPr>
        <w:t>2013 </w:t>
      </w:r>
      <w:r>
        <w:rPr/>
        <w:t>年 </w:t>
      </w:r>
      <w:r>
        <w:rPr>
          <w:rFonts w:ascii="Arial" w:hAnsi="Arial" w:cs="Arial" w:eastAsia="Arial"/>
        </w:rPr>
        <w:t>7</w:t>
      </w:r>
      <w:r>
        <w:rPr>
          <w:rFonts w:ascii="Arial" w:hAnsi="Arial" w:cs="Arial" w:eastAsia="Arial"/>
          <w:spacing w:val="-10"/>
        </w:rPr>
        <w:t> </w:t>
      </w:r>
      <w:r>
        <w:rPr>
          <w:spacing w:val="-3"/>
        </w:rPr>
        <w:t>月，财政部，《关于分布式光伏发电实行按照电量补贴政策等有关</w:t>
      </w:r>
      <w:r>
        <w:rPr/>
        <w:t> 问题的通知》</w:t>
      </w:r>
    </w:p>
    <w:p>
      <w:pPr>
        <w:pStyle w:val="BodyText"/>
        <w:spacing w:line="393" w:lineRule="auto"/>
        <w:ind w:right="0" w:firstLine="780"/>
        <w:jc w:val="left"/>
      </w:pPr>
      <w:r>
        <w:rPr>
          <w:rFonts w:ascii="Arial" w:hAnsi="Arial" w:cs="Arial" w:eastAsia="Arial"/>
        </w:rPr>
        <w:t>2013 </w:t>
      </w:r>
      <w:r>
        <w:rPr/>
        <w:t>年 </w:t>
      </w:r>
      <w:r>
        <w:rPr>
          <w:rFonts w:ascii="Arial" w:hAnsi="Arial" w:cs="Arial" w:eastAsia="Arial"/>
        </w:rPr>
        <w:t>9 </w:t>
      </w:r>
      <w:r>
        <w:rPr/>
        <w:t>月，国家能源局，国开行，</w:t>
      </w:r>
      <w:r>
        <w:rPr>
          <w:spacing w:val="-70"/>
        </w:rPr>
        <w:t> </w:t>
      </w:r>
      <w:r>
        <w:rPr/>
        <w:t>《关于开展分布式光伏发电金融支持试</w:t>
      </w:r>
      <w:r>
        <w:rPr/>
        <w:t> 点工作的通知》</w:t>
      </w:r>
    </w:p>
    <w:p>
      <w:pPr>
        <w:pStyle w:val="BodyText"/>
        <w:tabs>
          <w:tab w:pos="2459" w:val="left" w:leader="none"/>
          <w:tab w:pos="11139" w:val="left" w:leader="none"/>
        </w:tabs>
        <w:spacing w:line="240" w:lineRule="auto" w:before="38"/>
        <w:ind w:left="900" w:right="0"/>
        <w:jc w:val="left"/>
      </w:pPr>
      <w:r>
        <w:rPr>
          <w:rFonts w:ascii="Arial" w:hAnsi="Arial" w:cs="Arial" w:eastAsia="Arial"/>
        </w:rPr>
        <w:t>2013</w:t>
      </w:r>
      <w:r>
        <w:rPr>
          <w:rFonts w:ascii="Arial" w:hAnsi="Arial" w:cs="Arial" w:eastAsia="Arial"/>
          <w:spacing w:val="79"/>
        </w:rPr>
        <w:t> </w:t>
      </w:r>
      <w:r>
        <w:rPr/>
        <w:t>年</w:t>
        <w:tab/>
      </w:r>
      <w:r>
        <w:rPr>
          <w:rFonts w:ascii="Arial" w:hAnsi="Arial" w:cs="Arial" w:eastAsia="Arial"/>
        </w:rPr>
        <w:t>9  </w:t>
      </w:r>
      <w:r>
        <w:rPr/>
        <w:t>月，国家能源局，</w:t>
      </w:r>
      <w:r>
        <w:rPr>
          <w:spacing w:val="-15"/>
        </w:rPr>
        <w:t> </w:t>
      </w:r>
      <w:r>
        <w:rPr/>
        <w:t>《全面解决无电人口用电问题</w:t>
        <w:tab/>
      </w:r>
      <w:r>
        <w:rPr>
          <w:rFonts w:ascii="Arial" w:hAnsi="Arial" w:cs="Arial" w:eastAsia="Arial"/>
        </w:rPr>
        <w:t>3</w:t>
      </w:r>
      <w:r>
        <w:rPr>
          <w:rFonts w:ascii="Arial" w:hAnsi="Arial" w:cs="Arial" w:eastAsia="Arial"/>
          <w:spacing w:val="79"/>
        </w:rPr>
        <w:t> </w:t>
      </w:r>
      <w:r>
        <w:rPr/>
        <w:t>年行动计划</w:t>
      </w:r>
    </w:p>
    <w:p>
      <w:pPr>
        <w:pStyle w:val="BodyText"/>
        <w:spacing w:line="240" w:lineRule="auto" w:before="284"/>
        <w:ind w:right="0"/>
        <w:jc w:val="left"/>
      </w:pPr>
      <w:r>
        <w:rPr/>
        <w:t>（</w:t>
      </w:r>
      <w:r>
        <w:rPr>
          <w:spacing w:val="-54"/>
        </w:rPr>
        <w:t> </w:t>
      </w:r>
      <w:r>
        <w:rPr>
          <w:rFonts w:ascii="Arial" w:hAnsi="Arial" w:cs="Arial" w:eastAsia="Arial"/>
        </w:rPr>
        <w:t>2013-2015</w:t>
      </w:r>
      <w:r>
        <w:rPr>
          <w:rFonts w:ascii="Arial" w:hAnsi="Arial" w:cs="Arial" w:eastAsia="Arial"/>
          <w:spacing w:val="-62"/>
        </w:rPr>
        <w:t> </w:t>
      </w:r>
      <w:r>
        <w:rPr>
          <w:spacing w:val="-47"/>
        </w:rPr>
        <w:t>年）》</w:t>
      </w:r>
    </w:p>
    <w:p>
      <w:pPr>
        <w:pStyle w:val="BodyText"/>
        <w:tabs>
          <w:tab w:pos="6159" w:val="left" w:leader="none"/>
          <w:tab w:pos="9679" w:val="left" w:leader="none"/>
        </w:tabs>
        <w:spacing w:line="384" w:lineRule="auto" w:before="264"/>
        <w:ind w:right="239" w:firstLine="780"/>
        <w:jc w:val="left"/>
      </w:pPr>
      <w:r>
        <w:rPr/>
        <w:t>除以上分布式发电相关政策外，</w:t>
        <w:tab/>
        <w:t>各省市发布的分布式光伏发电电量补贴政策， 阶梯电价、 峰谷电价、</w:t>
      </w:r>
      <w:r>
        <w:rPr>
          <w:spacing w:val="-68"/>
        </w:rPr>
        <w:t> </w:t>
      </w:r>
      <w:r>
        <w:rPr/>
        <w:t>两部制电价等电价政策也可对分布式发电及微网的发展产</w:t>
      </w:r>
      <w:r>
        <w:rPr/>
        <w:t> 生一定的影响，</w:t>
      </w:r>
      <w:r>
        <w:rPr>
          <w:spacing w:val="26"/>
        </w:rPr>
        <w:t> </w:t>
      </w:r>
      <w:r>
        <w:rPr/>
        <w:t>同时也提升了储能在该领域应用的预期。</w:t>
        <w:tab/>
        <w:t>这其中，</w:t>
      </w:r>
      <w:r>
        <w:rPr>
          <w:spacing w:val="-34"/>
        </w:rPr>
        <w:t> </w:t>
      </w:r>
      <w:r>
        <w:rPr/>
        <w:t>直接的补贴政</w:t>
      </w:r>
      <w:r>
        <w:rPr/>
        <w:t> 策以及电价政策更是与储能在该领域应用时的经济收益密切相关。 三、分布式发电及微网储能应用的收益分析</w:t>
      </w:r>
    </w:p>
    <w:p>
      <w:pPr>
        <w:pStyle w:val="BodyText"/>
        <w:spacing w:line="240" w:lineRule="auto"/>
        <w:ind w:right="0"/>
        <w:jc w:val="left"/>
      </w:pPr>
      <w:r>
        <w:rPr>
          <w:rFonts w:ascii="Arial" w:hAnsi="Arial" w:cs="Arial" w:eastAsia="Arial"/>
        </w:rPr>
        <w:t>1.</w:t>
      </w:r>
      <w:r>
        <w:rPr>
          <w:rFonts w:ascii="Arial" w:hAnsi="Arial" w:cs="Arial" w:eastAsia="Arial"/>
          <w:spacing w:val="-1"/>
        </w:rPr>
        <w:t> </w:t>
      </w:r>
      <w:r>
        <w:rPr/>
        <w:t>收益点分析</w:t>
      </w:r>
    </w:p>
    <w:p>
      <w:pPr>
        <w:pStyle w:val="BodyText"/>
        <w:tabs>
          <w:tab w:pos="9699" w:val="left" w:leader="none"/>
        </w:tabs>
        <w:spacing w:line="386" w:lineRule="auto" w:before="284"/>
        <w:ind w:right="159" w:firstLine="780"/>
        <w:jc w:val="left"/>
      </w:pPr>
      <w:r>
        <w:rPr/>
        <w:t>储能在分布式发电及微网系统中主要有四个收益点：</w:t>
        <w:tab/>
        <w:t>分时电价电费管理，</w:t>
      </w:r>
      <w:r>
        <w:rPr>
          <w:spacing w:val="46"/>
        </w:rPr>
        <w:t> </w:t>
      </w:r>
      <w:r>
        <w:rPr/>
        <w:t>容</w:t>
      </w:r>
      <w:r>
        <w:rPr/>
        <w:t> 量费用管理，提高供电可靠性，以及提高电能质量。</w:t>
      </w:r>
    </w:p>
    <w:p>
      <w:pPr>
        <w:pStyle w:val="BodyText"/>
        <w:tabs>
          <w:tab w:pos="4199" w:val="left" w:leader="none"/>
        </w:tabs>
        <w:spacing w:line="384" w:lineRule="auto" w:before="69"/>
        <w:ind w:right="619" w:firstLine="780"/>
        <w:jc w:val="left"/>
      </w:pPr>
      <w:r>
        <w:rPr/>
        <w:t>分时电价电费管理</w:t>
        <w:tab/>
        <w:t>在电价较低时向电池充电，在电价高峰时，电池向本地 负荷放电，通过低买高卖（用）套利或者减少本地电费的支出。影响收益的主要 因素是峰谷电价， 另外储能系统的效率、</w:t>
      </w:r>
      <w:r>
        <w:rPr>
          <w:spacing w:val="18"/>
        </w:rPr>
        <w:t> </w:t>
      </w:r>
      <w:r>
        <w:rPr/>
        <w:t>放电时间及相关补贴也会直接影响收益</w:t>
      </w:r>
      <w:r>
        <w:rPr/>
        <w:t> 的多少。</w:t>
      </w:r>
    </w:p>
    <w:p>
      <w:pPr>
        <w:pStyle w:val="BodyText"/>
        <w:tabs>
          <w:tab w:pos="2059" w:val="left" w:leader="none"/>
          <w:tab w:pos="3439" w:val="left" w:leader="none"/>
          <w:tab w:pos="4679" w:val="left" w:leader="none"/>
          <w:tab w:pos="6579" w:val="left" w:leader="none"/>
          <w:tab w:pos="10799" w:val="left" w:leader="none"/>
          <w:tab w:pos="12599" w:val="left" w:leader="none"/>
        </w:tabs>
        <w:spacing w:line="384" w:lineRule="auto"/>
        <w:ind w:right="159" w:firstLine="780"/>
        <w:jc w:val="left"/>
      </w:pPr>
      <w:r>
        <w:rPr/>
        <w:t>基本电费管理</w:t>
        <w:tab/>
        <w:t>基本电费按照用户的变压器容量或最大需用量（即一月中每   </w:t>
      </w:r>
      <w:r>
        <w:rPr>
          <w:rFonts w:ascii="Arial" w:hAnsi="Arial" w:cs="Arial" w:eastAsia="Arial"/>
        </w:rPr>
        <w:t>15</w:t>
      </w:r>
      <w:r>
        <w:rPr>
          <w:rFonts w:ascii="Arial" w:hAnsi="Arial" w:cs="Arial" w:eastAsia="Arial"/>
          <w:spacing w:val="79"/>
        </w:rPr>
        <w:t> </w:t>
      </w:r>
      <w:r>
        <w:rPr/>
        <w:t>分钟或</w:t>
        <w:tab/>
      </w:r>
      <w:r>
        <w:rPr>
          <w:rFonts w:ascii="Arial" w:hAnsi="Arial" w:cs="Arial" w:eastAsia="Arial"/>
        </w:rPr>
        <w:t>30</w:t>
      </w:r>
      <w:r>
        <w:rPr>
          <w:rFonts w:ascii="Arial" w:hAnsi="Arial" w:cs="Arial" w:eastAsia="Arial"/>
          <w:spacing w:val="79"/>
        </w:rPr>
        <w:t> </w:t>
      </w:r>
      <w:r>
        <w:rPr/>
        <w:t>分钟平均负荷的最大值）作为计算电价的依据，每月固定收取， 不以实际耗电数量为转移。</w:t>
        <w:tab/>
        <w:t>基本电费管理中，</w:t>
      </w:r>
      <w:r>
        <w:rPr>
          <w:spacing w:val="46"/>
        </w:rPr>
        <w:t> </w:t>
      </w:r>
      <w:r>
        <w:rPr/>
        <w:t>储能的收益通过在容量费低的时段</w:t>
      </w:r>
      <w:r>
        <w:rPr/>
        <w:t> 保存电量，</w:t>
      </w:r>
      <w:r>
        <w:rPr>
          <w:spacing w:val="-14"/>
        </w:rPr>
        <w:t> </w:t>
      </w:r>
      <w:r>
        <w:rPr/>
        <w:t>在容量费率高的时段使用，</w:t>
        <w:tab/>
        <w:t>从而降低用户用电功率，</w:t>
        <w:tab/>
        <w:t>降低容量费用来</w:t>
      </w:r>
      <w:r>
        <w:rPr/>
        <w:t> 实现。基本电费管理主要面向工业用户。影响收益的主要因素包括：容量</w:t>
        <w:tab/>
      </w:r>
      <w:r>
        <w:rPr>
          <w:rFonts w:ascii="Arial" w:hAnsi="Arial" w:cs="Arial" w:eastAsia="Arial"/>
          <w:spacing w:val="6"/>
        </w:rPr>
        <w:t>/</w:t>
      </w:r>
      <w:r>
        <w:rPr>
          <w:spacing w:val="6"/>
        </w:rPr>
        <w:t>需量</w:t>
      </w:r>
      <w:r>
        <w:rPr/>
        <w:t> 费率，储能系统容量、放电时间等。</w:t>
      </w:r>
    </w:p>
    <w:p>
      <w:pPr>
        <w:pStyle w:val="BodyText"/>
        <w:spacing w:line="386" w:lineRule="auto"/>
        <w:ind w:right="779" w:firstLine="780"/>
        <w:jc w:val="both"/>
      </w:pPr>
      <w:r>
        <w:rPr/>
        <w:t>提高供电可靠性</w:t>
      </w:r>
      <w:r>
        <w:rPr>
          <w:spacing w:val="25"/>
        </w:rPr>
        <w:t> </w:t>
      </w:r>
      <w:r>
        <w:rPr/>
        <w:t>在发生停电故障时，储能为用户供电，避免故障修复过程</w:t>
      </w:r>
      <w:r>
        <w:rPr/>
        <w:t> 中的电能中断，以保证供电可靠性。在提高供电可靠性方面，降低断电事故，减 少损失是储能给用户带来的主要获益点。</w:t>
      </w:r>
    </w:p>
    <w:p>
      <w:pPr>
        <w:spacing w:after="0" w:line="386" w:lineRule="auto"/>
        <w:jc w:val="both"/>
        <w:sectPr>
          <w:pgSz w:w="19120" w:h="27060"/>
          <w:pgMar w:top="2480" w:bottom="280" w:left="2760" w:right="2760"/>
        </w:sectPr>
      </w:pPr>
    </w:p>
    <w:p>
      <w:pPr>
        <w:pStyle w:val="BodyText"/>
        <w:tabs>
          <w:tab w:pos="3439" w:val="left" w:leader="none"/>
        </w:tabs>
        <w:spacing w:line="452" w:lineRule="exact" w:before="0"/>
        <w:ind w:right="0" w:firstLine="780"/>
        <w:jc w:val="left"/>
      </w:pPr>
      <w:r>
        <w:rPr/>
        <w:t>提高电能质量</w:t>
        <w:tab/>
        <w:t>部署在负荷端的储能在短期故障的情况下，减少电压波动、</w:t>
      </w:r>
    </w:p>
    <w:p>
      <w:pPr>
        <w:pStyle w:val="BodyText"/>
        <w:tabs>
          <w:tab w:pos="5819" w:val="left" w:leader="none"/>
          <w:tab w:pos="10799" w:val="left" w:leader="none"/>
        </w:tabs>
        <w:spacing w:line="384" w:lineRule="auto" w:before="269"/>
        <w:ind w:right="659"/>
        <w:jc w:val="left"/>
      </w:pPr>
      <w:r>
        <w:rPr/>
        <w:t>频率波动、功率因数、谐波以及秒级到分钟级的负荷扰动等对电能质量的影响。 投入储能所获得的收益，可以通过计算电能质量事件发生造成的损失（即价值） 来量化。</w:t>
      </w:r>
      <w:r>
        <w:rPr>
          <w:spacing w:val="-54"/>
        </w:rPr>
        <w:t> </w:t>
      </w:r>
      <w:r>
        <w:rPr/>
        <w:t>影响收益的主要因素有：</w:t>
        <w:tab/>
        <w:t>电能质量不合格事件的次数、</w:t>
        <w:tab/>
        <w:t>低质量的电力服</w:t>
      </w:r>
      <w:r>
        <w:rPr/>
        <w:t> 务给用户造成的损失程度、配备的储能系统的容量指标等。</w:t>
      </w:r>
    </w:p>
    <w:p>
      <w:pPr>
        <w:pStyle w:val="BodyText"/>
        <w:spacing w:line="376" w:lineRule="auto" w:before="93"/>
        <w:ind w:right="0" w:firstLine="780"/>
        <w:jc w:val="left"/>
      </w:pPr>
      <w:r>
        <w:rPr/>
        <w:t>除了上述四种收益点外，</w:t>
      </w:r>
      <w:r>
        <w:rPr>
          <w:spacing w:val="46"/>
        </w:rPr>
        <w:t> </w:t>
      </w:r>
      <w:r>
        <w:rPr/>
        <w:t>储能还可以优化微电网中的可再生能源发电机组的</w:t>
      </w:r>
      <w:r>
        <w:rPr/>
        <w:t> 运行、降低电力损失和排放等，实现环境效益和社会效益。</w:t>
      </w:r>
    </w:p>
    <w:p>
      <w:pPr>
        <w:pStyle w:val="BodyText"/>
        <w:tabs>
          <w:tab w:pos="699" w:val="left" w:leader="none"/>
          <w:tab w:pos="5439" w:val="left" w:leader="none"/>
          <w:tab w:pos="11159" w:val="left" w:leader="none"/>
        </w:tabs>
        <w:spacing w:line="379" w:lineRule="auto" w:before="83"/>
        <w:ind w:left="900" w:right="659" w:hanging="780"/>
        <w:jc w:val="left"/>
      </w:pPr>
      <w:r>
        <w:rPr>
          <w:rFonts w:ascii="Arial" w:hAnsi="Arial" w:cs="Arial" w:eastAsia="Arial"/>
        </w:rPr>
        <w:t>2.</w:t>
        <w:tab/>
      </w:r>
      <w:r>
        <w:rPr/>
        <w:t>并网分布式发电及微网中储能应用的收益分析 普通居民并网分布式发电及微网中储能应用的收益分析 目前所指的户用储能系统，</w:t>
        <w:tab/>
        <w:t>一般是配合太阳能屋顶工程承建，</w:t>
        <w:tab/>
        <w:t>存储中午多余</w:t>
      </w:r>
    </w:p>
    <w:p>
      <w:pPr>
        <w:pStyle w:val="BodyText"/>
        <w:tabs>
          <w:tab w:pos="10379" w:val="left" w:leader="none"/>
          <w:tab w:pos="11359" w:val="left" w:leader="none"/>
        </w:tabs>
        <w:spacing w:line="386" w:lineRule="auto" w:before="60"/>
        <w:ind w:right="119"/>
        <w:jc w:val="left"/>
      </w:pPr>
      <w:r>
        <w:rPr/>
        <w:t>电量用于夜间使用。</w:t>
      </w:r>
      <w:r>
        <w:rPr>
          <w:spacing w:val="65"/>
        </w:rPr>
        <w:t> </w:t>
      </w:r>
      <w:r>
        <w:rPr/>
        <w:t>这种储能形式可以充分利用大面积屋顶，</w:t>
        <w:tab/>
        <w:t>解决电网供电高峰</w:t>
      </w:r>
      <w:r>
        <w:rPr/>
        <w:t> </w:t>
      </w:r>
      <w:r>
        <w:rPr>
          <w:spacing w:val="-5"/>
        </w:rPr>
        <w:t>压力，提高电力自给自足程度，  </w:t>
      </w:r>
      <w:r>
        <w:rPr/>
        <w:t>提高用电安全性。</w:t>
      </w:r>
      <w:r>
        <w:rPr>
          <w:spacing w:val="-62"/>
        </w:rPr>
        <w:t> </w:t>
      </w:r>
      <w:r>
        <w:rPr/>
        <w:t>户用储能的规模在</w:t>
        <w:tab/>
      </w:r>
      <w:r>
        <w:rPr>
          <w:rFonts w:ascii="Arial" w:hAnsi="Arial" w:cs="Arial" w:eastAsia="Arial"/>
        </w:rPr>
        <w:t>5kwh~20kwh</w:t>
      </w:r>
      <w:r>
        <w:rPr>
          <w:rFonts w:ascii="Arial" w:hAnsi="Arial" w:cs="Arial" w:eastAsia="Arial"/>
          <w:spacing w:val="-51"/>
        </w:rPr>
        <w:t> </w:t>
      </w:r>
      <w:r>
        <w:rPr/>
        <w:t>， 可以应用于家用屋顶，农舍屋顶。</w:t>
      </w:r>
    </w:p>
    <w:p>
      <w:pPr>
        <w:pStyle w:val="BodyText"/>
        <w:spacing w:line="240" w:lineRule="auto" w:before="49"/>
        <w:ind w:right="0"/>
        <w:jc w:val="left"/>
      </w:pPr>
      <w:r>
        <w:rPr/>
        <w:t>（</w:t>
      </w:r>
      <w:r>
        <w:rPr>
          <w:spacing w:val="-51"/>
        </w:rPr>
        <w:t> </w:t>
      </w:r>
      <w:r>
        <w:rPr>
          <w:rFonts w:ascii="Arial" w:hAnsi="Arial" w:cs="Arial" w:eastAsia="Arial"/>
          <w:b/>
          <w:bCs/>
          <w:spacing w:val="-3"/>
        </w:rPr>
        <w:t>1</w:t>
      </w:r>
      <w:r>
        <w:rPr>
          <w:spacing w:val="-3"/>
        </w:rPr>
        <w:t>）中国案例分析</w:t>
      </w:r>
    </w:p>
    <w:p>
      <w:pPr>
        <w:pStyle w:val="BodyText"/>
        <w:tabs>
          <w:tab w:pos="5299" w:val="left" w:leader="none"/>
          <w:tab w:pos="6699" w:val="left" w:leader="none"/>
          <w:tab w:pos="7679" w:val="left" w:leader="none"/>
          <w:tab w:pos="8439" w:val="left" w:leader="none"/>
          <w:tab w:pos="9979" w:val="left" w:leader="none"/>
          <w:tab w:pos="10719" w:val="left" w:leader="none"/>
        </w:tabs>
        <w:spacing w:line="384" w:lineRule="auto" w:before="284"/>
        <w:ind w:right="497" w:firstLine="780"/>
        <w:jc w:val="left"/>
      </w:pPr>
      <w:r>
        <w:rPr/>
        <w:t>假设北京市郊区的一个四口之家，</w:t>
        <w:tab/>
        <w:t>每天耗电</w:t>
        <w:tab/>
      </w:r>
      <w:r>
        <w:rPr>
          <w:rFonts w:ascii="Arial" w:hAnsi="Arial" w:cs="Arial" w:eastAsia="Arial"/>
        </w:rPr>
        <w:t>8.5</w:t>
      </w:r>
      <w:r>
        <w:rPr>
          <w:rFonts w:ascii="Arial" w:hAnsi="Arial" w:cs="Arial" w:eastAsia="Arial"/>
          <w:spacing w:val="-61"/>
        </w:rPr>
        <w:t> </w:t>
      </w:r>
      <w:r>
        <w:rPr/>
        <w:t>度，</w:t>
      </w:r>
      <w:r>
        <w:rPr>
          <w:spacing w:val="-34"/>
        </w:rPr>
        <w:t> </w:t>
      </w:r>
      <w:r>
        <w:rPr/>
        <w:t>配置</w:t>
        <w:tab/>
      </w:r>
      <w:r>
        <w:rPr>
          <w:rFonts w:ascii="Arial" w:hAnsi="Arial" w:cs="Arial" w:eastAsia="Arial"/>
        </w:rPr>
        <w:t>5kw </w:t>
      </w:r>
      <w:r>
        <w:rPr/>
        <w:t>光伏，</w:t>
      </w:r>
      <w:r>
        <w:rPr>
          <w:spacing w:val="5"/>
        </w:rPr>
        <w:t> </w:t>
      </w:r>
      <w:r>
        <w:rPr>
          <w:rFonts w:ascii="Arial" w:hAnsi="Arial" w:cs="Arial" w:eastAsia="Arial"/>
        </w:rPr>
        <w:t>5kwh </w:t>
      </w:r>
      <w:r>
        <w:rPr/>
        <w:t>的储能装置。</w:t>
      </w:r>
      <w:r>
        <w:rPr>
          <w:spacing w:val="-14"/>
        </w:rPr>
        <w:t> </w:t>
      </w:r>
      <w:r>
        <w:rPr/>
        <w:t>根据北京市居民阶梯电价标准，</w:t>
        <w:tab/>
        <w:t>并考虑国家分布式光伏电量补贴电</w:t>
      </w:r>
      <w:r>
        <w:rPr/>
        <w:t> 价，通过计算， 该光伏</w:t>
      </w:r>
      <w:r>
        <w:rPr>
          <w:spacing w:val="-39"/>
        </w:rPr>
        <w:t> </w:t>
      </w:r>
      <w:r>
        <w:rPr>
          <w:rFonts w:ascii="Arial" w:hAnsi="Arial" w:cs="Arial" w:eastAsia="Arial"/>
        </w:rPr>
        <w:t>+</w:t>
      </w:r>
      <w:r>
        <w:rPr/>
        <w:t>储能系统全年可为用户节约电费约</w:t>
        <w:tab/>
      </w:r>
      <w:r>
        <w:rPr>
          <w:rFonts w:ascii="Arial" w:hAnsi="Arial" w:cs="Arial" w:eastAsia="Arial"/>
        </w:rPr>
        <w:t>1642</w:t>
      </w:r>
      <w:r>
        <w:rPr>
          <w:rFonts w:ascii="Arial" w:hAnsi="Arial" w:cs="Arial" w:eastAsia="Arial"/>
          <w:spacing w:val="-41"/>
        </w:rPr>
        <w:t> </w:t>
      </w:r>
      <w:r>
        <w:rPr/>
        <w:t>元。如果该家庭 执行居民峰谷电价标准，根据</w:t>
        <w:tab/>
      </w:r>
      <w:r>
        <w:rPr>
          <w:rFonts w:ascii="Arial" w:hAnsi="Arial" w:cs="Arial" w:eastAsia="Arial"/>
        </w:rPr>
        <w:t>2006</w:t>
      </w:r>
      <w:r>
        <w:rPr>
          <w:rFonts w:ascii="Arial" w:hAnsi="Arial" w:cs="Arial" w:eastAsia="Arial"/>
          <w:spacing w:val="-21"/>
        </w:rPr>
        <w:t> </w:t>
      </w:r>
      <w:r>
        <w:rPr/>
        <w:t>年北京市发改委发布的《关于居民分户电采 暖电价问题的通知》  的相关规定，</w:t>
      </w:r>
      <w:r>
        <w:rPr>
          <w:spacing w:val="-62"/>
        </w:rPr>
        <w:t> </w:t>
      </w:r>
      <w:r>
        <w:rPr/>
        <w:t>计算所得采暖期储能系统可为用户节约电费约</w:t>
      </w:r>
      <w:r>
        <w:rPr/>
        <w:t> </w:t>
      </w:r>
      <w:r>
        <w:rPr>
          <w:rFonts w:ascii="Arial" w:hAnsi="Arial" w:cs="Arial" w:eastAsia="Arial"/>
        </w:rPr>
        <w:t>383</w:t>
      </w:r>
      <w:r>
        <w:rPr>
          <w:rFonts w:ascii="Arial" w:hAnsi="Arial" w:cs="Arial" w:eastAsia="Arial"/>
          <w:spacing w:val="-21"/>
        </w:rPr>
        <w:t> </w:t>
      </w:r>
      <w:r>
        <w:rPr/>
        <w:t>元。</w:t>
      </w:r>
    </w:p>
    <w:p>
      <w:pPr>
        <w:pStyle w:val="BodyText"/>
        <w:tabs>
          <w:tab w:pos="10399" w:val="left" w:leader="none"/>
        </w:tabs>
        <w:spacing w:line="386" w:lineRule="auto" w:before="3"/>
        <w:ind w:right="699" w:firstLine="780"/>
        <w:jc w:val="left"/>
      </w:pPr>
      <w:r>
        <w:rPr/>
        <w:t>由此可见， 目前的电价标准下，</w:t>
      </w:r>
      <w:r>
        <w:rPr>
          <w:spacing w:val="71"/>
        </w:rPr>
        <w:t> </w:t>
      </w:r>
      <w:r>
        <w:rPr/>
        <w:t>相对于系统的安装成本，</w:t>
        <w:tab/>
        <w:t>光伏储能系统只能</w:t>
      </w:r>
      <w:r>
        <w:rPr/>
        <w:t> 为普通居民用户带来少量的收益，不足以吸引大量用户投资自建光伏储能系统。</w:t>
      </w:r>
    </w:p>
    <w:p>
      <w:pPr>
        <w:pStyle w:val="BodyText"/>
        <w:tabs>
          <w:tab w:pos="1279" w:val="left" w:leader="none"/>
          <w:tab w:pos="13099" w:val="left" w:leader="none"/>
        </w:tabs>
        <w:spacing w:line="384" w:lineRule="auto" w:before="49"/>
        <w:ind w:left="900" w:right="519" w:hanging="780"/>
        <w:jc w:val="left"/>
      </w:pPr>
      <w:r>
        <w:rPr/>
        <w:t>（</w:t>
      </w:r>
      <w:r>
        <w:rPr>
          <w:spacing w:val="-53"/>
        </w:rPr>
        <w:t> </w:t>
      </w:r>
      <w:r>
        <w:rPr>
          <w:rFonts w:ascii="Arial" w:hAnsi="Arial" w:cs="Arial" w:eastAsia="Arial"/>
          <w:b/>
          <w:bCs/>
          <w:spacing w:val="-11"/>
        </w:rPr>
        <w:t>2</w:t>
      </w:r>
      <w:r>
        <w:rPr>
          <w:spacing w:val="-11"/>
        </w:rPr>
        <w:t>）</w:t>
        <w:tab/>
      </w:r>
      <w:r>
        <w:rPr/>
        <w:t>德国应用分析 储能在德国普通居民用户领域的发展被认为是全球最具发展潜力的方向，</w:t>
        <w:tab/>
        <w:t>该</w:t>
      </w:r>
    </w:p>
    <w:p>
      <w:pPr>
        <w:pStyle w:val="BodyText"/>
        <w:spacing w:line="240" w:lineRule="auto" w:before="73"/>
        <w:ind w:right="0"/>
        <w:jc w:val="left"/>
      </w:pPr>
      <w:r>
        <w:rPr/>
        <w:t>国不断升高的可再生能源比例、对可再生能源发电起助推作用的各种法规制度</w:t>
      </w:r>
    </w:p>
    <w:p>
      <w:pPr>
        <w:pStyle w:val="BodyText"/>
        <w:tabs>
          <w:tab w:pos="1479" w:val="left" w:leader="none"/>
          <w:tab w:pos="7279" w:val="left" w:leader="none"/>
        </w:tabs>
        <w:spacing w:line="376" w:lineRule="auto" w:before="289"/>
        <w:ind w:right="939"/>
        <w:jc w:val="left"/>
      </w:pPr>
      <w:r>
        <w:rPr/>
        <w:t>（例如可再生能源法、择优排序发电规则）</w:t>
        <w:tab/>
        <w:t>、居民侧高电价、针对光伏的电价补 贴机制</w:t>
        <w:tab/>
      </w:r>
      <w:r>
        <w:rPr>
          <w:rFonts w:ascii="Arial" w:hAnsi="Arial" w:cs="Arial" w:eastAsia="Arial"/>
        </w:rPr>
        <w:t>FIT</w:t>
      </w:r>
      <w:r>
        <w:rPr>
          <w:rFonts w:ascii="Arial" w:hAnsi="Arial" w:cs="Arial" w:eastAsia="Arial"/>
          <w:spacing w:val="99"/>
        </w:rPr>
        <w:t> </w:t>
      </w:r>
      <w:r>
        <w:rPr/>
        <w:t>逐年下降等都不断刺激并促进了德国普通居民应用储能设施。</w:t>
      </w:r>
    </w:p>
    <w:p>
      <w:pPr>
        <w:pStyle w:val="BodyText"/>
        <w:tabs>
          <w:tab w:pos="1859" w:val="left" w:leader="none"/>
          <w:tab w:pos="7879" w:val="left" w:leader="none"/>
          <w:tab w:pos="8799" w:val="left" w:leader="none"/>
        </w:tabs>
        <w:spacing w:line="374" w:lineRule="auto" w:before="75"/>
        <w:ind w:right="859" w:firstLine="780"/>
        <w:jc w:val="left"/>
      </w:pPr>
      <w:r>
        <w:rPr>
          <w:rFonts w:ascii="Arial" w:hAnsi="Arial" w:cs="Arial" w:eastAsia="Arial"/>
        </w:rPr>
        <w:t>2013</w:t>
      </w:r>
      <w:r>
        <w:rPr>
          <w:rFonts w:ascii="Arial" w:hAnsi="Arial" w:cs="Arial" w:eastAsia="Arial"/>
          <w:spacing w:val="59"/>
        </w:rPr>
        <w:t> </w:t>
      </w:r>
      <w:r>
        <w:rPr/>
        <w:t>年，德国光伏储能补贴政策正式确立，该政策将提供相当户用储能设 备成本的</w:t>
        <w:tab/>
      </w:r>
      <w:r>
        <w:rPr>
          <w:rFonts w:ascii="Arial" w:hAnsi="Arial" w:cs="Arial" w:eastAsia="Arial"/>
        </w:rPr>
        <w:t>30%</w:t>
      </w:r>
      <w:r>
        <w:rPr/>
        <w:t>的补贴，并通过德国发展银行</w:t>
        <w:tab/>
      </w:r>
      <w:r>
        <w:rPr>
          <w:rFonts w:ascii="Arial" w:hAnsi="Arial" w:cs="Arial" w:eastAsia="Arial"/>
        </w:rPr>
        <w:t>RfW</w:t>
        <w:tab/>
      </w:r>
      <w:r>
        <w:rPr/>
        <w:t>对购买光伏储能设备的单位</w:t>
      </w:r>
    </w:p>
    <w:p>
      <w:pPr>
        <w:spacing w:after="0" w:line="374" w:lineRule="auto"/>
        <w:jc w:val="left"/>
        <w:sectPr>
          <w:pgSz w:w="19120" w:h="27060"/>
          <w:pgMar w:top="2480" w:bottom="280" w:left="2760" w:right="2380"/>
        </w:sectPr>
      </w:pPr>
    </w:p>
    <w:p>
      <w:pPr>
        <w:pStyle w:val="BodyText"/>
        <w:tabs>
          <w:tab w:pos="11759" w:val="left" w:leader="none"/>
        </w:tabs>
        <w:spacing w:line="456" w:lineRule="exact" w:before="0"/>
        <w:ind w:right="0"/>
        <w:jc w:val="left"/>
        <w:rPr>
          <w:rFonts w:ascii="Arial" w:hAnsi="Arial" w:cs="Arial" w:eastAsia="Arial"/>
        </w:rPr>
      </w:pPr>
      <w:r>
        <w:rPr/>
        <w:t>或个人提供低息贷款。 在这一补贴政策下， 以一个新安装的、</w:t>
      </w:r>
      <w:r>
        <w:rPr>
          <w:spacing w:val="-22"/>
        </w:rPr>
        <w:t> </w:t>
      </w:r>
      <w:r>
        <w:rPr/>
        <w:t>总成本为</w:t>
        <w:tab/>
      </w:r>
      <w:r>
        <w:rPr>
          <w:rFonts w:ascii="Arial" w:hAnsi="Arial" w:cs="Arial" w:eastAsia="Arial"/>
        </w:rPr>
        <w:t>19500EUR</w:t>
      </w:r>
    </w:p>
    <w:p>
      <w:pPr>
        <w:pStyle w:val="BodyText"/>
        <w:tabs>
          <w:tab w:pos="2139" w:val="left" w:leader="none"/>
          <w:tab w:pos="3799" w:val="left" w:leader="none"/>
          <w:tab w:pos="6639" w:val="left" w:leader="none"/>
        </w:tabs>
        <w:spacing w:line="384" w:lineRule="auto" w:before="264"/>
        <w:ind w:right="679"/>
        <w:jc w:val="left"/>
      </w:pPr>
      <w:r>
        <w:rPr/>
        <w:t>的、配备有</w:t>
        <w:tab/>
      </w:r>
      <w:r>
        <w:rPr>
          <w:rFonts w:ascii="Arial" w:hAnsi="Arial" w:cs="Arial" w:eastAsia="Arial"/>
        </w:rPr>
        <w:t>3.3kWh</w:t>
      </w:r>
      <w:r>
        <w:rPr>
          <w:rFonts w:ascii="Arial" w:hAnsi="Arial" w:cs="Arial" w:eastAsia="Arial"/>
          <w:spacing w:val="19"/>
        </w:rPr>
        <w:t> </w:t>
      </w:r>
      <w:r>
        <w:rPr/>
        <w:t>锂离子电池系统的</w:t>
        <w:tab/>
      </w:r>
      <w:r>
        <w:rPr>
          <w:rFonts w:ascii="Arial" w:hAnsi="Arial" w:cs="Arial" w:eastAsia="Arial"/>
        </w:rPr>
        <w:t>5kWp</w:t>
      </w:r>
      <w:r>
        <w:rPr>
          <w:rFonts w:ascii="Arial" w:hAnsi="Arial" w:cs="Arial" w:eastAsia="Arial"/>
          <w:spacing w:val="39"/>
        </w:rPr>
        <w:t> </w:t>
      </w:r>
      <w:r>
        <w:rPr/>
        <w:t>的光伏系统为例，计算可得储能系 统可获得的总补贴为</w:t>
        <w:tab/>
      </w:r>
      <w:r>
        <w:rPr>
          <w:rFonts w:ascii="Arial" w:hAnsi="Arial" w:cs="Arial" w:eastAsia="Arial"/>
        </w:rPr>
        <w:t>3000EUR</w:t>
      </w:r>
      <w:r>
        <w:rPr/>
        <w:t>，补贴额度可观。德国光伏储能市场将在这一政 策下，获得大的发展。</w:t>
      </w:r>
    </w:p>
    <w:p>
      <w:pPr>
        <w:pStyle w:val="BodyText"/>
        <w:tabs>
          <w:tab w:pos="8479" w:val="left" w:leader="none"/>
        </w:tabs>
        <w:spacing w:line="398" w:lineRule="auto"/>
        <w:ind w:left="900" w:right="619"/>
        <w:jc w:val="left"/>
      </w:pPr>
      <w:r>
        <w:rPr/>
        <w:t>工商业用户并网分布式发电及微网中储能应用的收益分析 工商业配置储能系统的目的主要是电费管理，</w:t>
        <w:tab/>
        <w:t>其中包括容量电费管理以及分</w:t>
      </w:r>
    </w:p>
    <w:p>
      <w:pPr>
        <w:pStyle w:val="BodyText"/>
        <w:spacing w:line="386" w:lineRule="auto" w:before="31"/>
        <w:ind w:right="0"/>
        <w:jc w:val="left"/>
      </w:pPr>
      <w:r>
        <w:rPr/>
        <w:t>时电价管理。国内，工商业用户容量电费高，且分时电价体系的进一步应用，为 储能技术在工商业用户端进行分时电价管理提供了可能性。</w:t>
      </w:r>
    </w:p>
    <w:p>
      <w:pPr>
        <w:pStyle w:val="BodyText"/>
        <w:spacing w:line="240" w:lineRule="auto" w:before="49"/>
        <w:ind w:right="0"/>
        <w:jc w:val="left"/>
      </w:pPr>
      <w:r>
        <w:rPr/>
        <w:t>（</w:t>
      </w:r>
      <w:r>
        <w:rPr>
          <w:spacing w:val="-51"/>
        </w:rPr>
        <w:t> </w:t>
      </w:r>
      <w:r>
        <w:rPr>
          <w:rFonts w:ascii="Arial" w:hAnsi="Arial" w:cs="Arial" w:eastAsia="Arial"/>
          <w:b/>
          <w:bCs/>
          <w:spacing w:val="-3"/>
        </w:rPr>
        <w:t>1</w:t>
      </w:r>
      <w:r>
        <w:rPr>
          <w:spacing w:val="-3"/>
        </w:rPr>
        <w:t>）中国案例分析</w:t>
      </w:r>
    </w:p>
    <w:p>
      <w:pPr>
        <w:pStyle w:val="BodyText"/>
        <w:tabs>
          <w:tab w:pos="2439" w:val="left" w:leader="none"/>
          <w:tab w:pos="4099" w:val="left" w:leader="none"/>
          <w:tab w:pos="5679" w:val="left" w:leader="none"/>
          <w:tab w:pos="8519" w:val="left" w:leader="none"/>
          <w:tab w:pos="8699" w:val="left" w:leader="none"/>
          <w:tab w:pos="11979" w:val="left" w:leader="none"/>
          <w:tab w:pos="12339" w:val="left" w:leader="none"/>
        </w:tabs>
        <w:spacing w:line="374" w:lineRule="auto" w:before="304"/>
        <w:ind w:right="119" w:firstLine="780"/>
        <w:jc w:val="left"/>
      </w:pPr>
      <w:r>
        <w:rPr>
          <w:rFonts w:ascii="Arial" w:hAnsi="Arial" w:cs="Arial" w:eastAsia="Arial"/>
        </w:rPr>
        <w:t>2012</w:t>
      </w:r>
      <w:r>
        <w:rPr>
          <w:rFonts w:ascii="Arial" w:hAnsi="Arial" w:cs="Arial" w:eastAsia="Arial"/>
          <w:spacing w:val="59"/>
        </w:rPr>
        <w:t> </w:t>
      </w:r>
      <w:r>
        <w:rPr/>
        <w:t>年</w:t>
        <w:tab/>
      </w:r>
      <w:r>
        <w:rPr>
          <w:rFonts w:ascii="Arial" w:hAnsi="Arial" w:cs="Arial" w:eastAsia="Arial"/>
        </w:rPr>
        <w:t>4</w:t>
      </w:r>
      <w:r>
        <w:rPr>
          <w:rFonts w:ascii="Arial" w:hAnsi="Arial" w:cs="Arial" w:eastAsia="Arial"/>
          <w:spacing w:val="79"/>
        </w:rPr>
        <w:t> </w:t>
      </w:r>
      <w:r>
        <w:rPr/>
        <w:t>月，金风北京亦庄经济开发区厂区</w:t>
        <w:tab/>
        <w:t>“金风智能微网工程”</w:t>
        <w:tab/>
        <w:t>完成建 设，项目包含风力发电</w:t>
        <w:tab/>
      </w:r>
      <w:r>
        <w:rPr>
          <w:rFonts w:ascii="Arial" w:hAnsi="Arial" w:cs="Arial" w:eastAsia="Arial"/>
          <w:spacing w:val="-1"/>
        </w:rPr>
        <w:t>2500kW</w:t>
      </w:r>
      <w:r>
        <w:rPr>
          <w:spacing w:val="-1"/>
        </w:rPr>
        <w:t>，太阳能光伏发电</w:t>
        <w:tab/>
        <w:tab/>
      </w:r>
      <w:r>
        <w:rPr>
          <w:rFonts w:ascii="Arial" w:hAnsi="Arial" w:cs="Arial" w:eastAsia="Arial"/>
          <w:spacing w:val="1"/>
        </w:rPr>
        <w:t>503kW</w:t>
      </w:r>
      <w:r>
        <w:rPr>
          <w:spacing w:val="1"/>
        </w:rPr>
        <w:t>，储能电池</w:t>
        <w:tab/>
      </w:r>
      <w:r>
        <w:rPr>
          <w:rFonts w:ascii="Arial" w:hAnsi="Arial" w:cs="Arial" w:eastAsia="Arial"/>
          <w:spacing w:val="-1"/>
        </w:rPr>
        <w:t>540kWh</w:t>
      </w:r>
      <w:r>
        <w:rPr>
          <w:spacing w:val="-1"/>
        </w:rPr>
        <w:t>，</w:t>
      </w:r>
      <w:r>
        <w:rPr>
          <w:spacing w:val="-88"/>
        </w:rPr>
        <w:t> </w:t>
      </w:r>
      <w:r>
        <w:rPr/>
        <w:t>感应电机 </w:t>
      </w:r>
      <w:r>
        <w:rPr>
          <w:spacing w:val="30"/>
        </w:rPr>
        <w:t> </w:t>
      </w:r>
      <w:r>
        <w:rPr>
          <w:rFonts w:ascii="Arial" w:hAnsi="Arial" w:cs="Arial" w:eastAsia="Arial"/>
        </w:rPr>
        <w:t>300kW</w:t>
      </w:r>
      <w:r>
        <w:rPr/>
        <w:t>，微型燃气轮机</w:t>
        <w:tab/>
      </w:r>
      <w:r>
        <w:rPr>
          <w:rFonts w:ascii="Arial" w:hAnsi="Arial" w:cs="Arial" w:eastAsia="Arial"/>
          <w:spacing w:val="6"/>
        </w:rPr>
        <w:t>130kW</w:t>
      </w:r>
      <w:r>
        <w:rPr>
          <w:spacing w:val="6"/>
        </w:rPr>
        <w:t>。</w:t>
      </w:r>
    </w:p>
    <w:p>
      <w:pPr>
        <w:pStyle w:val="BodyText"/>
        <w:spacing w:line="381" w:lineRule="auto" w:before="59"/>
        <w:ind w:right="559" w:firstLine="780"/>
        <w:jc w:val="both"/>
      </w:pPr>
      <w:r>
        <w:rPr/>
        <w:t>微网系统目前主要为厂区提供生产和生活用电，</w:t>
      </w:r>
      <w:r>
        <w:rPr>
          <w:spacing w:val="25"/>
        </w:rPr>
        <w:t> </w:t>
      </w:r>
      <w:r>
        <w:rPr/>
        <w:t>储能系统主要起到控制联络</w:t>
      </w:r>
      <w:r>
        <w:rPr/>
        <w:t> 线功率的长期波动以及进行瞬时功率调节的作用。</w:t>
      </w:r>
      <w:r>
        <w:rPr>
          <w:spacing w:val="32"/>
        </w:rPr>
        <w:t> </w:t>
      </w:r>
      <w:r>
        <w:rPr/>
        <w:t>另外，微网还将考虑进行电动</w:t>
      </w:r>
      <w:r>
        <w:rPr/>
        <w:t> 汽车相关的实证。</w:t>
      </w:r>
    </w:p>
    <w:p>
      <w:pPr>
        <w:pStyle w:val="BodyText"/>
        <w:tabs>
          <w:tab w:pos="11159" w:val="left" w:leader="none"/>
        </w:tabs>
        <w:spacing w:line="240" w:lineRule="auto" w:before="76"/>
        <w:ind w:left="900" w:right="0"/>
        <w:jc w:val="left"/>
      </w:pPr>
      <w:r>
        <w:rPr/>
        <w:t>计算表明，目前微电网的运行，每年可以为公司节约电费约</w:t>
        <w:tab/>
      </w:r>
      <w:r>
        <w:rPr>
          <w:rFonts w:ascii="Arial" w:hAnsi="Arial" w:cs="Arial" w:eastAsia="Arial"/>
        </w:rPr>
        <w:t>134</w:t>
      </w:r>
      <w:r>
        <w:rPr>
          <w:rFonts w:ascii="Arial" w:hAnsi="Arial" w:cs="Arial" w:eastAsia="Arial"/>
          <w:spacing w:val="59"/>
        </w:rPr>
        <w:t> </w:t>
      </w:r>
      <w:r>
        <w:rPr/>
        <w:t>万元，每</w:t>
      </w:r>
    </w:p>
    <w:p>
      <w:pPr>
        <w:pStyle w:val="BodyText"/>
        <w:tabs>
          <w:tab w:pos="4479" w:val="left" w:leader="none"/>
        </w:tabs>
        <w:spacing w:line="374" w:lineRule="auto" w:before="284"/>
        <w:ind w:right="879"/>
        <w:jc w:val="left"/>
      </w:pPr>
      <w:r>
        <w:rPr/>
        <w:t>年向电网售电可获得收益</w:t>
        <w:tab/>
      </w:r>
      <w:r>
        <w:rPr>
          <w:rFonts w:ascii="Arial" w:hAnsi="Arial" w:cs="Arial" w:eastAsia="Arial"/>
        </w:rPr>
        <w:t>40</w:t>
      </w:r>
      <w:r>
        <w:rPr>
          <w:rFonts w:ascii="Arial" w:hAnsi="Arial" w:cs="Arial" w:eastAsia="Arial"/>
          <w:spacing w:val="-1"/>
        </w:rPr>
        <w:t> </w:t>
      </w:r>
      <w:r>
        <w:rPr/>
        <w:t>多万。另外该项目还在节能减排方面做出了一定的 贡献。</w:t>
      </w:r>
    </w:p>
    <w:p>
      <w:pPr>
        <w:pStyle w:val="BodyText"/>
        <w:tabs>
          <w:tab w:pos="6499" w:val="left" w:leader="none"/>
          <w:tab w:pos="9299" w:val="left" w:leader="none"/>
          <w:tab w:pos="9879" w:val="left" w:leader="none"/>
          <w:tab w:pos="13099" w:val="left" w:leader="none"/>
        </w:tabs>
        <w:spacing w:line="381" w:lineRule="auto" w:before="87"/>
        <w:ind w:right="277" w:firstLine="780"/>
        <w:jc w:val="left"/>
      </w:pPr>
      <w:r>
        <w:rPr/>
        <w:t>如果不安装新能源发电设施，</w:t>
      </w:r>
      <w:r>
        <w:rPr>
          <w:spacing w:val="85"/>
        </w:rPr>
        <w:t> </w:t>
      </w:r>
      <w:r>
        <w:rPr/>
        <w:t>仅靠储能电池利用峰谷电价差进行充放电操作，</w:t>
      </w:r>
      <w:r>
        <w:rPr/>
        <w:t> 假设位于江苏的某工业用户安装一套</w:t>
        <w:tab/>
      </w:r>
      <w:r>
        <w:rPr>
          <w:rFonts w:ascii="Arial" w:hAnsi="Arial" w:cs="Arial" w:eastAsia="Arial"/>
        </w:rPr>
        <w:t>8MWh</w:t>
      </w:r>
      <w:r>
        <w:rPr>
          <w:rFonts w:ascii="Arial" w:hAnsi="Arial" w:cs="Arial" w:eastAsia="Arial"/>
          <w:spacing w:val="-41"/>
        </w:rPr>
        <w:t> </w:t>
      </w:r>
      <w:r>
        <w:rPr/>
        <w:t>、效率为</w:t>
        <w:tab/>
      </w:r>
      <w:r>
        <w:rPr>
          <w:rFonts w:ascii="Arial" w:hAnsi="Arial" w:cs="Arial" w:eastAsia="Arial"/>
        </w:rPr>
        <w:t>70%</w:t>
      </w:r>
      <w:r>
        <w:rPr/>
        <w:t>的储能电池系统，在 当地的电价条件下，通过计算表明，每年可节约电量电费</w:t>
        <w:tab/>
        <w:tab/>
      </w:r>
      <w:r>
        <w:rPr>
          <w:rFonts w:ascii="Arial" w:hAnsi="Arial" w:cs="Arial" w:eastAsia="Arial"/>
        </w:rPr>
        <w:t>130</w:t>
      </w:r>
      <w:r>
        <w:rPr>
          <w:rFonts w:ascii="Arial" w:hAnsi="Arial" w:cs="Arial" w:eastAsia="Arial"/>
          <w:spacing w:val="-1"/>
        </w:rPr>
        <w:t> </w:t>
      </w:r>
      <w:r>
        <w:rPr/>
        <w:t>万，容量费用</w:t>
        <w:tab/>
      </w:r>
      <w:r>
        <w:rPr>
          <w:rFonts w:ascii="Arial" w:hAnsi="Arial" w:cs="Arial" w:eastAsia="Arial"/>
        </w:rPr>
        <w:t>48 </w:t>
      </w:r>
      <w:r>
        <w:rPr/>
        <w:t>万。</w:t>
      </w:r>
    </w:p>
    <w:p>
      <w:pPr>
        <w:pStyle w:val="BodyText"/>
        <w:spacing w:line="240" w:lineRule="auto" w:before="56"/>
        <w:ind w:right="0"/>
        <w:jc w:val="left"/>
      </w:pPr>
      <w:r>
        <w:rPr/>
        <w:t>（</w:t>
      </w:r>
      <w:r>
        <w:rPr>
          <w:spacing w:val="-51"/>
        </w:rPr>
        <w:t> </w:t>
      </w:r>
      <w:r>
        <w:rPr>
          <w:rFonts w:ascii="Arial" w:hAnsi="Arial" w:cs="Arial" w:eastAsia="Arial"/>
          <w:b/>
          <w:bCs/>
          <w:spacing w:val="-3"/>
        </w:rPr>
        <w:t>2</w:t>
      </w:r>
      <w:r>
        <w:rPr>
          <w:spacing w:val="-3"/>
        </w:rPr>
        <w:t>）美国应用分析</w:t>
      </w:r>
    </w:p>
    <w:p>
      <w:pPr>
        <w:pStyle w:val="BodyText"/>
        <w:tabs>
          <w:tab w:pos="7379" w:val="left" w:leader="none"/>
        </w:tabs>
        <w:spacing w:line="386" w:lineRule="auto" w:before="284"/>
        <w:ind w:right="599" w:firstLine="780"/>
        <w:jc w:val="left"/>
      </w:pPr>
      <w:r>
        <w:rPr/>
        <w:t>美国商用和工业用电计费包含两部分：</w:t>
        <w:tab/>
        <w:t>常规电费，</w:t>
      </w:r>
      <w:r>
        <w:rPr>
          <w:spacing w:val="-54"/>
        </w:rPr>
        <w:t> </w:t>
      </w:r>
      <w:r>
        <w:rPr/>
        <w:t>即根据用电总量计算的费</w:t>
      </w:r>
      <w:r>
        <w:rPr/>
        <w:t> 用；高峰需量电费，即在计费周期里的企业自身用电高峰时段的需量电费</w:t>
      </w:r>
    </w:p>
    <w:p>
      <w:pPr>
        <w:spacing w:after="0" w:line="386" w:lineRule="auto"/>
        <w:jc w:val="left"/>
        <w:sectPr>
          <w:pgSz w:w="19120" w:h="27060"/>
          <w:pgMar w:top="2480" w:bottom="280" w:left="2760" w:right="2580"/>
        </w:sectPr>
      </w:pPr>
    </w:p>
    <w:p>
      <w:pPr>
        <w:pStyle w:val="BodyText"/>
        <w:spacing w:line="240" w:lineRule="auto" w:before="89"/>
        <w:ind w:right="0"/>
        <w:jc w:val="left"/>
        <w:rPr>
          <w:rFonts w:ascii="Arial" w:hAnsi="Arial" w:cs="Arial" w:eastAsia="Arial"/>
        </w:rPr>
      </w:pPr>
      <w:r>
        <w:rPr>
          <w:rFonts w:ascii="Arial" w:hAnsi="Arial" w:cs="Arial" w:eastAsia="Arial"/>
        </w:rPr>
        <w:t>(demand</w:t>
      </w:r>
      <w:r>
        <w:rPr>
          <w:rFonts w:ascii="Arial" w:hAnsi="Arial" w:cs="Arial" w:eastAsia="Arial"/>
          <w:spacing w:val="7"/>
        </w:rPr>
        <w:t> </w:t>
      </w:r>
      <w:r>
        <w:rPr>
          <w:rFonts w:ascii="Arial" w:hAnsi="Arial" w:cs="Arial" w:eastAsia="Arial"/>
          <w:spacing w:val="-46"/>
        </w:rPr>
        <w:t>charge</w:t>
      </w:r>
      <w:r>
        <w:rPr>
          <w:spacing w:val="-46"/>
        </w:rPr>
        <w:t>。</w:t>
      </w:r>
      <w:r>
        <w:rPr>
          <w:rFonts w:ascii="Arial" w:hAnsi="Arial" w:cs="Arial" w:eastAsia="Arial"/>
          <w:spacing w:val="-46"/>
        </w:rPr>
        <w:t>)</w:t>
      </w:r>
    </w:p>
    <w:p>
      <w:pPr>
        <w:pStyle w:val="BodyText"/>
        <w:spacing w:line="240" w:lineRule="auto" w:before="89"/>
        <w:ind w:right="0"/>
        <w:jc w:val="left"/>
      </w:pPr>
      <w:r>
        <w:rPr/>
        <w:br w:type="column"/>
      </w:r>
      <w:r>
        <w:rPr/>
        <w:t>这样的电价机制以及用电负荷需求就为储能在电网低谷时段储</w:t>
      </w:r>
    </w:p>
    <w:p>
      <w:pPr>
        <w:spacing w:after="0" w:line="240" w:lineRule="auto"/>
        <w:jc w:val="left"/>
        <w:sectPr>
          <w:type w:val="continuous"/>
          <w:pgSz w:w="19120" w:h="27060"/>
          <w:pgMar w:top="2560" w:bottom="280" w:left="2760" w:right="2580"/>
          <w:cols w:num="2" w:equalWidth="0">
            <w:col w:w="2862" w:space="58"/>
            <w:col w:w="10860"/>
          </w:cols>
        </w:sectPr>
      </w:pPr>
    </w:p>
    <w:p>
      <w:pPr>
        <w:spacing w:line="240" w:lineRule="auto" w:before="12"/>
        <w:rPr>
          <w:rFonts w:ascii="PMingLiU" w:hAnsi="PMingLiU" w:cs="PMingLiU" w:eastAsia="PMingLiU"/>
          <w:sz w:val="17"/>
          <w:szCs w:val="17"/>
        </w:rPr>
      </w:pPr>
    </w:p>
    <w:p>
      <w:pPr>
        <w:pStyle w:val="BodyText"/>
        <w:spacing w:line="386" w:lineRule="auto" w:before="10"/>
        <w:ind w:right="0"/>
        <w:jc w:val="left"/>
      </w:pPr>
      <w:r>
        <w:rPr/>
        <w:t>电、高峰时段放电，且在设备启动时稳定用电电压、降低最大容量需求，以达到 电费管理的目的而提供了市场机会。</w:t>
      </w:r>
    </w:p>
    <w:p>
      <w:pPr>
        <w:pStyle w:val="BodyText"/>
        <w:tabs>
          <w:tab w:pos="2559" w:val="left" w:leader="none"/>
          <w:tab w:pos="3459" w:val="left" w:leader="none"/>
        </w:tabs>
        <w:spacing w:line="240" w:lineRule="auto" w:before="69"/>
        <w:ind w:left="900" w:right="0"/>
        <w:jc w:val="left"/>
      </w:pPr>
      <w:r>
        <w:rPr/>
        <w:t>美国加州</w:t>
        <w:tab/>
      </w:r>
      <w:r>
        <w:rPr>
          <w:rFonts w:ascii="Arial" w:hAnsi="Arial" w:cs="Arial" w:eastAsia="Arial"/>
        </w:rPr>
        <w:t>Gills</w:t>
        <w:tab/>
      </w:r>
      <w:r>
        <w:rPr/>
        <w:t>洋葱加工厂是一个通过储能设施降低用电费用的典型例子。</w:t>
      </w:r>
    </w:p>
    <w:p>
      <w:pPr>
        <w:spacing w:after="0" w:line="240" w:lineRule="auto"/>
        <w:jc w:val="left"/>
        <w:sectPr>
          <w:type w:val="continuous"/>
          <w:pgSz w:w="19120" w:h="27060"/>
          <w:pgMar w:top="2560" w:bottom="280" w:left="2760" w:right="2580"/>
        </w:sectPr>
      </w:pPr>
    </w:p>
    <w:p>
      <w:pPr>
        <w:pStyle w:val="BodyText"/>
        <w:tabs>
          <w:tab w:pos="3519" w:val="left" w:leader="none"/>
          <w:tab w:pos="6799" w:val="left" w:leader="none"/>
          <w:tab w:pos="9639" w:val="left" w:leader="none"/>
        </w:tabs>
        <w:spacing w:line="456" w:lineRule="exact" w:before="0"/>
        <w:ind w:right="339"/>
        <w:jc w:val="left"/>
      </w:pPr>
      <w:r>
        <w:rPr>
          <w:rFonts w:ascii="Arial" w:hAnsi="Arial" w:cs="Arial" w:eastAsia="Arial"/>
        </w:rPr>
        <w:t>2012 </w:t>
      </w:r>
      <w:r>
        <w:rPr/>
        <w:t>年  </w:t>
      </w:r>
      <w:r>
        <w:rPr>
          <w:rFonts w:ascii="Arial" w:hAnsi="Arial" w:cs="Arial" w:eastAsia="Arial"/>
        </w:rPr>
        <w:t>4  </w:t>
      </w:r>
      <w:r>
        <w:rPr/>
        <w:t>月，</w:t>
      </w:r>
      <w:r>
        <w:rPr>
          <w:spacing w:val="-64"/>
        </w:rPr>
        <w:t> </w:t>
      </w:r>
      <w:r>
        <w:rPr>
          <w:rFonts w:ascii="Arial" w:hAnsi="Arial" w:cs="Arial" w:eastAsia="Arial"/>
        </w:rPr>
        <w:t>Gill</w:t>
        <w:tab/>
      </w:r>
      <w:r>
        <w:rPr/>
        <w:t>工厂引入普能公司</w:t>
        <w:tab/>
      </w:r>
      <w:r>
        <w:rPr>
          <w:rFonts w:ascii="Arial" w:hAnsi="Arial" w:cs="Arial" w:eastAsia="Arial"/>
        </w:rPr>
        <w:t>600kW/3.6MWh</w:t>
        <w:tab/>
      </w:r>
      <w:r>
        <w:rPr/>
        <w:t>的全钒液流电池储能系</w:t>
      </w:r>
    </w:p>
    <w:p>
      <w:pPr>
        <w:pStyle w:val="BodyText"/>
        <w:tabs>
          <w:tab w:pos="4419" w:val="left" w:leader="none"/>
          <w:tab w:pos="9999" w:val="left" w:leader="none"/>
        </w:tabs>
        <w:spacing w:line="386" w:lineRule="auto" w:before="244"/>
        <w:ind w:right="459"/>
        <w:jc w:val="left"/>
      </w:pPr>
      <w:r>
        <w:rPr/>
        <w:t>统，通过负荷低谷充电，峰段放电的方式，为工厂节约电费。项目运行后，可帮 助工厂节约数十万美元的电费（包括常规电费和需量电费）</w:t>
        <w:tab/>
        <w:t>。另外，该项目还获 得了加州  </w:t>
      </w:r>
      <w:r>
        <w:rPr>
          <w:rFonts w:ascii="Arial" w:hAnsi="Arial" w:cs="Arial" w:eastAsia="Arial"/>
        </w:rPr>
        <w:t>SGIP</w:t>
      </w:r>
      <w:r>
        <w:rPr>
          <w:rFonts w:ascii="Arial" w:hAnsi="Arial" w:cs="Arial" w:eastAsia="Arial"/>
          <w:spacing w:val="50"/>
        </w:rPr>
        <w:t> </w:t>
      </w:r>
      <w:r>
        <w:rPr/>
        <w:t>激励计划</w:t>
        <w:tab/>
      </w:r>
      <w:r>
        <w:rPr>
          <w:rFonts w:ascii="Arial" w:hAnsi="Arial" w:cs="Arial" w:eastAsia="Arial"/>
        </w:rPr>
        <w:t>120</w:t>
      </w:r>
      <w:r>
        <w:rPr>
          <w:rFonts w:ascii="Arial" w:hAnsi="Arial" w:cs="Arial" w:eastAsia="Arial"/>
          <w:spacing w:val="-41"/>
        </w:rPr>
        <w:t> </w:t>
      </w:r>
      <w:r>
        <w:rPr/>
        <w:t>万美元的资助。</w:t>
      </w:r>
    </w:p>
    <w:p>
      <w:pPr>
        <w:pStyle w:val="BodyText"/>
        <w:tabs>
          <w:tab w:pos="699" w:val="left" w:leader="none"/>
        </w:tabs>
        <w:spacing w:line="393" w:lineRule="auto" w:before="19"/>
        <w:ind w:left="880" w:right="4179" w:hanging="760"/>
        <w:jc w:val="left"/>
      </w:pPr>
      <w:r>
        <w:rPr>
          <w:rFonts w:ascii="Arial" w:hAnsi="Arial" w:cs="Arial" w:eastAsia="Arial"/>
        </w:rPr>
        <w:t>3.</w:t>
        <w:tab/>
      </w:r>
      <w:r>
        <w:rPr/>
        <w:t>离网分布式发电及微网中储能在应用的收益分析 偏远地区离网分布式发电及微网中储能应用的收益分析</w:t>
      </w:r>
    </w:p>
    <w:p>
      <w:pPr>
        <w:pStyle w:val="BodyText"/>
        <w:spacing w:line="240" w:lineRule="auto" w:before="38"/>
        <w:ind w:right="339"/>
        <w:jc w:val="left"/>
      </w:pPr>
      <w:r>
        <w:rPr/>
        <w:t>（</w:t>
      </w:r>
      <w:r>
        <w:rPr>
          <w:spacing w:val="-51"/>
        </w:rPr>
        <w:t> </w:t>
      </w:r>
      <w:r>
        <w:rPr>
          <w:rFonts w:ascii="Arial" w:hAnsi="Arial" w:cs="Arial" w:eastAsia="Arial"/>
          <w:b/>
          <w:bCs/>
          <w:spacing w:val="-3"/>
        </w:rPr>
        <w:t>1</w:t>
      </w:r>
      <w:r>
        <w:rPr>
          <w:spacing w:val="-3"/>
        </w:rPr>
        <w:t>）中国案例分析</w:t>
      </w:r>
    </w:p>
    <w:p>
      <w:pPr>
        <w:pStyle w:val="BodyText"/>
        <w:spacing w:line="379" w:lineRule="auto" w:before="284"/>
        <w:ind w:right="239" w:firstLine="780"/>
        <w:jc w:val="both"/>
      </w:pPr>
      <w:r>
        <w:rPr/>
        <w:t>内地偏远地区， 如西藏自治区， 目前还有一部分群众没有用上电，</w:t>
      </w:r>
      <w:r>
        <w:rPr>
          <w:spacing w:val="37"/>
        </w:rPr>
        <w:t> </w:t>
      </w:r>
      <w:r>
        <w:rPr/>
        <w:t>而这部分</w:t>
      </w:r>
      <w:r>
        <w:rPr/>
        <w:t> 群众大部分生活在比较偏远的山区， 传统的电网很难覆盖到该地区，</w:t>
      </w:r>
      <w:r>
        <w:rPr>
          <w:spacing w:val="57"/>
        </w:rPr>
        <w:t> </w:t>
      </w:r>
      <w:r>
        <w:rPr/>
        <w:t>但当地的风</w:t>
      </w:r>
      <w:r>
        <w:rPr/>
        <w:t> 光资源丰富， 风力等级比较高且持续时间长， 日照时间长且太阳辐照度较高，</w:t>
      </w:r>
      <w:r>
        <w:rPr>
          <w:spacing w:val="83"/>
        </w:rPr>
        <w:t> </w:t>
      </w:r>
      <w:r>
        <w:rPr/>
        <w:t>非</w:t>
      </w:r>
      <w:r>
        <w:rPr/>
        <w:t> 常适合建立风光互补微网发电来解决当地群众的用电问题。</w:t>
      </w:r>
    </w:p>
    <w:p>
      <w:pPr>
        <w:pStyle w:val="BodyText"/>
        <w:tabs>
          <w:tab w:pos="2499" w:val="left" w:leader="none"/>
          <w:tab w:pos="5839" w:val="left" w:leader="none"/>
          <w:tab w:pos="6119" w:val="left" w:leader="none"/>
          <w:tab w:pos="8279" w:val="left" w:leader="none"/>
          <w:tab w:pos="11839" w:val="left" w:leader="none"/>
        </w:tabs>
        <w:spacing w:line="384" w:lineRule="auto" w:before="80"/>
        <w:ind w:right="259" w:firstLine="780"/>
        <w:jc w:val="left"/>
      </w:pPr>
      <w:r>
        <w:rPr/>
        <w:t>华电天仁电力技术有限公司在西藏地区投资建设了西藏班戈公路段道班微 网系统，采用</w:t>
        <w:tab/>
      </w:r>
      <w:r>
        <w:rPr>
          <w:rFonts w:ascii="Arial" w:hAnsi="Arial" w:cs="Arial" w:eastAsia="Arial"/>
        </w:rPr>
        <w:t>35kW </w:t>
      </w:r>
      <w:r>
        <w:rPr/>
        <w:t>风力发电、 </w:t>
      </w:r>
      <w:r>
        <w:rPr>
          <w:rFonts w:ascii="Arial" w:hAnsi="Arial" w:cs="Arial" w:eastAsia="Arial"/>
        </w:rPr>
        <w:t>25kWp </w:t>
      </w:r>
      <w:r>
        <w:rPr/>
        <w:t>光伏发电、 </w:t>
      </w:r>
      <w:r>
        <w:rPr>
          <w:rFonts w:ascii="Arial" w:hAnsi="Arial" w:cs="Arial" w:eastAsia="Arial"/>
        </w:rPr>
        <w:t>540kWh</w:t>
      </w:r>
      <w:r>
        <w:rPr>
          <w:rFonts w:ascii="Arial" w:hAnsi="Arial" w:cs="Arial" w:eastAsia="Arial"/>
          <w:spacing w:val="88"/>
        </w:rPr>
        <w:t> </w:t>
      </w:r>
      <w:r>
        <w:rPr/>
        <w:t>储能蓄电池组，解决 了当地居住办公人员的用电问题。</w:t>
        <w:tab/>
        <w:t>经过现场考察和统计，</w:t>
      </w:r>
      <w:r>
        <w:rPr>
          <w:spacing w:val="85"/>
        </w:rPr>
        <w:t> </w:t>
      </w:r>
      <w:r>
        <w:rPr/>
        <w:t>该微网系统目前年用电</w:t>
      </w:r>
      <w:r>
        <w:rPr/>
        <w:t> 量约</w:t>
      </w:r>
      <w:r>
        <w:rPr>
          <w:spacing w:val="57"/>
        </w:rPr>
        <w:t> </w:t>
      </w:r>
      <w:r>
        <w:rPr>
          <w:rFonts w:ascii="Arial" w:hAnsi="Arial" w:cs="Arial" w:eastAsia="Arial"/>
          <w:spacing w:val="-4"/>
        </w:rPr>
        <w:t>83000kWh</w:t>
      </w:r>
      <w:r>
        <w:rPr>
          <w:spacing w:val="-4"/>
        </w:rPr>
        <w:t>。结合系统安装运行维护等成本，</w:t>
        <w:tab/>
      </w:r>
      <w:r>
        <w:rPr/>
        <w:t>计算所得度电成本为</w:t>
        <w:tab/>
      </w:r>
      <w:r>
        <w:rPr>
          <w:rFonts w:ascii="Arial" w:hAnsi="Arial" w:cs="Arial" w:eastAsia="Arial"/>
        </w:rPr>
        <w:t>1.85</w:t>
      </w:r>
      <w:r>
        <w:rPr>
          <w:rFonts w:ascii="Arial" w:hAnsi="Arial" w:cs="Arial" w:eastAsia="Arial"/>
          <w:spacing w:val="79"/>
        </w:rPr>
        <w:t> </w:t>
      </w:r>
      <w:r>
        <w:rPr/>
        <w:t>元， 西藏本地柴油发电度电成本一般为</w:t>
        <w:tab/>
        <w:tab/>
      </w:r>
      <w:r>
        <w:rPr>
          <w:rFonts w:ascii="Arial" w:hAnsi="Arial" w:cs="Arial" w:eastAsia="Arial"/>
        </w:rPr>
        <w:t>2.65</w:t>
      </w:r>
      <w:r>
        <w:rPr>
          <w:rFonts w:ascii="Arial" w:hAnsi="Arial" w:cs="Arial" w:eastAsia="Arial"/>
          <w:spacing w:val="59"/>
        </w:rPr>
        <w:t> </w:t>
      </w:r>
      <w:r>
        <w:rPr/>
        <w:t>元，因此该系统具有一定的经济性。</w:t>
      </w:r>
    </w:p>
    <w:p>
      <w:pPr>
        <w:pStyle w:val="BodyText"/>
        <w:spacing w:line="240" w:lineRule="auto" w:before="43"/>
        <w:ind w:right="339"/>
        <w:jc w:val="left"/>
      </w:pPr>
      <w:r>
        <w:rPr/>
        <w:t>（</w:t>
      </w:r>
      <w:r>
        <w:rPr>
          <w:spacing w:val="-45"/>
        </w:rPr>
        <w:t> </w:t>
      </w:r>
      <w:r>
        <w:rPr>
          <w:rFonts w:ascii="Arial" w:hAnsi="Arial" w:cs="Arial" w:eastAsia="Arial"/>
          <w:b/>
          <w:bCs/>
          <w:spacing w:val="-3"/>
        </w:rPr>
        <w:t>2</w:t>
      </w:r>
      <w:r>
        <w:rPr>
          <w:spacing w:val="-3"/>
        </w:rPr>
        <w:t>）美国军方应用分析</w:t>
      </w:r>
    </w:p>
    <w:p>
      <w:pPr>
        <w:pStyle w:val="BodyText"/>
        <w:tabs>
          <w:tab w:pos="8159" w:val="left" w:leader="none"/>
          <w:tab w:pos="8459" w:val="left" w:leader="none"/>
          <w:tab w:pos="8859" w:val="left" w:leader="none"/>
        </w:tabs>
        <w:spacing w:line="384" w:lineRule="auto" w:before="264"/>
        <w:ind w:right="339" w:firstLine="780"/>
        <w:jc w:val="left"/>
      </w:pPr>
      <w:r>
        <w:rPr/>
        <w:t>美国军方设置了许多高比例的可再生能源目标，</w:t>
        <w:tab/>
        <w:t>这些目标推动着微电网在美 国军方能源系统的应用。 </w:t>
      </w:r>
      <w:r>
        <w:rPr>
          <w:spacing w:val="12"/>
        </w:rPr>
        <w:t> </w:t>
      </w:r>
      <w:r>
        <w:rPr/>
        <w:t>可提供稳定的能源供应，</w:t>
        <w:tab/>
        <w:t>并可同时避免能源价格剧烈变</w:t>
      </w:r>
      <w:r>
        <w:rPr/>
        <w:t> 动或袭击影响的功能系统对军方来说至关重要。</w:t>
        <w:tab/>
        <w:t>微网，既能增加可再生能源的利 用，同时又能降低对大电网和柴油发电机的依赖，</w:t>
        <w:tab/>
        <w:tab/>
        <w:t>是军方实现安全、</w:t>
      </w:r>
      <w:r>
        <w:rPr>
          <w:spacing w:val="65"/>
        </w:rPr>
        <w:t> </w:t>
      </w:r>
      <w:r>
        <w:rPr/>
        <w:t>稳定供能的</w:t>
      </w:r>
      <w:r>
        <w:rPr/>
        <w:t> 一个现实选择。而储能是独立微网中的一个关键部分。</w:t>
      </w:r>
    </w:p>
    <w:p>
      <w:pPr>
        <w:pStyle w:val="BodyText"/>
        <w:tabs>
          <w:tab w:pos="4659" w:val="left" w:leader="none"/>
          <w:tab w:pos="6579" w:val="left" w:leader="none"/>
          <w:tab w:pos="8059" w:val="left" w:leader="none"/>
          <w:tab w:pos="9459" w:val="left" w:leader="none"/>
          <w:tab w:pos="9979" w:val="left" w:leader="none"/>
          <w:tab w:pos="11419" w:val="left" w:leader="none"/>
        </w:tabs>
        <w:spacing w:line="384" w:lineRule="auto"/>
        <w:ind w:right="259" w:firstLine="780"/>
        <w:jc w:val="left"/>
      </w:pPr>
      <w:r>
        <w:rPr/>
        <w:t>在试验平台（ </w:t>
      </w:r>
      <w:r>
        <w:rPr>
          <w:rFonts w:ascii="Arial" w:hAnsi="Arial" w:cs="Arial" w:eastAsia="Arial"/>
        </w:rPr>
        <w:t>Test </w:t>
      </w:r>
      <w:r>
        <w:rPr>
          <w:rFonts w:ascii="Arial" w:hAnsi="Arial" w:cs="Arial" w:eastAsia="Arial"/>
          <w:spacing w:val="-5"/>
        </w:rPr>
        <w:t>Bed</w:t>
      </w:r>
      <w:r>
        <w:rPr>
          <w:spacing w:val="-5"/>
        </w:rPr>
        <w:t>）和 </w:t>
      </w:r>
      <w:r>
        <w:rPr>
          <w:rFonts w:ascii="Arial" w:hAnsi="Arial" w:cs="Arial" w:eastAsia="Arial"/>
        </w:rPr>
        <w:t>SPIDERS</w:t>
      </w:r>
      <w:r>
        <w:rPr>
          <w:rFonts w:ascii="Arial" w:hAnsi="Arial" w:cs="Arial" w:eastAsia="Arial"/>
          <w:spacing w:val="54"/>
        </w:rPr>
        <w:t> </w:t>
      </w:r>
      <w:r>
        <w:rPr/>
        <w:t>计划支持下，美国国防部已建设了多 个微网系统，容量已经从</w:t>
        <w:tab/>
      </w:r>
      <w:r>
        <w:rPr>
          <w:rFonts w:ascii="Arial" w:hAnsi="Arial" w:cs="Arial" w:eastAsia="Arial"/>
        </w:rPr>
        <w:t>2011</w:t>
      </w:r>
      <w:r>
        <w:rPr>
          <w:rFonts w:ascii="Arial" w:hAnsi="Arial" w:cs="Arial" w:eastAsia="Arial"/>
          <w:spacing w:val="39"/>
        </w:rPr>
        <w:t> </w:t>
      </w:r>
      <w:r>
        <w:rPr/>
        <w:t>年的</w:t>
        <w:tab/>
      </w:r>
      <w:r>
        <w:rPr>
          <w:rFonts w:ascii="Arial" w:hAnsi="Arial" w:cs="Arial" w:eastAsia="Arial"/>
        </w:rPr>
        <w:t>228MW</w:t>
        <w:tab/>
      </w:r>
      <w:r>
        <w:rPr/>
        <w:t>增长到</w:t>
        <w:tab/>
      </w:r>
      <w:r>
        <w:rPr>
          <w:rFonts w:ascii="Arial" w:hAnsi="Arial" w:cs="Arial" w:eastAsia="Arial"/>
        </w:rPr>
        <w:t>2012</w:t>
      </w:r>
      <w:r>
        <w:rPr>
          <w:rFonts w:ascii="Arial" w:hAnsi="Arial" w:cs="Arial" w:eastAsia="Arial"/>
          <w:spacing w:val="59"/>
        </w:rPr>
        <w:t> </w:t>
      </w:r>
      <w:r>
        <w:rPr/>
        <w:t>年的</w:t>
        <w:tab/>
      </w:r>
      <w:r>
        <w:rPr>
          <w:rFonts w:ascii="Arial" w:hAnsi="Arial" w:cs="Arial" w:eastAsia="Arial"/>
        </w:rPr>
        <w:t>578MW</w:t>
      </w:r>
      <w:r>
        <w:rPr>
          <w:rFonts w:ascii="Arial" w:hAnsi="Arial" w:cs="Arial" w:eastAsia="Arial"/>
          <w:spacing w:val="-41"/>
        </w:rPr>
        <w:t> </w:t>
      </w:r>
      <w:r>
        <w:rPr/>
        <w:t>。锌 溴液流电池，锂离子电池，高级铅酸电池和钠镍电池（如</w:t>
        <w:tab/>
        <w:tab/>
      </w:r>
      <w:r>
        <w:rPr>
          <w:rFonts w:ascii="Arial" w:hAnsi="Arial" w:cs="Arial" w:eastAsia="Arial"/>
        </w:rPr>
        <w:t>Durathon</w:t>
      </w:r>
      <w:r>
        <w:rPr>
          <w:rFonts w:ascii="Arial" w:hAnsi="Arial" w:cs="Arial" w:eastAsia="Arial"/>
          <w:spacing w:val="-1"/>
        </w:rPr>
        <w:t> </w:t>
      </w:r>
      <w:r>
        <w:rPr/>
        <w:t>电池）等都 在这其中取得了一定的应用机会。</w:t>
      </w:r>
    </w:p>
    <w:p>
      <w:pPr>
        <w:pStyle w:val="BodyText"/>
        <w:tabs>
          <w:tab w:pos="12499" w:val="left" w:leader="none"/>
          <w:tab w:pos="13079" w:val="left" w:leader="none"/>
        </w:tabs>
        <w:spacing w:line="386" w:lineRule="auto"/>
        <w:ind w:right="119" w:firstLine="780"/>
        <w:jc w:val="left"/>
      </w:pPr>
      <w:r>
        <w:rPr/>
        <w:t>由于对储能技术的成本较不敏感， </w:t>
      </w:r>
      <w:r>
        <w:rPr>
          <w:spacing w:val="12"/>
        </w:rPr>
        <w:t> </w:t>
      </w:r>
      <w:r>
        <w:rPr/>
        <w:t>且对供电安全性和稳定性要求较高，</w:t>
        <w:tab/>
        <w:t>因此，</w:t>
      </w:r>
      <w:r>
        <w:rPr/>
        <w:t> 相对于电网储能领域，</w:t>
      </w:r>
      <w:r>
        <w:rPr>
          <w:spacing w:val="85"/>
        </w:rPr>
        <w:t> </w:t>
      </w:r>
      <w:r>
        <w:rPr/>
        <w:t>储能在成本较高时期应用在军方微网系统中较为可行，</w:t>
        <w:tab/>
        <w:t>且</w:t>
      </w:r>
      <w:r>
        <w:rPr/>
        <w:t> 有前景。</w:t>
      </w:r>
    </w:p>
    <w:p>
      <w:pPr>
        <w:spacing w:after="0" w:line="386" w:lineRule="auto"/>
        <w:jc w:val="left"/>
        <w:sectPr>
          <w:pgSz w:w="19120" w:h="27060"/>
          <w:pgMar w:top="2500" w:bottom="280" w:left="2760" w:right="2660"/>
        </w:sectPr>
      </w:pPr>
    </w:p>
    <w:p>
      <w:pPr>
        <w:pStyle w:val="BodyText"/>
        <w:spacing w:line="452" w:lineRule="exact" w:before="0"/>
        <w:ind w:left="900" w:right="0"/>
        <w:jc w:val="left"/>
      </w:pPr>
      <w:r>
        <w:rPr/>
        <w:t>海岛离网分布式发电及微网中储能应用的收益分析</w:t>
      </w:r>
    </w:p>
    <w:p>
      <w:pPr>
        <w:pStyle w:val="BodyText"/>
        <w:tabs>
          <w:tab w:pos="5839" w:val="left" w:leader="none"/>
          <w:tab w:pos="7019" w:val="left" w:leader="none"/>
          <w:tab w:pos="7679" w:val="left" w:leader="none"/>
          <w:tab w:pos="10839" w:val="left" w:leader="none"/>
          <w:tab w:pos="11539" w:val="left" w:leader="none"/>
        </w:tabs>
        <w:spacing w:line="384" w:lineRule="auto" w:before="269"/>
        <w:ind w:right="159" w:firstLine="780"/>
        <w:jc w:val="left"/>
      </w:pPr>
      <w:r>
        <w:rPr/>
        <w:t>在一些远离大陆的偏远海岛，</w:t>
        <w:tab/>
        <w:t>由于经济及生活品质的不断提高，</w:t>
        <w:tab/>
        <w:t>对电力的需 求越来越大，对其可靠性要求也越来越高。</w:t>
        <w:tab/>
        <w:tab/>
        <w:t>解决海岛供能的主要方式有建立自 治独立系统和与大陆主网互联两种方式。</w:t>
        <w:tab/>
        <w:t>其中与大陆主网互联，</w:t>
        <w:tab/>
        <w:t>代价高昂，</w:t>
      </w:r>
      <w:r>
        <w:rPr>
          <w:spacing w:val="-14"/>
        </w:rPr>
        <w:t> </w:t>
      </w:r>
      <w:r>
        <w:rPr/>
        <w:t>因此</w:t>
      </w:r>
      <w:r>
        <w:rPr/>
        <w:t> 自治独立系统是目前的主流方式。</w:t>
      </w:r>
    </w:p>
    <w:p>
      <w:pPr>
        <w:pStyle w:val="BodyText"/>
        <w:tabs>
          <w:tab w:pos="8039" w:val="left" w:leader="none"/>
        </w:tabs>
        <w:spacing w:line="376" w:lineRule="auto" w:before="93"/>
        <w:ind w:right="239" w:firstLine="780"/>
        <w:jc w:val="left"/>
      </w:pPr>
      <w:r>
        <w:rPr/>
        <w:t>以往的自治独立系统多以柴油发电机为主，</w:t>
        <w:tab/>
      </w:r>
      <w:r>
        <w:rPr>
          <w:spacing w:val="-6"/>
        </w:rPr>
        <w:t>近年来，从降低成本、保护环境、</w:t>
      </w:r>
      <w:r>
        <w:rPr/>
        <w:t> 可持续发展等角度考虑，含储能装置的风光供电系统逐渐引起各方重视。</w:t>
      </w:r>
    </w:p>
    <w:p>
      <w:pPr>
        <w:pStyle w:val="BodyText"/>
        <w:spacing w:line="240" w:lineRule="auto" w:before="83"/>
        <w:ind w:right="0"/>
        <w:jc w:val="left"/>
      </w:pPr>
      <w:r>
        <w:rPr/>
        <w:t>（</w:t>
      </w:r>
      <w:r>
        <w:rPr>
          <w:spacing w:val="-51"/>
        </w:rPr>
        <w:t> </w:t>
      </w:r>
      <w:r>
        <w:rPr>
          <w:rFonts w:ascii="Arial" w:hAnsi="Arial" w:cs="Arial" w:eastAsia="Arial"/>
          <w:b/>
          <w:bCs/>
          <w:spacing w:val="-3"/>
        </w:rPr>
        <w:t>1</w:t>
      </w:r>
      <w:r>
        <w:rPr>
          <w:spacing w:val="-3"/>
        </w:rPr>
        <w:t>）中国案例分析</w:t>
      </w:r>
    </w:p>
    <w:p>
      <w:pPr>
        <w:pStyle w:val="BodyText"/>
        <w:tabs>
          <w:tab w:pos="2419" w:val="left" w:leader="none"/>
          <w:tab w:pos="2659" w:val="left" w:leader="none"/>
          <w:tab w:pos="7859" w:val="left" w:leader="none"/>
          <w:tab w:pos="11359" w:val="left" w:leader="none"/>
          <w:tab w:pos="12699" w:val="left" w:leader="none"/>
        </w:tabs>
        <w:spacing w:line="374" w:lineRule="auto" w:before="284"/>
        <w:ind w:right="179" w:firstLine="780"/>
        <w:jc w:val="left"/>
      </w:pPr>
      <w:r>
        <w:rPr>
          <w:rFonts w:ascii="Arial" w:hAnsi="Arial" w:cs="Arial" w:eastAsia="Arial"/>
        </w:rPr>
        <w:t>2011</w:t>
      </w:r>
      <w:r>
        <w:rPr>
          <w:rFonts w:ascii="Arial" w:hAnsi="Arial" w:cs="Arial" w:eastAsia="Arial"/>
          <w:spacing w:val="39"/>
        </w:rPr>
        <w:t> </w:t>
      </w:r>
      <w:r>
        <w:rPr/>
        <w:t>年</w:t>
        <w:tab/>
      </w:r>
      <w:r>
        <w:rPr>
          <w:rFonts w:ascii="Arial" w:hAnsi="Arial" w:cs="Arial" w:eastAsia="Arial"/>
        </w:rPr>
        <w:t>5 </w:t>
      </w:r>
      <w:r>
        <w:rPr>
          <w:rFonts w:ascii="Arial" w:hAnsi="Arial" w:cs="Arial" w:eastAsia="Arial"/>
          <w:spacing w:val="3"/>
        </w:rPr>
        <w:t> </w:t>
      </w:r>
      <w:r>
        <w:rPr>
          <w:spacing w:val="-3"/>
        </w:rPr>
        <w:t>月，由国家电力集团投资建设的东福山岛风光储微网供电系统投</w:t>
      </w:r>
      <w:r>
        <w:rPr/>
        <w:t> 运。该系统含</w:t>
        <w:tab/>
        <w:tab/>
      </w:r>
      <w:r>
        <w:rPr>
          <w:rFonts w:ascii="Arial" w:hAnsi="Arial" w:cs="Arial" w:eastAsia="Arial"/>
        </w:rPr>
        <w:t>210kW  </w:t>
      </w:r>
      <w:r>
        <w:rPr/>
        <w:t>风力发电机、</w:t>
      </w:r>
      <w:r>
        <w:rPr>
          <w:spacing w:val="84"/>
        </w:rPr>
        <w:t> </w:t>
      </w:r>
      <w:r>
        <w:rPr>
          <w:rFonts w:ascii="Arial" w:hAnsi="Arial" w:cs="Arial" w:eastAsia="Arial"/>
        </w:rPr>
        <w:t>100kW</w:t>
        <w:tab/>
      </w:r>
      <w:r>
        <w:rPr/>
        <w:t>太阳能光伏电池组、</w:t>
        <w:tab/>
      </w:r>
      <w:r>
        <w:rPr>
          <w:rFonts w:ascii="Arial" w:hAnsi="Arial" w:cs="Arial" w:eastAsia="Arial"/>
        </w:rPr>
        <w:t>200kW</w:t>
        <w:tab/>
      </w:r>
      <w:r>
        <w:rPr/>
        <w:t>柴油 发电机、 </w:t>
      </w:r>
      <w:r>
        <w:rPr>
          <w:rFonts w:ascii="Arial" w:hAnsi="Arial" w:cs="Arial" w:eastAsia="Arial"/>
        </w:rPr>
        <w:t>1000Ah</w:t>
      </w:r>
      <w:r>
        <w:rPr>
          <w:rFonts w:ascii="Arial" w:hAnsi="Arial" w:cs="Arial" w:eastAsia="Arial"/>
          <w:spacing w:val="84"/>
        </w:rPr>
        <w:t> </w:t>
      </w:r>
      <w:r>
        <w:rPr/>
        <w:t>蓄电池。</w:t>
      </w:r>
    </w:p>
    <w:p>
      <w:pPr>
        <w:pStyle w:val="BodyText"/>
        <w:spacing w:line="386" w:lineRule="auto" w:before="59"/>
        <w:ind w:left="900" w:right="619"/>
        <w:jc w:val="left"/>
      </w:pPr>
      <w:r>
        <w:rPr/>
        <w:t>目前，全岛的用电基本实现由新能源提供。 </w:t>
      </w:r>
      <w:r>
        <w:rPr>
          <w:spacing w:val="13"/>
        </w:rPr>
        <w:t> </w:t>
      </w:r>
      <w:r>
        <w:rPr/>
        <w:t>计算表明，</w:t>
      </w:r>
      <w:r>
        <w:rPr>
          <w:spacing w:val="-54"/>
        </w:rPr>
        <w:t> </w:t>
      </w:r>
      <w:r>
        <w:rPr>
          <w:spacing w:val="-54"/>
        </w:rPr>
        <w:t>  </w:t>
      </w:r>
      <w:r>
        <w:rPr/>
        <w:t>作为独立型微电网，</w:t>
      </w:r>
      <w:r>
        <w:rPr>
          <w:spacing w:val="65"/>
        </w:rPr>
        <w:t> </w:t>
      </w:r>
      <w:r>
        <w:rPr/>
        <w:t>东福山岛风光柴储系统如果单纯依靠电价获</w:t>
      </w:r>
    </w:p>
    <w:p>
      <w:pPr>
        <w:pStyle w:val="BodyText"/>
        <w:spacing w:line="386" w:lineRule="auto" w:before="49"/>
        <w:ind w:right="0"/>
        <w:jc w:val="left"/>
      </w:pPr>
      <w:r>
        <w:rPr/>
        <w:t>利，显然是不经济的。 但从节约成本来看，</w:t>
      </w:r>
      <w:r>
        <w:rPr>
          <w:spacing w:val="77"/>
        </w:rPr>
        <w:t> </w:t>
      </w:r>
      <w:r>
        <w:rPr/>
        <w:t>用风光柴储系统替代柴油发电机组节</w:t>
      </w:r>
      <w:r>
        <w:rPr/>
        <w:t> 约了发电成本，且比敷设电缆，与大陆电网相连更为经济。</w:t>
      </w:r>
    </w:p>
    <w:p>
      <w:pPr>
        <w:pStyle w:val="BodyText"/>
        <w:spacing w:line="240" w:lineRule="auto" w:before="69"/>
        <w:ind w:right="0"/>
        <w:jc w:val="left"/>
      </w:pPr>
      <w:r>
        <w:rPr/>
        <w:t>（</w:t>
      </w:r>
      <w:r>
        <w:rPr>
          <w:spacing w:val="-51"/>
        </w:rPr>
        <w:t> </w:t>
      </w:r>
      <w:r>
        <w:rPr>
          <w:rFonts w:ascii="Arial" w:hAnsi="Arial" w:cs="Arial" w:eastAsia="Arial"/>
          <w:b/>
          <w:bCs/>
          <w:spacing w:val="-3"/>
        </w:rPr>
        <w:t>2</w:t>
      </w:r>
      <w:r>
        <w:rPr>
          <w:spacing w:val="-3"/>
        </w:rPr>
        <w:t>）美国应用分析</w:t>
      </w:r>
    </w:p>
    <w:p>
      <w:pPr>
        <w:pStyle w:val="BodyText"/>
        <w:tabs>
          <w:tab w:pos="699" w:val="left" w:leader="none"/>
          <w:tab w:pos="3799" w:val="left" w:leader="none"/>
          <w:tab w:pos="5099" w:val="left" w:leader="none"/>
          <w:tab w:pos="10179" w:val="left" w:leader="none"/>
          <w:tab w:pos="12099" w:val="left" w:leader="none"/>
        </w:tabs>
        <w:spacing w:line="379" w:lineRule="auto" w:before="284"/>
        <w:ind w:right="139" w:firstLine="780"/>
        <w:jc w:val="left"/>
      </w:pPr>
      <w:r>
        <w:rPr/>
        <w:t>在美国，夏威夷的大岛（</w:t>
        <w:tab/>
      </w:r>
      <w:r>
        <w:rPr>
          <w:rFonts w:ascii="Arial" w:hAnsi="Arial" w:cs="Arial" w:eastAsia="Arial"/>
        </w:rPr>
        <w:t>Big </w:t>
      </w:r>
      <w:r>
        <w:rPr>
          <w:rFonts w:ascii="Arial" w:hAnsi="Arial" w:cs="Arial" w:eastAsia="Arial"/>
          <w:spacing w:val="3"/>
        </w:rPr>
        <w:t>Island</w:t>
      </w:r>
      <w:r>
        <w:rPr>
          <w:spacing w:val="3"/>
        </w:rPr>
        <w:t>）和毛伊岛（  </w:t>
      </w:r>
      <w:r>
        <w:rPr>
          <w:rFonts w:ascii="Arial" w:hAnsi="Arial" w:cs="Arial" w:eastAsia="Arial"/>
        </w:rPr>
        <w:t>Maui</w:t>
      </w:r>
      <w:r>
        <w:rPr>
          <w:rFonts w:ascii="Arial" w:hAnsi="Arial" w:cs="Arial" w:eastAsia="Arial"/>
          <w:spacing w:val="-9"/>
        </w:rPr>
        <w:t> </w:t>
      </w:r>
      <w:r>
        <w:rPr>
          <w:rFonts w:ascii="Arial" w:hAnsi="Arial" w:cs="Arial" w:eastAsia="Arial"/>
          <w:spacing w:val="-11"/>
        </w:rPr>
        <w:t>Island</w:t>
      </w:r>
      <w:r>
        <w:rPr>
          <w:spacing w:val="-11"/>
        </w:rPr>
        <w:t>），阿拉斯加的</w:t>
      </w:r>
      <w:r>
        <w:rPr/>
        <w:t> 科迪亚克岛（</w:t>
      </w:r>
      <w:r>
        <w:rPr>
          <w:spacing w:val="65"/>
        </w:rPr>
        <w:t> </w:t>
      </w:r>
      <w:r>
        <w:rPr>
          <w:rFonts w:ascii="Arial" w:hAnsi="Arial" w:cs="Arial" w:eastAsia="Arial"/>
        </w:rPr>
        <w:t>Kodiak</w:t>
        <w:tab/>
      </w:r>
      <w:r>
        <w:rPr>
          <w:rFonts w:ascii="Arial" w:hAnsi="Arial" w:cs="Arial" w:eastAsia="Arial"/>
          <w:spacing w:val="-7"/>
        </w:rPr>
        <w:t>Island</w:t>
      </w:r>
      <w:r>
        <w:rPr>
          <w:spacing w:val="-7"/>
        </w:rPr>
        <w:t>），波多黎各，以及美国在加勒比海部分岛屿，都建</w:t>
      </w:r>
      <w:r>
        <w:rPr>
          <w:spacing w:val="-72"/>
        </w:rPr>
        <w:t> </w:t>
      </w:r>
      <w:r>
        <w:rPr>
          <w:spacing w:val="-72"/>
        </w:rPr>
      </w:r>
      <w:r>
        <w:rPr/>
        <w:t>设了储能项目。例如位于阿拉斯加南部海岸的科迪亚克岛，</w:t>
        <w:tab/>
      </w:r>
      <w:r>
        <w:rPr>
          <w:rFonts w:ascii="Arial" w:hAnsi="Arial" w:cs="Arial" w:eastAsia="Arial"/>
        </w:rPr>
        <w:t>2012</w:t>
      </w:r>
      <w:r>
        <w:rPr>
          <w:rFonts w:ascii="Arial" w:hAnsi="Arial" w:cs="Arial" w:eastAsia="Arial"/>
          <w:spacing w:val="79"/>
        </w:rPr>
        <w:t> </w:t>
      </w:r>
      <w:r>
        <w:rPr/>
        <w:t>年秋天，在建 设</w:t>
        <w:tab/>
      </w:r>
      <w:r>
        <w:rPr>
          <w:rFonts w:ascii="Arial" w:hAnsi="Arial" w:cs="Arial" w:eastAsia="Arial"/>
        </w:rPr>
        <w:t>4.5MW  </w:t>
      </w:r>
      <w:r>
        <w:rPr/>
        <w:t>的 </w:t>
      </w:r>
      <w:r>
        <w:rPr>
          <w:rFonts w:ascii="Arial" w:hAnsi="Arial" w:cs="Arial" w:eastAsia="Arial"/>
        </w:rPr>
        <w:t>Pillar</w:t>
      </w:r>
      <w:r>
        <w:rPr>
          <w:rFonts w:ascii="Arial" w:hAnsi="Arial" w:cs="Arial" w:eastAsia="Arial"/>
          <w:spacing w:val="-35"/>
        </w:rPr>
        <w:t> </w:t>
      </w:r>
      <w:r>
        <w:rPr>
          <w:rFonts w:ascii="Arial" w:hAnsi="Arial" w:cs="Arial" w:eastAsia="Arial"/>
        </w:rPr>
        <w:t>Mountain</w:t>
        <w:tab/>
      </w:r>
      <w:r>
        <w:rPr/>
        <w:t>风电项目二期工程时，</w:t>
      </w:r>
      <w:r>
        <w:rPr>
          <w:spacing w:val="26"/>
        </w:rPr>
        <w:t> </w:t>
      </w:r>
      <w:r>
        <w:rPr/>
        <w:t>就额外增加了一个</w:t>
        <w:tab/>
      </w:r>
      <w:r>
        <w:rPr>
          <w:rFonts w:ascii="Arial" w:hAnsi="Arial" w:cs="Arial" w:eastAsia="Arial"/>
        </w:rPr>
        <w:t>3MW</w:t>
      </w:r>
      <w:r>
        <w:rPr>
          <w:rFonts w:ascii="Arial" w:hAnsi="Arial" w:cs="Arial" w:eastAsia="Arial"/>
          <w:spacing w:val="59"/>
        </w:rPr>
        <w:t> </w:t>
      </w:r>
      <w:r>
        <w:rPr/>
        <w:t>的 储能系统。</w:t>
      </w:r>
    </w:p>
    <w:p>
      <w:pPr>
        <w:pStyle w:val="BodyText"/>
        <w:tabs>
          <w:tab w:pos="4679" w:val="left" w:leader="none"/>
          <w:tab w:pos="6199" w:val="left" w:leader="none"/>
          <w:tab w:pos="9039" w:val="left" w:leader="none"/>
          <w:tab w:pos="10019" w:val="left" w:leader="none"/>
        </w:tabs>
        <w:spacing w:line="384" w:lineRule="auto" w:before="80"/>
        <w:ind w:right="179" w:firstLine="780"/>
        <w:jc w:val="left"/>
      </w:pPr>
      <w:r>
        <w:rPr>
          <w:spacing w:val="-9"/>
        </w:rPr>
        <w:t>目前，储能应用于海岛项目中， </w:t>
      </w:r>
      <w:r>
        <w:rPr/>
        <w:t>主要还是基于技术考量，</w:t>
      </w:r>
      <w:r>
        <w:rPr>
          <w:spacing w:val="64"/>
        </w:rPr>
        <w:t> </w:t>
      </w:r>
      <w:r>
        <w:rPr/>
        <w:t>如保障系统稳定性、</w:t>
      </w:r>
      <w:r>
        <w:rPr/>
        <w:t> 提高接入可再生能源比例、</w:t>
        <w:tab/>
        <w:t>做系统备用等。 从成本来看，</w:t>
      </w:r>
      <w:r>
        <w:rPr>
          <w:spacing w:val="72"/>
        </w:rPr>
        <w:t> </w:t>
      </w:r>
      <w:r>
        <w:rPr/>
        <w:t>相对于柴油发电或铺设</w:t>
      </w:r>
      <w:r>
        <w:rPr/>
        <w:t> </w:t>
      </w:r>
      <w:r>
        <w:rPr>
          <w:spacing w:val="-3"/>
        </w:rPr>
        <w:t>海底电缆，储能型微电网项目能节约一定的发电成本，</w:t>
        <w:tab/>
      </w:r>
      <w:r>
        <w:rPr/>
        <w:t>但尚不能获得盈利。</w:t>
      </w:r>
      <w:r>
        <w:rPr>
          <w:spacing w:val="-34"/>
        </w:rPr>
        <w:t> </w:t>
      </w:r>
      <w:r>
        <w:rPr/>
        <w:t>未来，</w:t>
      </w:r>
      <w:r>
        <w:rPr/>
        <w:t> 随着储能技术的不断突破，</w:t>
        <w:tab/>
        <w:t>成本不断下降，</w:t>
      </w:r>
      <w:r>
        <w:rPr>
          <w:spacing w:val="6"/>
        </w:rPr>
        <w:t> </w:t>
      </w:r>
      <w:r>
        <w:rPr/>
        <w:t>储能设备有望更多的应用在海岛供能</w:t>
      </w:r>
      <w:r>
        <w:rPr/>
        <w:t> 项目中，</w:t>
      </w:r>
      <w:r>
        <w:rPr>
          <w:spacing w:val="-54"/>
        </w:rPr>
        <w:t> </w:t>
      </w:r>
      <w:r>
        <w:rPr/>
        <w:t>不但能改善海岛电力结构，</w:t>
        <w:tab/>
        <w:t>提高人们的生活质量，</w:t>
        <w:tab/>
        <w:t>还能使发电企业更快</w:t>
      </w:r>
      <w:r>
        <w:rPr/>
        <w:t> 地回收成本， 甚至获得盈利。 在世界范围内，</w:t>
      </w:r>
      <w:r>
        <w:rPr>
          <w:spacing w:val="4"/>
        </w:rPr>
        <w:t> </w:t>
      </w:r>
      <w:r>
        <w:rPr/>
        <w:t>以储能技术为支撑的互补发电方式</w:t>
      </w:r>
      <w:r>
        <w:rPr/>
        <w:t> 正逐渐成为海岛发展可再生能源和微电网系统的一个明显的方向。</w:t>
      </w:r>
    </w:p>
    <w:sectPr>
      <w:pgSz w:w="19120" w:h="27060"/>
      <w:pgMar w:top="2480" w:bottom="280" w:left="2760" w:right="27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Arial">
    <w:altName w:val="Arial"/>
    <w:charset w:val="0"/>
    <w:family w:val="swiss"/>
    <w:pitch w:val="variable"/>
  </w:font>
  <w:font w:name="PMingLiU">
    <w:altName w:val="PMingLiU"/>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BodyText" w:type="paragraph">
    <w:name w:val="Body Text"/>
    <w:basedOn w:val="Normal"/>
    <w:uiPriority w:val="1"/>
    <w:qFormat/>
    <w:pPr>
      <w:spacing w:before="53"/>
      <w:ind w:left="120"/>
    </w:pPr>
    <w:rPr>
      <w:rFonts w:ascii="PMingLiU" w:hAnsi="PMingLiU" w:eastAsia="PMingLiU"/>
      <w:sz w:val="36"/>
      <w:szCs w:val="36"/>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bingdian001.com</dc:creator>
  <cp:keywords>bingdian001.com</cp:keywords>
  <dc:subject>bingdian001.com</dc:subject>
  <dc:title>bingdian001.com</dc:title>
  <dcterms:created xsi:type="dcterms:W3CDTF">2019-10-09T10:05:38Z</dcterms:created>
  <dcterms:modified xsi:type="dcterms:W3CDTF">2019-10-09T10:05:38Z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2019-10-09T00:00:00Z</vt:filetime>
  </property>
  <property fmtid="{D5CDD505-2E9C-101B-9397-08002B2CF9AE}" pid="3" name="Creator">
    <vt:lpwstr>bingdian001.com</vt:lpwstr>
  </property>
  <property fmtid="{D5CDD505-2E9C-101B-9397-08002B2CF9AE}" pid="4" name="LastSaved">
    <vt:filetime>2019-10-09T00:00:00Z</vt:filetime>
  </property>
</Properties>
</file>