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1"/>
        <w:rPr>
          <w:rFonts w:ascii="Times New Roman" w:hAnsi="Times New Roman" w:eastAsia="Times New Roman" w:cs="Times New Roman"/>
          <w:sz w:val="6"/>
          <w:szCs w:val="6"/>
        </w:rPr>
      </w:pPr>
    </w:p>
    <w:p>
      <w:pPr>
        <w:spacing w:line="1132" w:lineRule="exact"/>
        <w:ind w:left="4000"/>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rPr>
          <w:rFonts w:ascii="Times New Roman" w:hAnsi="Times New Roman" w:eastAsia="Times New Roman" w:cs="Times New Roman"/>
          <w:sz w:val="20"/>
          <w:szCs w:val="20"/>
        </w:rPr>
      </w:pPr>
    </w:p>
    <w:p>
      <w:pPr>
        <w:spacing w:before="2"/>
        <w:rPr>
          <w:rFonts w:ascii="Times New Roman" w:hAnsi="Times New Roman" w:eastAsia="Times New Roman" w:cs="Times New Roman"/>
          <w:sz w:val="16"/>
          <w:szCs w:val="16"/>
        </w:rPr>
      </w:pPr>
    </w:p>
    <w:p>
      <w:pPr>
        <w:spacing w:line="589" w:lineRule="exact"/>
        <w:ind w:left="94" w:right="129"/>
        <w:jc w:val="center"/>
        <w:rPr>
          <w:rFonts w:ascii="宋体" w:hAnsi="宋体" w:eastAsia="宋体" w:cs="宋体"/>
          <w:b/>
          <w:bCs/>
          <w:spacing w:val="-11"/>
          <w:sz w:val="44"/>
          <w:szCs w:val="44"/>
          <w:lang w:eastAsia="zh-CN"/>
        </w:rPr>
      </w:pPr>
      <w:r>
        <w:rPr>
          <w:rFonts w:ascii="Microsoft JhengHei" w:hAnsi="Microsoft JhengHei" w:eastAsia="Microsoft JhengHei" w:cs="Microsoft JhengHei"/>
          <w:b/>
          <w:bCs/>
          <w:spacing w:val="2"/>
          <w:sz w:val="44"/>
          <w:szCs w:val="44"/>
          <w:lang w:eastAsia="zh-CN"/>
        </w:rPr>
        <w:t>xx</w:t>
      </w:r>
      <w:r>
        <w:rPr>
          <w:rFonts w:hint="eastAsia" w:ascii="宋体" w:hAnsi="宋体" w:eastAsia="宋体" w:cs="宋体"/>
          <w:b/>
          <w:bCs/>
          <w:spacing w:val="-11"/>
          <w:sz w:val="44"/>
          <w:szCs w:val="44"/>
          <w:lang w:eastAsia="zh-CN"/>
        </w:rPr>
        <w:t>储能电站</w:t>
      </w:r>
    </w:p>
    <w:p>
      <w:pPr>
        <w:spacing w:line="589" w:lineRule="exact"/>
        <w:ind w:left="94" w:right="129"/>
        <w:jc w:val="center"/>
        <w:rPr>
          <w:rFonts w:ascii="Microsoft JhengHei" w:hAnsi="Microsoft JhengHei" w:cs="Microsoft JhengHei"/>
          <w:sz w:val="44"/>
          <w:szCs w:val="44"/>
          <w:lang w:eastAsia="zh-CN"/>
        </w:rPr>
      </w:pPr>
      <w:r>
        <w:rPr>
          <w:rFonts w:ascii="Microsoft JhengHei" w:hAnsi="Microsoft JhengHei" w:eastAsia="Microsoft JhengHei" w:cs="Microsoft JhengHei"/>
          <w:b/>
          <w:bCs/>
          <w:spacing w:val="2"/>
          <w:w w:val="99"/>
          <w:sz w:val="44"/>
          <w:szCs w:val="44"/>
          <w:lang w:eastAsia="zh-CN"/>
        </w:rPr>
        <w:t>综合智慧能源项目</w:t>
      </w:r>
    </w:p>
    <w:p>
      <w:pPr>
        <w:rPr>
          <w:rFonts w:ascii="Microsoft JhengHei" w:hAnsi="Microsoft JhengHei" w:eastAsia="Microsoft JhengHei" w:cs="Microsoft JhengHei"/>
          <w:b/>
          <w:bCs/>
          <w:sz w:val="44"/>
          <w:szCs w:val="44"/>
          <w:lang w:eastAsia="zh-CN"/>
        </w:rPr>
      </w:pPr>
    </w:p>
    <w:p>
      <w:pPr>
        <w:rPr>
          <w:rFonts w:ascii="Microsoft JhengHei" w:hAnsi="Microsoft JhengHei" w:eastAsia="Microsoft JhengHei" w:cs="Microsoft JhengHei"/>
          <w:b/>
          <w:bCs/>
          <w:sz w:val="44"/>
          <w:szCs w:val="44"/>
          <w:lang w:eastAsia="zh-CN"/>
        </w:rPr>
      </w:pPr>
    </w:p>
    <w:p>
      <w:pPr>
        <w:spacing w:before="15"/>
        <w:rPr>
          <w:rFonts w:ascii="Microsoft JhengHei" w:hAnsi="Microsoft JhengHei" w:eastAsia="Microsoft JhengHei" w:cs="Microsoft JhengHei"/>
          <w:b/>
          <w:bCs/>
          <w:sz w:val="65"/>
          <w:szCs w:val="65"/>
          <w:lang w:eastAsia="zh-CN"/>
        </w:rPr>
      </w:pPr>
    </w:p>
    <w:p>
      <w:pPr>
        <w:ind w:left="88" w:right="129"/>
        <w:jc w:val="center"/>
        <w:rPr>
          <w:rFonts w:ascii="Microsoft JhengHei" w:hAnsi="Microsoft JhengHei" w:eastAsia="Microsoft JhengHei" w:cs="Microsoft JhengHei"/>
          <w:sz w:val="72"/>
          <w:szCs w:val="72"/>
          <w:lang w:eastAsia="zh-CN"/>
        </w:rPr>
      </w:pPr>
      <w:r>
        <w:rPr>
          <w:rFonts w:ascii="Microsoft JhengHei" w:hAnsi="Microsoft JhengHei" w:eastAsia="Microsoft JhengHei" w:cs="Microsoft JhengHei"/>
          <w:b/>
          <w:bCs/>
          <w:sz w:val="72"/>
          <w:szCs w:val="72"/>
          <w:lang w:eastAsia="zh-CN"/>
        </w:rPr>
        <w:t>可行性研究报告</w:t>
      </w:r>
    </w:p>
    <w:p>
      <w:pPr>
        <w:rPr>
          <w:rFonts w:ascii="Microsoft JhengHei" w:hAnsi="Microsoft JhengHei" w:eastAsia="Microsoft JhengHei" w:cs="Microsoft JhengHei"/>
          <w:b/>
          <w:bCs/>
          <w:sz w:val="72"/>
          <w:szCs w:val="72"/>
          <w:lang w:eastAsia="zh-CN"/>
        </w:rPr>
      </w:pPr>
    </w:p>
    <w:p>
      <w:pPr>
        <w:rPr>
          <w:rFonts w:ascii="Microsoft JhengHei" w:hAnsi="Microsoft JhengHei" w:eastAsia="Microsoft JhengHei" w:cs="Microsoft JhengHei"/>
          <w:b/>
          <w:bCs/>
          <w:sz w:val="72"/>
          <w:szCs w:val="72"/>
          <w:lang w:eastAsia="zh-CN"/>
        </w:rPr>
      </w:pPr>
    </w:p>
    <w:p>
      <w:pPr>
        <w:rPr>
          <w:rFonts w:ascii="Microsoft JhengHei" w:hAnsi="Microsoft JhengHei" w:eastAsia="Microsoft JhengHei" w:cs="Microsoft JhengHei"/>
          <w:b/>
          <w:bCs/>
          <w:sz w:val="72"/>
          <w:szCs w:val="72"/>
          <w:lang w:eastAsia="zh-CN"/>
        </w:rPr>
      </w:pPr>
    </w:p>
    <w:p>
      <w:pPr>
        <w:spacing w:before="8"/>
        <w:rPr>
          <w:rFonts w:ascii="Microsoft JhengHei" w:hAnsi="Microsoft JhengHei" w:eastAsia="Microsoft JhengHei" w:cs="Microsoft JhengHei"/>
          <w:b/>
          <w:bCs/>
          <w:sz w:val="57"/>
          <w:szCs w:val="57"/>
          <w:lang w:eastAsia="zh-CN"/>
        </w:rPr>
      </w:pPr>
    </w:p>
    <w:p>
      <w:pPr>
        <w:spacing w:line="266" w:lineRule="auto"/>
        <w:ind w:left="2947" w:right="2984"/>
        <w:jc w:val="center"/>
        <w:rPr>
          <w:rFonts w:ascii="Microsoft JhengHei" w:hAnsi="Microsoft JhengHei" w:eastAsia="Microsoft JhengHei" w:cs="Microsoft JhengHei"/>
          <w:b/>
          <w:bCs/>
          <w:spacing w:val="-82"/>
          <w:sz w:val="36"/>
          <w:szCs w:val="36"/>
          <w:lang w:eastAsia="zh-CN"/>
        </w:rPr>
      </w:pPr>
      <w:r>
        <w:rPr>
          <w:rFonts w:ascii="Microsoft JhengHei" w:hAnsi="Microsoft JhengHei" w:eastAsia="Microsoft JhengHei" w:cs="Microsoft JhengHei"/>
          <w:b/>
          <w:bCs/>
          <w:sz w:val="36"/>
          <w:szCs w:val="36"/>
          <w:lang w:eastAsia="zh-CN"/>
        </w:rPr>
        <w:t>xx有限公司</w:t>
      </w:r>
      <w:r>
        <w:rPr>
          <w:rFonts w:ascii="Microsoft JhengHei" w:hAnsi="Microsoft JhengHei" w:eastAsia="Microsoft JhengHei" w:cs="Microsoft JhengHei"/>
          <w:b/>
          <w:bCs/>
          <w:spacing w:val="-82"/>
          <w:sz w:val="36"/>
          <w:szCs w:val="36"/>
          <w:lang w:eastAsia="zh-CN"/>
        </w:rPr>
        <w:t xml:space="preserve"> </w:t>
      </w:r>
    </w:p>
    <w:p>
      <w:pPr>
        <w:spacing w:line="266" w:lineRule="auto"/>
        <w:ind w:left="2947" w:right="2984"/>
        <w:jc w:val="center"/>
        <w:rPr>
          <w:rFonts w:ascii="Microsoft JhengHei" w:hAnsi="Microsoft JhengHei" w:eastAsia="Microsoft JhengHei" w:cs="Microsoft JhengHei"/>
          <w:sz w:val="36"/>
          <w:szCs w:val="36"/>
          <w:lang w:eastAsia="zh-CN"/>
        </w:rPr>
      </w:pPr>
      <w:r>
        <w:rPr>
          <w:rFonts w:ascii="Arial" w:hAnsi="Arial" w:eastAsia="Arial" w:cs="Arial"/>
          <w:b/>
          <w:bCs/>
          <w:sz w:val="36"/>
          <w:szCs w:val="36"/>
          <w:lang w:eastAsia="zh-CN"/>
        </w:rPr>
        <w:t xml:space="preserve">2021 </w:t>
      </w:r>
      <w:r>
        <w:rPr>
          <w:rFonts w:ascii="Microsoft JhengHei" w:hAnsi="Microsoft JhengHei" w:eastAsia="Microsoft JhengHei" w:cs="Microsoft JhengHei"/>
          <w:b/>
          <w:bCs/>
          <w:sz w:val="36"/>
          <w:szCs w:val="36"/>
          <w:lang w:eastAsia="zh-CN"/>
        </w:rPr>
        <w:t>年</w:t>
      </w:r>
    </w:p>
    <w:p>
      <w:pPr>
        <w:spacing w:line="266" w:lineRule="auto"/>
        <w:jc w:val="center"/>
        <w:rPr>
          <w:rFonts w:ascii="Microsoft JhengHei" w:hAnsi="Microsoft JhengHei" w:eastAsia="Microsoft JhengHei" w:cs="Microsoft JhengHei"/>
          <w:sz w:val="36"/>
          <w:szCs w:val="36"/>
          <w:lang w:eastAsia="zh-CN"/>
        </w:rPr>
        <w:sectPr>
          <w:headerReference r:id="rId5" w:type="first"/>
          <w:headerReference r:id="rId3" w:type="default"/>
          <w:headerReference r:id="rId4" w:type="even"/>
          <w:type w:val="continuous"/>
          <w:pgSz w:w="11910" w:h="16840"/>
          <w:pgMar w:top="1320" w:right="1020" w:bottom="280" w:left="1340" w:header="720" w:footer="720" w:gutter="0"/>
          <w:cols w:space="720" w:num="1"/>
        </w:sectPr>
      </w:pPr>
    </w:p>
    <w:p>
      <w:pPr>
        <w:tabs>
          <w:tab w:val="left" w:pos="591"/>
        </w:tabs>
        <w:spacing w:line="392" w:lineRule="exact"/>
        <w:ind w:left="27"/>
        <w:jc w:val="center"/>
        <w:rPr>
          <w:rFonts w:ascii="Microsoft JhengHei" w:hAnsi="Microsoft JhengHei" w:eastAsia="Microsoft JhengHei" w:cs="Microsoft JhengHei"/>
          <w:sz w:val="28"/>
          <w:szCs w:val="28"/>
          <w:lang w:eastAsia="zh-CN"/>
        </w:rPr>
      </w:pPr>
      <w:r>
        <w:rPr>
          <w:rFonts w:ascii="Microsoft JhengHei" w:hAnsi="Microsoft JhengHei" w:eastAsia="Microsoft JhengHei" w:cs="Microsoft JhengHei"/>
          <w:b/>
          <w:bCs/>
          <w:sz w:val="28"/>
          <w:szCs w:val="28"/>
          <w:lang w:eastAsia="zh-CN"/>
        </w:rPr>
        <w:t>目</w:t>
      </w:r>
      <w:r>
        <w:rPr>
          <w:rFonts w:ascii="Microsoft JhengHei" w:hAnsi="Microsoft JhengHei" w:eastAsia="Microsoft JhengHei" w:cs="Microsoft JhengHei"/>
          <w:b/>
          <w:bCs/>
          <w:sz w:val="28"/>
          <w:szCs w:val="28"/>
          <w:lang w:eastAsia="zh-CN"/>
        </w:rPr>
        <w:tab/>
      </w:r>
      <w:r>
        <w:rPr>
          <w:rFonts w:ascii="Microsoft JhengHei" w:hAnsi="Microsoft JhengHei" w:eastAsia="Microsoft JhengHei" w:cs="Microsoft JhengHei"/>
          <w:b/>
          <w:bCs/>
          <w:sz w:val="28"/>
          <w:szCs w:val="28"/>
          <w:lang w:eastAsia="zh-CN"/>
        </w:rPr>
        <w:t>录</w:t>
      </w:r>
    </w:p>
    <w:p>
      <w:pPr>
        <w:spacing w:line="392" w:lineRule="exact"/>
        <w:jc w:val="center"/>
        <w:rPr>
          <w:rFonts w:ascii="Microsoft JhengHei" w:hAnsi="Microsoft JhengHei" w:eastAsia="Microsoft JhengHei" w:cs="Microsoft JhengHei"/>
          <w:sz w:val="28"/>
          <w:szCs w:val="28"/>
          <w:lang w:eastAsia="zh-CN"/>
        </w:rPr>
        <w:sectPr>
          <w:pgSz w:w="11910" w:h="16840"/>
          <w:pgMar w:top="1360" w:right="1040" w:bottom="1303" w:left="1300" w:header="720" w:footer="720" w:gutter="0"/>
          <w:cols w:space="720" w:num="1"/>
        </w:sectPr>
      </w:pPr>
    </w:p>
    <w:sdt>
      <w:sdtPr>
        <w:rPr>
          <w:rFonts w:ascii="宋体" w:hAnsi="宋体" w:eastAsia="宋体"/>
          <w:b w:val="0"/>
          <w:bCs w:val="0"/>
          <w:i w:val="0"/>
        </w:rPr>
        <w:id w:val="-808242991"/>
        <w:docPartObj>
          <w:docPartGallery w:val="Table of Contents"/>
          <w:docPartUnique/>
        </w:docPartObj>
      </w:sdtPr>
      <w:sdtEndPr>
        <w:rPr>
          <w:rFonts w:ascii="宋体" w:hAnsi="宋体" w:eastAsia="宋体"/>
          <w:b w:val="0"/>
          <w:bCs w:val="0"/>
          <w:i w:val="0"/>
        </w:rPr>
      </w:sdtEndPr>
      <w:sdtContent>
        <w:p>
          <w:pPr>
            <w:pStyle w:val="10"/>
            <w:tabs>
              <w:tab w:val="left" w:pos="444"/>
              <w:tab w:val="right" w:leader="dot" w:pos="9363"/>
            </w:tabs>
            <w:spacing w:before="84"/>
            <w:ind w:left="17"/>
            <w:jc w:val="center"/>
            <w:rPr>
              <w:rFonts w:ascii="Calibri" w:hAnsi="Calibri" w:eastAsia="Calibri" w:cs="Calibri"/>
              <w:b w:val="0"/>
              <w:bCs w:val="0"/>
              <w:i w:val="0"/>
              <w:lang w:eastAsia="zh-CN"/>
            </w:rPr>
          </w:pPr>
          <w:r>
            <w:fldChar w:fldCharType="begin"/>
          </w:r>
          <w:r>
            <w:instrText xml:space="preserve"> HYPERLINK \l "_bookmark0" </w:instrText>
          </w:r>
          <w:r>
            <w:fldChar w:fldCharType="separate"/>
          </w:r>
          <w:r>
            <w:rPr>
              <w:rFonts w:ascii="Arial" w:hAnsi="Arial" w:eastAsia="Arial" w:cs="Arial"/>
              <w:i w:val="0"/>
              <w:w w:val="90"/>
              <w:lang w:eastAsia="zh-CN"/>
            </w:rPr>
            <w:t>1</w:t>
          </w:r>
          <w:r>
            <w:rPr>
              <w:rFonts w:ascii="Arial" w:hAnsi="Arial" w:eastAsia="Arial" w:cs="Arial"/>
              <w:i w:val="0"/>
              <w:w w:val="90"/>
              <w:lang w:eastAsia="zh-CN"/>
            </w:rPr>
            <w:tab/>
          </w:r>
          <w:r>
            <w:rPr>
              <w:i w:val="0"/>
              <w:lang w:eastAsia="zh-CN"/>
            </w:rPr>
            <w:t>综合说明</w:t>
          </w:r>
          <w:r>
            <w:rPr>
              <w:rFonts w:ascii="Calibri" w:hAnsi="Calibri" w:eastAsia="Calibri" w:cs="Calibri"/>
              <w:b w:val="0"/>
              <w:bCs w:val="0"/>
              <w:i w:val="0"/>
              <w:lang w:eastAsia="zh-CN"/>
            </w:rPr>
            <w:tab/>
          </w:r>
          <w:r>
            <w:rPr>
              <w:rFonts w:ascii="Calibri" w:hAnsi="Calibri" w:eastAsia="Calibri" w:cs="Calibri"/>
              <w:b w:val="0"/>
              <w:bCs w:val="0"/>
              <w:i w:val="0"/>
              <w:lang w:eastAsia="zh-CN"/>
            </w:rPr>
            <w:t>1</w:t>
          </w:r>
          <w:r>
            <w:rPr>
              <w:rFonts w:ascii="Calibri" w:hAnsi="Calibri" w:eastAsia="Calibri" w:cs="Calibri"/>
              <w:b w:val="0"/>
              <w:bCs w:val="0"/>
              <w:i w:val="0"/>
              <w:lang w:eastAsia="zh-CN"/>
            </w:rPr>
            <w:fldChar w:fldCharType="end"/>
          </w:r>
        </w:p>
        <w:p>
          <w:pPr>
            <w:pStyle w:val="8"/>
            <w:tabs>
              <w:tab w:val="left" w:pos="852"/>
              <w:tab w:val="right" w:leader="dot" w:pos="9363"/>
            </w:tabs>
            <w:ind w:left="17"/>
            <w:jc w:val="center"/>
            <w:rPr>
              <w:rFonts w:ascii="Calibri" w:hAnsi="Calibri" w:eastAsia="Calibri" w:cs="Calibri"/>
              <w:lang w:eastAsia="zh-CN"/>
            </w:rPr>
          </w:pPr>
          <w:r>
            <w:fldChar w:fldCharType="begin"/>
          </w:r>
          <w:r>
            <w:instrText xml:space="preserve"> HYPERLINK \l "_bookmark1" </w:instrText>
          </w:r>
          <w:r>
            <w:fldChar w:fldCharType="separate"/>
          </w:r>
          <w:r>
            <w:rPr>
              <w:rFonts w:cs="宋体"/>
              <w:lang w:eastAsia="zh-CN"/>
            </w:rPr>
            <w:t>1.1</w:t>
          </w:r>
          <w:r>
            <w:rPr>
              <w:rFonts w:cs="宋体"/>
              <w:lang w:eastAsia="zh-CN"/>
            </w:rPr>
            <w:tab/>
          </w:r>
          <w:r>
            <w:rPr>
              <w:lang w:eastAsia="zh-CN"/>
            </w:rPr>
            <w:t>设计依据</w:t>
          </w:r>
          <w:r>
            <w:rPr>
              <w:rFonts w:ascii="Calibri" w:hAnsi="Calibri" w:eastAsia="Calibri" w:cs="Calibri"/>
              <w:lang w:eastAsia="zh-CN"/>
            </w:rPr>
            <w:tab/>
          </w:r>
          <w:r>
            <w:rPr>
              <w:rFonts w:ascii="Calibri" w:hAnsi="Calibri" w:eastAsia="Calibri" w:cs="Calibri"/>
              <w:lang w:eastAsia="zh-CN"/>
            </w:rPr>
            <w:t>1</w:t>
          </w:r>
          <w:r>
            <w:rPr>
              <w:rFonts w:ascii="Calibri" w:hAnsi="Calibri" w:eastAsia="Calibri" w:cs="Calibri"/>
              <w:lang w:eastAsia="zh-CN"/>
            </w:rPr>
            <w:fldChar w:fldCharType="end"/>
          </w:r>
        </w:p>
        <w:p>
          <w:pPr>
            <w:pStyle w:val="8"/>
            <w:tabs>
              <w:tab w:val="left" w:pos="852"/>
              <w:tab w:val="right" w:leader="dot" w:pos="9363"/>
            </w:tabs>
            <w:spacing w:before="113"/>
            <w:ind w:left="17"/>
            <w:jc w:val="center"/>
            <w:rPr>
              <w:rFonts w:ascii="Calibri" w:hAnsi="Calibri" w:eastAsia="Calibri" w:cs="Calibri"/>
              <w:lang w:eastAsia="zh-CN"/>
            </w:rPr>
          </w:pPr>
          <w:r>
            <w:fldChar w:fldCharType="begin"/>
          </w:r>
          <w:r>
            <w:instrText xml:space="preserve"> HYPERLINK \l "_bookmark2" </w:instrText>
          </w:r>
          <w:r>
            <w:fldChar w:fldCharType="separate"/>
          </w:r>
          <w:r>
            <w:rPr>
              <w:rFonts w:cs="宋体"/>
              <w:lang w:eastAsia="zh-CN"/>
            </w:rPr>
            <w:t>1.2</w:t>
          </w:r>
          <w:r>
            <w:rPr>
              <w:rFonts w:cs="宋体"/>
              <w:lang w:eastAsia="zh-CN"/>
            </w:rPr>
            <w:tab/>
          </w:r>
          <w:r>
            <w:rPr>
              <w:lang w:eastAsia="zh-CN"/>
            </w:rPr>
            <w:t>工程任务和规模范围</w:t>
          </w:r>
          <w:r>
            <w:rPr>
              <w:rFonts w:ascii="Calibri" w:hAnsi="Calibri" w:eastAsia="Calibri" w:cs="Calibri"/>
              <w:lang w:eastAsia="zh-CN"/>
            </w:rPr>
            <w:tab/>
          </w:r>
          <w:r>
            <w:rPr>
              <w:rFonts w:ascii="Calibri" w:hAnsi="Calibri" w:eastAsia="Calibri" w:cs="Calibri"/>
              <w:lang w:eastAsia="zh-CN"/>
            </w:rPr>
            <w:t>2</w:t>
          </w:r>
          <w:r>
            <w:rPr>
              <w:rFonts w:ascii="Calibri" w:hAnsi="Calibri" w:eastAsia="Calibri" w:cs="Calibri"/>
              <w:lang w:eastAsia="zh-CN"/>
            </w:rPr>
            <w:fldChar w:fldCharType="end"/>
          </w:r>
        </w:p>
        <w:p>
          <w:pPr>
            <w:pStyle w:val="8"/>
            <w:tabs>
              <w:tab w:val="left" w:pos="852"/>
              <w:tab w:val="right" w:leader="dot" w:pos="9363"/>
            </w:tabs>
            <w:ind w:left="17"/>
            <w:jc w:val="center"/>
            <w:rPr>
              <w:rFonts w:ascii="Calibri" w:hAnsi="Calibri" w:eastAsia="Calibri" w:cs="Calibri"/>
              <w:lang w:eastAsia="zh-CN"/>
            </w:rPr>
          </w:pPr>
          <w:r>
            <w:fldChar w:fldCharType="begin"/>
          </w:r>
          <w:r>
            <w:instrText xml:space="preserve"> HYPERLINK \l "_bookmark3" </w:instrText>
          </w:r>
          <w:r>
            <w:fldChar w:fldCharType="separate"/>
          </w:r>
          <w:r>
            <w:rPr>
              <w:rFonts w:cs="宋体"/>
              <w:lang w:eastAsia="zh-CN"/>
            </w:rPr>
            <w:t>1.3</w:t>
          </w:r>
          <w:r>
            <w:rPr>
              <w:rFonts w:cs="宋体"/>
              <w:lang w:eastAsia="zh-CN"/>
            </w:rPr>
            <w:tab/>
          </w:r>
          <w:r>
            <w:rPr>
              <w:lang w:eastAsia="zh-CN"/>
            </w:rPr>
            <w:t>项目建设条件</w:t>
          </w:r>
          <w:r>
            <w:rPr>
              <w:rFonts w:ascii="Calibri" w:hAnsi="Calibri" w:eastAsia="Calibri" w:cs="Calibri"/>
              <w:lang w:eastAsia="zh-CN"/>
            </w:rPr>
            <w:tab/>
          </w:r>
          <w:r>
            <w:rPr>
              <w:rFonts w:ascii="Calibri" w:hAnsi="Calibri" w:eastAsia="Calibri" w:cs="Calibri"/>
              <w:lang w:eastAsia="zh-CN"/>
            </w:rPr>
            <w:t>5</w:t>
          </w:r>
          <w:r>
            <w:rPr>
              <w:rFonts w:ascii="Calibri" w:hAnsi="Calibri" w:eastAsia="Calibri" w:cs="Calibri"/>
              <w:lang w:eastAsia="zh-CN"/>
            </w:rPr>
            <w:fldChar w:fldCharType="end"/>
          </w:r>
        </w:p>
        <w:p>
          <w:pPr>
            <w:pStyle w:val="8"/>
            <w:tabs>
              <w:tab w:val="left" w:pos="852"/>
              <w:tab w:val="right" w:leader="dot" w:pos="9363"/>
            </w:tabs>
            <w:ind w:left="17"/>
            <w:jc w:val="center"/>
            <w:rPr>
              <w:rFonts w:ascii="Calibri" w:hAnsi="Calibri" w:eastAsia="Calibri" w:cs="Calibri"/>
              <w:lang w:eastAsia="zh-CN"/>
            </w:rPr>
          </w:pPr>
          <w:r>
            <w:fldChar w:fldCharType="begin"/>
          </w:r>
          <w:r>
            <w:instrText xml:space="preserve"> HYPERLINK \l "_bookmark4" </w:instrText>
          </w:r>
          <w:r>
            <w:fldChar w:fldCharType="separate"/>
          </w:r>
          <w:r>
            <w:rPr>
              <w:rFonts w:cs="宋体"/>
              <w:lang w:eastAsia="zh-CN"/>
            </w:rPr>
            <w:t>1.4</w:t>
          </w:r>
          <w:r>
            <w:rPr>
              <w:rFonts w:cs="宋体"/>
              <w:lang w:eastAsia="zh-CN"/>
            </w:rPr>
            <w:tab/>
          </w:r>
          <w:r>
            <w:rPr>
              <w:lang w:eastAsia="zh-CN"/>
            </w:rPr>
            <w:t>储能单元设计</w:t>
          </w:r>
          <w:r>
            <w:rPr>
              <w:rFonts w:ascii="Calibri" w:hAnsi="Calibri" w:eastAsia="Calibri" w:cs="Calibri"/>
              <w:lang w:eastAsia="zh-CN"/>
            </w:rPr>
            <w:tab/>
          </w:r>
          <w:r>
            <w:rPr>
              <w:rFonts w:ascii="Calibri" w:hAnsi="Calibri" w:eastAsia="Calibri" w:cs="Calibri"/>
              <w:lang w:eastAsia="zh-CN"/>
            </w:rPr>
            <w:t>6</w:t>
          </w:r>
          <w:r>
            <w:rPr>
              <w:rFonts w:ascii="Calibri" w:hAnsi="Calibri" w:eastAsia="Calibri" w:cs="Calibri"/>
              <w:lang w:eastAsia="zh-CN"/>
            </w:rPr>
            <w:fldChar w:fldCharType="end"/>
          </w:r>
        </w:p>
        <w:p>
          <w:pPr>
            <w:pStyle w:val="8"/>
            <w:tabs>
              <w:tab w:val="left" w:pos="852"/>
              <w:tab w:val="right" w:leader="dot" w:pos="9363"/>
            </w:tabs>
            <w:spacing w:before="113"/>
            <w:ind w:left="17"/>
            <w:jc w:val="center"/>
            <w:rPr>
              <w:rFonts w:ascii="Calibri" w:hAnsi="Calibri" w:eastAsia="Calibri" w:cs="Calibri"/>
              <w:lang w:eastAsia="zh-CN"/>
            </w:rPr>
          </w:pPr>
          <w:r>
            <w:fldChar w:fldCharType="begin"/>
          </w:r>
          <w:r>
            <w:instrText xml:space="preserve"> HYPERLINK \l "_bookmark5" </w:instrText>
          </w:r>
          <w:r>
            <w:fldChar w:fldCharType="separate"/>
          </w:r>
          <w:r>
            <w:rPr>
              <w:rFonts w:cs="宋体"/>
              <w:lang w:eastAsia="zh-CN"/>
            </w:rPr>
            <w:t>1.5</w:t>
          </w:r>
          <w:r>
            <w:rPr>
              <w:rFonts w:cs="宋体"/>
              <w:lang w:eastAsia="zh-CN"/>
            </w:rPr>
            <w:tab/>
          </w:r>
          <w:r>
            <w:rPr>
              <w:lang w:eastAsia="zh-CN"/>
            </w:rPr>
            <w:t>电气设计</w:t>
          </w:r>
          <w:r>
            <w:rPr>
              <w:rFonts w:ascii="Calibri" w:hAnsi="Calibri" w:eastAsia="Calibri" w:cs="Calibri"/>
              <w:lang w:eastAsia="zh-CN"/>
            </w:rPr>
            <w:tab/>
          </w:r>
          <w:r>
            <w:rPr>
              <w:rFonts w:ascii="Calibri" w:hAnsi="Calibri" w:eastAsia="Calibri" w:cs="Calibri"/>
              <w:lang w:eastAsia="zh-CN"/>
            </w:rPr>
            <w:t>9</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"_bookmark6" </w:instrText>
          </w:r>
          <w:r>
            <w:fldChar w:fldCharType="separate"/>
          </w:r>
          <w:r>
            <w:rPr>
              <w:rFonts w:cs="宋体"/>
              <w:lang w:eastAsia="zh-CN"/>
            </w:rPr>
            <w:t>1.6</w:t>
          </w:r>
          <w:r>
            <w:rPr>
              <w:rFonts w:cs="宋体"/>
              <w:lang w:eastAsia="zh-CN"/>
            </w:rPr>
            <w:tab/>
          </w:r>
          <w:r>
            <w:rPr>
              <w:lang w:eastAsia="zh-CN"/>
            </w:rPr>
            <w:t>土建工程</w:t>
          </w:r>
          <w:r>
            <w:rPr>
              <w:rFonts w:ascii="Calibri" w:hAnsi="Calibri" w:eastAsia="Calibri" w:cs="Calibri"/>
              <w:lang w:eastAsia="zh-CN"/>
            </w:rPr>
            <w:tab/>
          </w:r>
          <w:r>
            <w:rPr>
              <w:rFonts w:ascii="Calibri" w:hAnsi="Calibri" w:eastAsia="Calibri" w:cs="Calibri"/>
              <w:lang w:eastAsia="zh-CN"/>
            </w:rPr>
            <w:t>11</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"_bookmark7" </w:instrText>
          </w:r>
          <w:r>
            <w:fldChar w:fldCharType="separate"/>
          </w:r>
          <w:r>
            <w:rPr>
              <w:rFonts w:cs="宋体"/>
              <w:lang w:eastAsia="zh-CN"/>
            </w:rPr>
            <w:t>1.7</w:t>
          </w:r>
          <w:r>
            <w:rPr>
              <w:rFonts w:cs="宋体"/>
              <w:lang w:eastAsia="zh-CN"/>
            </w:rPr>
            <w:tab/>
          </w:r>
          <w:r>
            <w:rPr>
              <w:lang w:eastAsia="zh-CN"/>
            </w:rPr>
            <w:t>投资估算</w:t>
          </w:r>
          <w:r>
            <w:rPr>
              <w:rFonts w:ascii="Calibri" w:hAnsi="Calibri" w:eastAsia="Calibri" w:cs="Calibri"/>
              <w:lang w:eastAsia="zh-CN"/>
            </w:rPr>
            <w:tab/>
          </w:r>
          <w:r>
            <w:rPr>
              <w:rFonts w:ascii="Calibri" w:hAnsi="Calibri" w:eastAsia="Calibri" w:cs="Calibri"/>
              <w:lang w:eastAsia="zh-CN"/>
            </w:rPr>
            <w:t>12</w:t>
          </w:r>
          <w:r>
            <w:rPr>
              <w:rFonts w:ascii="Calibri" w:hAnsi="Calibri" w:eastAsia="Calibri" w:cs="Calibri"/>
              <w:lang w:eastAsia="zh-CN"/>
            </w:rPr>
            <w:fldChar w:fldCharType="end"/>
          </w:r>
        </w:p>
        <w:p>
          <w:pPr>
            <w:pStyle w:val="8"/>
            <w:tabs>
              <w:tab w:val="left" w:pos="852"/>
              <w:tab w:val="right" w:leader="dot" w:pos="9363"/>
            </w:tabs>
            <w:spacing w:before="114"/>
            <w:ind w:left="17"/>
            <w:jc w:val="center"/>
            <w:rPr>
              <w:rFonts w:ascii="Calibri" w:hAnsi="Calibri" w:eastAsia="Calibri" w:cs="Calibri"/>
              <w:lang w:eastAsia="zh-CN"/>
            </w:rPr>
          </w:pPr>
          <w:r>
            <w:fldChar w:fldCharType="begin"/>
          </w:r>
          <w:r>
            <w:instrText xml:space="preserve"> HYPERLINK \l "_bookmark8" </w:instrText>
          </w:r>
          <w:r>
            <w:fldChar w:fldCharType="separate"/>
          </w:r>
          <w:r>
            <w:rPr>
              <w:rFonts w:cs="宋体"/>
              <w:lang w:eastAsia="zh-CN"/>
            </w:rPr>
            <w:t>1.8</w:t>
          </w:r>
          <w:r>
            <w:rPr>
              <w:rFonts w:cs="宋体"/>
              <w:lang w:eastAsia="zh-CN"/>
            </w:rPr>
            <w:tab/>
          </w:r>
          <w:r>
            <w:rPr>
              <w:lang w:eastAsia="zh-CN"/>
            </w:rPr>
            <w:t>效益分析</w:t>
          </w:r>
          <w:r>
            <w:rPr>
              <w:rFonts w:ascii="Calibri" w:hAnsi="Calibri" w:eastAsia="Calibri" w:cs="Calibri"/>
              <w:lang w:eastAsia="zh-CN"/>
            </w:rPr>
            <w:tab/>
          </w:r>
          <w:r>
            <w:rPr>
              <w:rFonts w:ascii="Calibri" w:hAnsi="Calibri" w:eastAsia="Calibri" w:cs="Calibri"/>
              <w:lang w:eastAsia="zh-CN"/>
            </w:rPr>
            <w:t>12</w:t>
          </w:r>
          <w:r>
            <w:rPr>
              <w:rFonts w:ascii="Calibri" w:hAnsi="Calibri" w:eastAsia="Calibri" w:cs="Calibri"/>
              <w:lang w:eastAsia="zh-CN"/>
            </w:rPr>
            <w:fldChar w:fldCharType="end"/>
          </w:r>
        </w:p>
        <w:p>
          <w:pPr>
            <w:pStyle w:val="10"/>
            <w:tabs>
              <w:tab w:val="left" w:pos="445"/>
              <w:tab w:val="right" w:leader="dot" w:pos="9365"/>
            </w:tabs>
            <w:jc w:val="center"/>
            <w:rPr>
              <w:rFonts w:ascii="Calibri" w:hAnsi="Calibri" w:eastAsia="Calibri" w:cs="Calibri"/>
              <w:b w:val="0"/>
              <w:bCs w:val="0"/>
              <w:i w:val="0"/>
              <w:lang w:eastAsia="zh-CN"/>
            </w:rPr>
          </w:pPr>
          <w:r>
            <w:fldChar w:fldCharType="begin"/>
          </w:r>
          <w:r>
            <w:instrText xml:space="preserve"> HYPERLINK \l "_bookmark9" </w:instrText>
          </w:r>
          <w:r>
            <w:fldChar w:fldCharType="separate"/>
          </w:r>
          <w:r>
            <w:rPr>
              <w:rFonts w:ascii="宋体" w:hAnsi="宋体" w:eastAsia="宋体" w:cs="宋体"/>
              <w:b w:val="0"/>
              <w:bCs w:val="0"/>
              <w:i w:val="0"/>
              <w:lang w:eastAsia="zh-CN"/>
            </w:rPr>
            <w:t>2</w:t>
          </w:r>
          <w:r>
            <w:rPr>
              <w:rFonts w:ascii="宋体" w:hAnsi="宋体" w:eastAsia="宋体" w:cs="宋体"/>
              <w:b w:val="0"/>
              <w:bCs w:val="0"/>
              <w:i w:val="0"/>
              <w:lang w:eastAsia="zh-CN"/>
            </w:rPr>
            <w:tab/>
          </w:r>
          <w:r>
            <w:rPr>
              <w:i w:val="0"/>
              <w:lang w:eastAsia="zh-CN"/>
            </w:rPr>
            <w:t>电力系统部分</w:t>
          </w:r>
          <w:r>
            <w:rPr>
              <w:rFonts w:ascii="Calibri" w:hAnsi="Calibri" w:eastAsia="Calibri" w:cs="Calibri"/>
              <w:b w:val="0"/>
              <w:bCs w:val="0"/>
              <w:i w:val="0"/>
              <w:lang w:eastAsia="zh-CN"/>
            </w:rPr>
            <w:tab/>
          </w:r>
          <w:r>
            <w:rPr>
              <w:rFonts w:ascii="Calibri" w:hAnsi="Calibri" w:eastAsia="Calibri" w:cs="Calibri"/>
              <w:b w:val="0"/>
              <w:bCs w:val="0"/>
              <w:i w:val="0"/>
              <w:lang w:eastAsia="zh-CN"/>
            </w:rPr>
            <w:t>13</w:t>
          </w:r>
          <w:r>
            <w:rPr>
              <w:rFonts w:ascii="Calibri" w:hAnsi="Calibri" w:eastAsia="Calibri" w:cs="Calibri"/>
              <w:b w:val="0"/>
              <w:bCs w:val="0"/>
              <w:i w:val="0"/>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"_bookmark10" </w:instrText>
          </w:r>
          <w:r>
            <w:fldChar w:fldCharType="separate"/>
          </w:r>
          <w:r>
            <w:rPr>
              <w:rFonts w:cs="宋体"/>
              <w:lang w:eastAsia="zh-CN"/>
            </w:rPr>
            <w:t>2.1</w:t>
          </w:r>
          <w:r>
            <w:rPr>
              <w:rFonts w:cs="宋体"/>
              <w:lang w:eastAsia="zh-CN"/>
            </w:rPr>
            <w:tab/>
          </w:r>
          <w:r>
            <w:rPr>
              <w:lang w:eastAsia="zh-CN"/>
            </w:rPr>
            <w:t>系统现状</w:t>
          </w:r>
          <w:r>
            <w:rPr>
              <w:rFonts w:ascii="Calibri" w:hAnsi="Calibri" w:eastAsia="Calibri" w:cs="Calibri"/>
              <w:lang w:eastAsia="zh-CN"/>
            </w:rPr>
            <w:tab/>
          </w:r>
          <w:r>
            <w:rPr>
              <w:rFonts w:ascii="Calibri" w:hAnsi="Calibri" w:eastAsia="Calibri" w:cs="Calibri"/>
              <w:lang w:eastAsia="zh-CN"/>
            </w:rPr>
            <w:t>13</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"_bookmark11" </w:instrText>
          </w:r>
          <w:r>
            <w:fldChar w:fldCharType="separate"/>
          </w:r>
          <w:r>
            <w:rPr>
              <w:rFonts w:cs="宋体"/>
              <w:lang w:eastAsia="zh-CN"/>
            </w:rPr>
            <w:t>2.2</w:t>
          </w:r>
          <w:r>
            <w:rPr>
              <w:rFonts w:cs="宋体"/>
              <w:lang w:eastAsia="zh-CN"/>
            </w:rPr>
            <w:tab/>
          </w:r>
          <w:r>
            <w:rPr>
              <w:lang w:eastAsia="zh-CN"/>
            </w:rPr>
            <w:t>工程建设的意义及必要性</w:t>
          </w:r>
          <w:r>
            <w:rPr>
              <w:rFonts w:ascii="Calibri" w:hAnsi="Calibri" w:eastAsia="Calibri" w:cs="Calibri"/>
              <w:lang w:eastAsia="zh-CN"/>
            </w:rPr>
            <w:tab/>
          </w:r>
          <w:r>
            <w:rPr>
              <w:rFonts w:ascii="Calibri" w:hAnsi="Calibri" w:eastAsia="Calibri" w:cs="Calibri"/>
              <w:lang w:eastAsia="zh-CN"/>
            </w:rPr>
            <w:t>14</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"_bookmark12" </w:instrText>
          </w:r>
          <w:r>
            <w:fldChar w:fldCharType="separate"/>
          </w:r>
          <w:r>
            <w:rPr>
              <w:rFonts w:cs="宋体"/>
              <w:lang w:eastAsia="zh-CN"/>
            </w:rPr>
            <w:t>2.3</w:t>
          </w:r>
          <w:r>
            <w:rPr>
              <w:rFonts w:cs="宋体"/>
              <w:lang w:eastAsia="zh-CN"/>
            </w:rPr>
            <w:tab/>
          </w:r>
          <w:r>
            <w:rPr>
              <w:lang w:eastAsia="zh-CN"/>
            </w:rPr>
            <w:t>接入系统方案</w:t>
          </w:r>
          <w:r>
            <w:rPr>
              <w:rFonts w:ascii="Calibri" w:hAnsi="Calibri" w:eastAsia="Calibri" w:cs="Calibri"/>
              <w:lang w:eastAsia="zh-CN"/>
            </w:rPr>
            <w:tab/>
          </w:r>
          <w:r>
            <w:rPr>
              <w:rFonts w:ascii="Calibri" w:hAnsi="Calibri" w:eastAsia="Calibri" w:cs="Calibri"/>
              <w:lang w:eastAsia="zh-CN"/>
            </w:rPr>
            <w:t>14</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"_bookmark13" </w:instrText>
          </w:r>
          <w:r>
            <w:fldChar w:fldCharType="separate"/>
          </w:r>
          <w:r>
            <w:rPr>
              <w:rFonts w:cs="宋体"/>
              <w:lang w:eastAsia="zh-CN"/>
            </w:rPr>
            <w:t>2.4</w:t>
          </w:r>
          <w:r>
            <w:rPr>
              <w:rFonts w:cs="宋体"/>
              <w:lang w:eastAsia="zh-CN"/>
            </w:rPr>
            <w:tab/>
          </w:r>
          <w:r>
            <w:rPr>
              <w:lang w:eastAsia="zh-CN"/>
            </w:rPr>
            <w:t>电气计算</w:t>
          </w:r>
          <w:r>
            <w:rPr>
              <w:rFonts w:ascii="Calibri" w:hAnsi="Calibri" w:eastAsia="Calibri" w:cs="Calibri"/>
              <w:lang w:eastAsia="zh-CN"/>
            </w:rPr>
            <w:tab/>
          </w:r>
          <w:r>
            <w:rPr>
              <w:rFonts w:ascii="Calibri" w:hAnsi="Calibri" w:eastAsia="Calibri" w:cs="Calibri"/>
              <w:lang w:eastAsia="zh-CN"/>
            </w:rPr>
            <w:t>14</w:t>
          </w:r>
          <w:r>
            <w:rPr>
              <w:rFonts w:ascii="Calibri" w:hAnsi="Calibri" w:eastAsia="Calibri" w:cs="Calibri"/>
              <w:lang w:eastAsia="zh-CN"/>
            </w:rPr>
            <w:fldChar w:fldCharType="end"/>
          </w:r>
        </w:p>
        <w:p>
          <w:pPr>
            <w:pStyle w:val="10"/>
            <w:tabs>
              <w:tab w:val="left" w:pos="445"/>
              <w:tab w:val="right" w:leader="dot" w:pos="9365"/>
            </w:tabs>
            <w:jc w:val="center"/>
            <w:rPr>
              <w:rFonts w:ascii="Calibri" w:hAnsi="Calibri" w:eastAsia="Calibri" w:cs="Calibri"/>
              <w:b w:val="0"/>
              <w:bCs w:val="0"/>
              <w:i w:val="0"/>
              <w:lang w:eastAsia="zh-CN"/>
            </w:rPr>
          </w:pPr>
          <w:r>
            <w:fldChar w:fldCharType="begin"/>
          </w:r>
          <w:r>
            <w:instrText xml:space="preserve"> HYPERLINK \l "_bookmark14" </w:instrText>
          </w:r>
          <w:r>
            <w:fldChar w:fldCharType="separate"/>
          </w:r>
          <w:r>
            <w:rPr>
              <w:rFonts w:ascii="Arial" w:hAnsi="Arial" w:eastAsia="Arial" w:cs="Arial"/>
              <w:i w:val="0"/>
              <w:w w:val="90"/>
              <w:lang w:eastAsia="zh-CN"/>
            </w:rPr>
            <w:t>3</w:t>
          </w:r>
          <w:r>
            <w:rPr>
              <w:rFonts w:ascii="Arial" w:hAnsi="Arial" w:eastAsia="Arial" w:cs="Arial"/>
              <w:i w:val="0"/>
              <w:w w:val="90"/>
              <w:lang w:eastAsia="zh-CN"/>
            </w:rPr>
            <w:tab/>
          </w:r>
          <w:r>
            <w:rPr>
              <w:i w:val="0"/>
              <w:lang w:eastAsia="zh-CN"/>
            </w:rPr>
            <w:t>储能系统设计</w:t>
          </w:r>
          <w:r>
            <w:rPr>
              <w:rFonts w:ascii="Calibri" w:hAnsi="Calibri" w:eastAsia="Calibri" w:cs="Calibri"/>
              <w:b w:val="0"/>
              <w:bCs w:val="0"/>
              <w:i w:val="0"/>
              <w:lang w:eastAsia="zh-CN"/>
            </w:rPr>
            <w:tab/>
          </w:r>
          <w:r>
            <w:rPr>
              <w:rFonts w:ascii="Calibri" w:hAnsi="Calibri" w:eastAsia="Calibri" w:cs="Calibri"/>
              <w:b w:val="0"/>
              <w:bCs w:val="0"/>
              <w:i w:val="0"/>
              <w:lang w:eastAsia="zh-CN"/>
            </w:rPr>
            <w:t>17</w:t>
          </w:r>
          <w:r>
            <w:rPr>
              <w:rFonts w:ascii="Calibri" w:hAnsi="Calibri" w:eastAsia="Calibri" w:cs="Calibri"/>
              <w:b w:val="0"/>
              <w:bCs w:val="0"/>
              <w:i w:val="0"/>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"_bookmark15" </w:instrText>
          </w:r>
          <w:r>
            <w:fldChar w:fldCharType="separate"/>
          </w:r>
          <w:r>
            <w:rPr>
              <w:rFonts w:cs="宋体"/>
              <w:lang w:eastAsia="zh-CN"/>
            </w:rPr>
            <w:t>3.1</w:t>
          </w:r>
          <w:r>
            <w:rPr>
              <w:rFonts w:cs="宋体"/>
              <w:lang w:eastAsia="zh-CN"/>
            </w:rPr>
            <w:tab/>
          </w:r>
          <w:r>
            <w:rPr>
              <w:lang w:eastAsia="zh-CN"/>
            </w:rPr>
            <w:t>储能电池选型</w:t>
          </w:r>
          <w:r>
            <w:rPr>
              <w:rFonts w:ascii="Calibri" w:hAnsi="Calibri" w:eastAsia="Calibri" w:cs="Calibri"/>
              <w:lang w:eastAsia="zh-CN"/>
            </w:rPr>
            <w:tab/>
          </w:r>
          <w:r>
            <w:rPr>
              <w:rFonts w:ascii="Calibri" w:hAnsi="Calibri" w:eastAsia="Calibri" w:cs="Calibri"/>
              <w:lang w:eastAsia="zh-CN"/>
            </w:rPr>
            <w:t>17</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"_bookmark16" </w:instrText>
          </w:r>
          <w:r>
            <w:fldChar w:fldCharType="separate"/>
          </w:r>
          <w:r>
            <w:rPr>
              <w:rFonts w:cs="宋体"/>
              <w:lang w:eastAsia="zh-CN"/>
            </w:rPr>
            <w:t>3.2</w:t>
          </w:r>
          <w:r>
            <w:rPr>
              <w:rFonts w:cs="宋体"/>
              <w:lang w:eastAsia="zh-CN"/>
            </w:rPr>
            <w:tab/>
          </w:r>
          <w:r>
            <w:rPr>
              <w:lang w:eastAsia="zh-CN"/>
            </w:rPr>
            <w:t>储能电池安装方式选择</w:t>
          </w:r>
          <w:r>
            <w:rPr>
              <w:rFonts w:ascii="Calibri" w:hAnsi="Calibri" w:eastAsia="Calibri" w:cs="Calibri"/>
              <w:lang w:eastAsia="zh-CN"/>
            </w:rPr>
            <w:tab/>
          </w:r>
          <w:r>
            <w:rPr>
              <w:rFonts w:ascii="Calibri" w:hAnsi="Calibri" w:eastAsia="Calibri" w:cs="Calibri"/>
              <w:lang w:eastAsia="zh-CN"/>
            </w:rPr>
            <w:t>22</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"_bookmark17" </w:instrText>
          </w:r>
          <w:r>
            <w:fldChar w:fldCharType="separate"/>
          </w:r>
          <w:r>
            <w:rPr>
              <w:rFonts w:cs="宋体"/>
              <w:lang w:eastAsia="zh-CN"/>
            </w:rPr>
            <w:t>3.3</w:t>
          </w:r>
          <w:r>
            <w:rPr>
              <w:rFonts w:cs="宋体"/>
              <w:lang w:eastAsia="zh-CN"/>
            </w:rPr>
            <w:tab/>
          </w:r>
          <w:r>
            <w:rPr>
              <w:rFonts w:cs="宋体"/>
              <w:lang w:eastAsia="zh-CN"/>
            </w:rPr>
            <w:t>PCS</w:t>
          </w:r>
          <w:r>
            <w:rPr>
              <w:rFonts w:cs="宋体"/>
              <w:spacing w:val="-55"/>
              <w:lang w:eastAsia="zh-CN"/>
            </w:rPr>
            <w:t xml:space="preserve"> </w:t>
          </w:r>
          <w:r>
            <w:rPr>
              <w:lang w:eastAsia="zh-CN"/>
            </w:rPr>
            <w:t>选型</w:t>
          </w:r>
          <w:r>
            <w:rPr>
              <w:rFonts w:ascii="Calibri" w:hAnsi="Calibri" w:eastAsia="Calibri" w:cs="Calibri"/>
              <w:lang w:eastAsia="zh-CN"/>
            </w:rPr>
            <w:tab/>
          </w:r>
          <w:r>
            <w:rPr>
              <w:rFonts w:ascii="Calibri" w:hAnsi="Calibri" w:eastAsia="Calibri" w:cs="Calibri"/>
              <w:lang w:eastAsia="zh-CN"/>
            </w:rPr>
            <w:t>22</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"_bookmark18" </w:instrText>
          </w:r>
          <w:r>
            <w:fldChar w:fldCharType="separate"/>
          </w:r>
          <w:r>
            <w:rPr>
              <w:rFonts w:cs="宋体"/>
              <w:lang w:eastAsia="zh-CN"/>
            </w:rPr>
            <w:t>3.4</w:t>
          </w:r>
          <w:r>
            <w:rPr>
              <w:rFonts w:cs="宋体"/>
              <w:lang w:eastAsia="zh-CN"/>
            </w:rPr>
            <w:tab/>
          </w:r>
          <w:r>
            <w:rPr>
              <w:lang w:eastAsia="zh-CN"/>
            </w:rPr>
            <w:t>电池管理系统（</w:t>
          </w:r>
          <w:r>
            <w:rPr>
              <w:rFonts w:cs="宋体"/>
              <w:lang w:eastAsia="zh-CN"/>
            </w:rPr>
            <w:t>BMS</w:t>
          </w:r>
          <w:r>
            <w:rPr>
              <w:lang w:eastAsia="zh-CN"/>
            </w:rPr>
            <w:t>）</w:t>
          </w:r>
          <w:r>
            <w:rPr>
              <w:rFonts w:ascii="Calibri" w:hAnsi="Calibri" w:eastAsia="Calibri" w:cs="Calibri"/>
              <w:lang w:eastAsia="zh-CN"/>
            </w:rPr>
            <w:tab/>
          </w:r>
          <w:r>
            <w:rPr>
              <w:rFonts w:ascii="Calibri" w:hAnsi="Calibri" w:eastAsia="Calibri" w:cs="Calibri"/>
              <w:lang w:eastAsia="zh-CN"/>
            </w:rPr>
            <w:t>24</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"_bookmark19" </w:instrText>
          </w:r>
          <w:r>
            <w:fldChar w:fldCharType="separate"/>
          </w:r>
          <w:r>
            <w:rPr>
              <w:rFonts w:cs="宋体"/>
              <w:lang w:eastAsia="zh-CN"/>
            </w:rPr>
            <w:t>3.5</w:t>
          </w:r>
          <w:r>
            <w:rPr>
              <w:rFonts w:cs="宋体"/>
              <w:lang w:eastAsia="zh-CN"/>
            </w:rPr>
            <w:tab/>
          </w:r>
          <w:r>
            <w:rPr>
              <w:lang w:eastAsia="zh-CN"/>
            </w:rPr>
            <w:t>能量管理系统（</w:t>
          </w:r>
          <w:r>
            <w:rPr>
              <w:rFonts w:cs="宋体"/>
              <w:lang w:eastAsia="zh-CN"/>
            </w:rPr>
            <w:t>EMS</w:t>
          </w:r>
          <w:r>
            <w:rPr>
              <w:lang w:eastAsia="zh-CN"/>
            </w:rPr>
            <w:t>）</w:t>
          </w:r>
          <w:r>
            <w:rPr>
              <w:rFonts w:ascii="Calibri" w:hAnsi="Calibri" w:eastAsia="Calibri" w:cs="Calibri"/>
              <w:lang w:eastAsia="zh-CN"/>
            </w:rPr>
            <w:tab/>
          </w:r>
          <w:r>
            <w:rPr>
              <w:rFonts w:ascii="Calibri" w:hAnsi="Calibri" w:eastAsia="Calibri" w:cs="Calibri"/>
              <w:lang w:eastAsia="zh-CN"/>
            </w:rPr>
            <w:t>26</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"_bookmark20" </w:instrText>
          </w:r>
          <w:r>
            <w:fldChar w:fldCharType="separate"/>
          </w:r>
          <w:r>
            <w:rPr>
              <w:rFonts w:cs="宋体"/>
              <w:lang w:eastAsia="zh-CN"/>
            </w:rPr>
            <w:t>3.6</w:t>
          </w:r>
          <w:r>
            <w:rPr>
              <w:rFonts w:cs="宋体"/>
              <w:lang w:eastAsia="zh-CN"/>
            </w:rPr>
            <w:tab/>
          </w:r>
          <w:r>
            <w:rPr>
              <w:lang w:eastAsia="zh-CN"/>
            </w:rPr>
            <w:t>储能系统总体设计</w:t>
          </w:r>
          <w:r>
            <w:rPr>
              <w:rFonts w:ascii="Calibri" w:hAnsi="Calibri" w:eastAsia="Calibri" w:cs="Calibri"/>
              <w:lang w:eastAsia="zh-CN"/>
            </w:rPr>
            <w:tab/>
          </w:r>
          <w:r>
            <w:rPr>
              <w:rFonts w:ascii="Calibri" w:hAnsi="Calibri" w:eastAsia="Calibri" w:cs="Calibri"/>
              <w:lang w:eastAsia="zh-CN"/>
            </w:rPr>
            <w:t>27</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"_bookmark21" </w:instrText>
          </w:r>
          <w:r>
            <w:fldChar w:fldCharType="separate"/>
          </w:r>
          <w:r>
            <w:rPr>
              <w:rFonts w:cs="宋体"/>
              <w:lang w:eastAsia="zh-CN"/>
            </w:rPr>
            <w:t>3.7</w:t>
          </w:r>
          <w:r>
            <w:rPr>
              <w:rFonts w:cs="宋体"/>
              <w:lang w:eastAsia="zh-CN"/>
            </w:rPr>
            <w:tab/>
          </w:r>
          <w:r>
            <w:rPr>
              <w:lang w:eastAsia="zh-CN"/>
            </w:rPr>
            <w:t>储能系统率分析</w:t>
          </w:r>
          <w:r>
            <w:rPr>
              <w:rFonts w:ascii="Calibri" w:hAnsi="Calibri" w:eastAsia="Calibri" w:cs="Calibri"/>
              <w:lang w:eastAsia="zh-CN"/>
            </w:rPr>
            <w:tab/>
          </w:r>
          <w:r>
            <w:rPr>
              <w:rFonts w:ascii="Calibri" w:hAnsi="Calibri" w:eastAsia="Calibri" w:cs="Calibri"/>
              <w:lang w:eastAsia="zh-CN"/>
            </w:rPr>
            <w:t>29</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"_bookmark22" </w:instrText>
          </w:r>
          <w:r>
            <w:fldChar w:fldCharType="separate"/>
          </w:r>
          <w:r>
            <w:rPr>
              <w:rFonts w:cs="宋体"/>
              <w:lang w:eastAsia="zh-CN"/>
            </w:rPr>
            <w:t>3.8</w:t>
          </w:r>
          <w:r>
            <w:rPr>
              <w:rFonts w:cs="宋体"/>
              <w:lang w:eastAsia="zh-CN"/>
            </w:rPr>
            <w:tab/>
          </w:r>
          <w:r>
            <w:rPr>
              <w:lang w:eastAsia="zh-CN"/>
            </w:rPr>
            <w:t>储能系统安全性</w:t>
          </w:r>
          <w:r>
            <w:rPr>
              <w:rFonts w:ascii="Calibri" w:hAnsi="Calibri" w:eastAsia="Calibri" w:cs="Calibri"/>
              <w:lang w:eastAsia="zh-CN"/>
            </w:rPr>
            <w:tab/>
          </w:r>
          <w:r>
            <w:rPr>
              <w:rFonts w:ascii="Calibri" w:hAnsi="Calibri" w:eastAsia="Calibri" w:cs="Calibri"/>
              <w:lang w:eastAsia="zh-CN"/>
            </w:rPr>
            <w:t>30</w:t>
          </w:r>
          <w:r>
            <w:rPr>
              <w:rFonts w:ascii="Calibri" w:hAnsi="Calibri" w:eastAsia="Calibri" w:cs="Calibri"/>
              <w:lang w:eastAsia="zh-CN"/>
            </w:rPr>
            <w:fldChar w:fldCharType="end"/>
          </w:r>
        </w:p>
        <w:p>
          <w:pPr>
            <w:pStyle w:val="10"/>
            <w:tabs>
              <w:tab w:val="left" w:pos="445"/>
              <w:tab w:val="right" w:leader="dot" w:pos="9365"/>
            </w:tabs>
            <w:spacing w:before="43"/>
            <w:jc w:val="center"/>
            <w:rPr>
              <w:rFonts w:ascii="Calibri" w:hAnsi="Calibri" w:eastAsia="Calibri" w:cs="Calibri"/>
              <w:b w:val="0"/>
              <w:bCs w:val="0"/>
              <w:i w:val="0"/>
              <w:lang w:eastAsia="zh-CN"/>
            </w:rPr>
          </w:pPr>
          <w:r>
            <w:fldChar w:fldCharType="begin"/>
          </w:r>
          <w:r>
            <w:instrText xml:space="preserve"> HYPERLINK \l "_bookmark23" </w:instrText>
          </w:r>
          <w:r>
            <w:fldChar w:fldCharType="separate"/>
          </w:r>
          <w:r>
            <w:rPr>
              <w:rFonts w:ascii="Arial" w:hAnsi="Arial" w:eastAsia="Arial" w:cs="Arial"/>
              <w:i w:val="0"/>
              <w:w w:val="90"/>
              <w:lang w:eastAsia="zh-CN"/>
            </w:rPr>
            <w:t>4</w:t>
          </w:r>
          <w:r>
            <w:rPr>
              <w:rFonts w:ascii="Arial" w:hAnsi="Arial" w:eastAsia="Arial" w:cs="Arial"/>
              <w:i w:val="0"/>
              <w:w w:val="90"/>
              <w:lang w:eastAsia="zh-CN"/>
            </w:rPr>
            <w:tab/>
          </w:r>
          <w:r>
            <w:rPr>
              <w:i w:val="0"/>
              <w:lang w:eastAsia="zh-CN"/>
            </w:rPr>
            <w:t>电气部分</w:t>
          </w:r>
          <w:r>
            <w:rPr>
              <w:rFonts w:ascii="Calibri" w:hAnsi="Calibri" w:eastAsia="Calibri" w:cs="Calibri"/>
              <w:b w:val="0"/>
              <w:bCs w:val="0"/>
              <w:i w:val="0"/>
              <w:lang w:eastAsia="zh-CN"/>
            </w:rPr>
            <w:tab/>
          </w:r>
          <w:r>
            <w:rPr>
              <w:rFonts w:ascii="Calibri" w:hAnsi="Calibri" w:eastAsia="Calibri" w:cs="Calibri"/>
              <w:b w:val="0"/>
              <w:bCs w:val="0"/>
              <w:i w:val="0"/>
              <w:lang w:eastAsia="zh-CN"/>
            </w:rPr>
            <w:t>31</w:t>
          </w:r>
          <w:r>
            <w:rPr>
              <w:rFonts w:ascii="Calibri" w:hAnsi="Calibri" w:eastAsia="Calibri" w:cs="Calibri"/>
              <w:b w:val="0"/>
              <w:bCs w:val="0"/>
              <w:i w:val="0"/>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"_bookmark24" </w:instrText>
          </w:r>
          <w:r>
            <w:fldChar w:fldCharType="separate"/>
          </w:r>
          <w:r>
            <w:rPr>
              <w:rFonts w:cs="宋体"/>
              <w:lang w:eastAsia="zh-CN"/>
            </w:rPr>
            <w:t>4.1</w:t>
          </w:r>
          <w:r>
            <w:rPr>
              <w:rFonts w:cs="宋体"/>
              <w:lang w:eastAsia="zh-CN"/>
            </w:rPr>
            <w:tab/>
          </w:r>
          <w:r>
            <w:rPr>
              <w:lang w:eastAsia="zh-CN"/>
            </w:rPr>
            <w:t>电气主接线</w:t>
          </w:r>
          <w:r>
            <w:rPr>
              <w:rFonts w:ascii="Calibri" w:hAnsi="Calibri" w:eastAsia="Calibri" w:cs="Calibri"/>
              <w:lang w:eastAsia="zh-CN"/>
            </w:rPr>
            <w:tab/>
          </w:r>
          <w:r>
            <w:rPr>
              <w:rFonts w:ascii="Calibri" w:hAnsi="Calibri" w:eastAsia="Calibri" w:cs="Calibri"/>
              <w:lang w:eastAsia="zh-CN"/>
            </w:rPr>
            <w:t>31</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"_bookmark25" </w:instrText>
          </w:r>
          <w:r>
            <w:fldChar w:fldCharType="separate"/>
          </w:r>
          <w:r>
            <w:rPr>
              <w:rFonts w:cs="宋体"/>
              <w:lang w:eastAsia="zh-CN"/>
            </w:rPr>
            <w:t>4.2</w:t>
          </w:r>
          <w:r>
            <w:rPr>
              <w:rFonts w:cs="宋体"/>
              <w:lang w:eastAsia="zh-CN"/>
            </w:rPr>
            <w:tab/>
          </w:r>
          <w:r>
            <w:rPr>
              <w:lang w:eastAsia="zh-CN"/>
            </w:rPr>
            <w:t>主要电气设备选型</w:t>
          </w:r>
          <w:r>
            <w:rPr>
              <w:rFonts w:ascii="Calibri" w:hAnsi="Calibri" w:eastAsia="Calibri" w:cs="Calibri"/>
              <w:lang w:eastAsia="zh-CN"/>
            </w:rPr>
            <w:tab/>
          </w:r>
          <w:r>
            <w:rPr>
              <w:rFonts w:ascii="Calibri" w:hAnsi="Calibri" w:eastAsia="Calibri" w:cs="Calibri"/>
              <w:lang w:eastAsia="zh-CN"/>
            </w:rPr>
            <w:t>31</w:t>
          </w:r>
          <w:r>
            <w:rPr>
              <w:rFonts w:ascii="Calibri" w:hAnsi="Calibri" w:eastAsia="Calibri" w:cs="Calibri"/>
              <w:lang w:eastAsia="zh-CN"/>
            </w:rPr>
            <w:fldChar w:fldCharType="end"/>
          </w:r>
        </w:p>
        <w:p>
          <w:pPr>
            <w:pStyle w:val="8"/>
            <w:tabs>
              <w:tab w:val="left" w:pos="853"/>
              <w:tab w:val="right" w:leader="dot" w:pos="9365"/>
            </w:tabs>
            <w:spacing w:before="114"/>
            <w:jc w:val="center"/>
            <w:rPr>
              <w:rFonts w:ascii="Calibri" w:hAnsi="Calibri" w:eastAsia="Calibri" w:cs="Calibri"/>
              <w:lang w:eastAsia="zh-CN"/>
            </w:rPr>
          </w:pPr>
          <w:r>
            <w:fldChar w:fldCharType="begin"/>
          </w:r>
          <w:r>
            <w:instrText xml:space="preserve"> HYPERLINK \l "_bookmark26" </w:instrText>
          </w:r>
          <w:r>
            <w:fldChar w:fldCharType="separate"/>
          </w:r>
          <w:r>
            <w:rPr>
              <w:rFonts w:cs="宋体"/>
              <w:lang w:eastAsia="zh-CN"/>
            </w:rPr>
            <w:t>4.3</w:t>
          </w:r>
          <w:r>
            <w:rPr>
              <w:rFonts w:cs="宋体"/>
              <w:lang w:eastAsia="zh-CN"/>
            </w:rPr>
            <w:tab/>
          </w:r>
          <w:r>
            <w:rPr>
              <w:lang w:eastAsia="zh-CN"/>
            </w:rPr>
            <w:t>电气设备布置</w:t>
          </w:r>
          <w:r>
            <w:rPr>
              <w:rFonts w:ascii="Calibri" w:hAnsi="Calibri" w:eastAsia="Calibri" w:cs="Calibri"/>
              <w:lang w:eastAsia="zh-CN"/>
            </w:rPr>
            <w:tab/>
          </w:r>
          <w:r>
            <w:rPr>
              <w:rFonts w:ascii="Calibri" w:hAnsi="Calibri" w:eastAsia="Calibri" w:cs="Calibri"/>
              <w:lang w:eastAsia="zh-CN"/>
            </w:rPr>
            <w:t>34</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"_bookmark27" </w:instrText>
          </w:r>
          <w:r>
            <w:fldChar w:fldCharType="separate"/>
          </w:r>
          <w:r>
            <w:rPr>
              <w:rFonts w:cs="宋体"/>
              <w:lang w:eastAsia="zh-CN"/>
            </w:rPr>
            <w:t>4.4</w:t>
          </w:r>
          <w:r>
            <w:rPr>
              <w:rFonts w:cs="宋体"/>
              <w:lang w:eastAsia="zh-CN"/>
            </w:rPr>
            <w:tab/>
          </w:r>
          <w:r>
            <w:rPr>
              <w:lang w:eastAsia="zh-CN"/>
            </w:rPr>
            <w:t>防雷接地</w:t>
          </w:r>
          <w:r>
            <w:rPr>
              <w:rFonts w:ascii="Calibri" w:hAnsi="Calibri" w:eastAsia="Calibri" w:cs="Calibri"/>
              <w:lang w:eastAsia="zh-CN"/>
            </w:rPr>
            <w:tab/>
          </w:r>
          <w:r>
            <w:rPr>
              <w:rFonts w:ascii="Calibri" w:hAnsi="Calibri" w:eastAsia="Calibri" w:cs="Calibri"/>
              <w:lang w:eastAsia="zh-CN"/>
            </w:rPr>
            <w:t>35</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"_bookmark28" </w:instrText>
          </w:r>
          <w:r>
            <w:fldChar w:fldCharType="separate"/>
          </w:r>
          <w:r>
            <w:rPr>
              <w:rFonts w:cs="宋体"/>
              <w:lang w:eastAsia="zh-CN"/>
            </w:rPr>
            <w:t>4.5</w:t>
          </w:r>
          <w:r>
            <w:rPr>
              <w:rFonts w:cs="宋体"/>
              <w:lang w:eastAsia="zh-CN"/>
            </w:rPr>
            <w:tab/>
          </w:r>
          <w:r>
            <w:rPr>
              <w:lang w:eastAsia="zh-CN"/>
            </w:rPr>
            <w:t>电缆敷设</w:t>
          </w:r>
          <w:r>
            <w:rPr>
              <w:rFonts w:ascii="Calibri" w:hAnsi="Calibri" w:eastAsia="Calibri" w:cs="Calibri"/>
              <w:lang w:eastAsia="zh-CN"/>
            </w:rPr>
            <w:tab/>
          </w:r>
          <w:r>
            <w:rPr>
              <w:rFonts w:ascii="Calibri" w:hAnsi="Calibri" w:eastAsia="Calibri" w:cs="Calibri"/>
              <w:lang w:eastAsia="zh-CN"/>
            </w:rPr>
            <w:t>35</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"_bookmark29" </w:instrText>
          </w:r>
          <w:r>
            <w:fldChar w:fldCharType="separate"/>
          </w:r>
          <w:r>
            <w:rPr>
              <w:rFonts w:cs="宋体"/>
              <w:lang w:eastAsia="zh-CN"/>
            </w:rPr>
            <w:t>4.6</w:t>
          </w:r>
          <w:r>
            <w:rPr>
              <w:rFonts w:cs="宋体"/>
              <w:lang w:eastAsia="zh-CN"/>
            </w:rPr>
            <w:tab/>
          </w:r>
          <w:r>
            <w:rPr>
              <w:lang w:eastAsia="zh-CN"/>
            </w:rPr>
            <w:t>动力</w:t>
          </w:r>
          <w:r>
            <w:rPr>
              <w:rFonts w:ascii="Calibri" w:hAnsi="Calibri" w:eastAsia="Calibri" w:cs="Calibri"/>
              <w:lang w:eastAsia="zh-CN"/>
            </w:rPr>
            <w:tab/>
          </w:r>
          <w:r>
            <w:rPr>
              <w:rFonts w:ascii="Calibri" w:hAnsi="Calibri" w:eastAsia="Calibri" w:cs="Calibri"/>
              <w:lang w:eastAsia="zh-CN"/>
            </w:rPr>
            <w:t>36</w:t>
          </w:r>
          <w:r>
            <w:rPr>
              <w:rFonts w:ascii="Calibri" w:hAnsi="Calibri" w:eastAsia="Calibri" w:cs="Calibri"/>
              <w:lang w:eastAsia="zh-CN"/>
            </w:rPr>
            <w:fldChar w:fldCharType="end"/>
          </w:r>
        </w:p>
        <w:p>
          <w:pPr>
            <w:pStyle w:val="8"/>
            <w:tabs>
              <w:tab w:val="left" w:pos="853"/>
              <w:tab w:val="right" w:leader="dot" w:pos="9365"/>
            </w:tabs>
            <w:jc w:val="center"/>
            <w:rPr>
              <w:rFonts w:ascii="Calibri" w:hAnsi="Calibri" w:eastAsia="Calibri" w:cs="Calibri"/>
              <w:lang w:eastAsia="zh-CN"/>
            </w:rPr>
          </w:pPr>
          <w:r>
            <w:fldChar w:fldCharType="begin"/>
          </w:r>
          <w:r>
            <w:instrText xml:space="preserve"> HYPERLINK \l "_bookmark30" </w:instrText>
          </w:r>
          <w:r>
            <w:fldChar w:fldCharType="separate"/>
          </w:r>
          <w:r>
            <w:rPr>
              <w:rFonts w:cs="宋体"/>
              <w:lang w:eastAsia="zh-CN"/>
            </w:rPr>
            <w:t>4.7</w:t>
          </w:r>
          <w:r>
            <w:rPr>
              <w:rFonts w:cs="宋体"/>
              <w:lang w:eastAsia="zh-CN"/>
            </w:rPr>
            <w:tab/>
          </w:r>
          <w:r>
            <w:rPr>
              <w:lang w:eastAsia="zh-CN"/>
            </w:rPr>
            <w:t>照明</w:t>
          </w:r>
          <w:r>
            <w:rPr>
              <w:rFonts w:ascii="Calibri" w:hAnsi="Calibri" w:eastAsia="Calibri" w:cs="Calibri"/>
              <w:lang w:eastAsia="zh-CN"/>
            </w:rPr>
            <w:tab/>
          </w:r>
          <w:r>
            <w:rPr>
              <w:rFonts w:ascii="Calibri" w:hAnsi="Calibri" w:eastAsia="Calibri" w:cs="Calibri"/>
              <w:lang w:eastAsia="zh-CN"/>
            </w:rPr>
            <w:t>36</w:t>
          </w:r>
          <w:r>
            <w:rPr>
              <w:rFonts w:ascii="Calibri" w:hAnsi="Calibri" w:eastAsia="Calibri" w:cs="Calibri"/>
              <w:lang w:eastAsia="zh-CN"/>
            </w:rPr>
            <w:fldChar w:fldCharType="end"/>
          </w:r>
        </w:p>
        <w:p>
          <w:pPr>
            <w:pStyle w:val="8"/>
            <w:tabs>
              <w:tab w:val="left" w:pos="853"/>
              <w:tab w:val="right" w:leader="dot" w:pos="9365"/>
            </w:tabs>
            <w:spacing w:before="113"/>
            <w:jc w:val="center"/>
            <w:rPr>
              <w:rFonts w:ascii="Calibri" w:hAnsi="Calibri" w:eastAsia="Calibri" w:cs="Calibri"/>
              <w:lang w:eastAsia="zh-CN"/>
            </w:rPr>
          </w:pPr>
          <w:r>
            <w:fldChar w:fldCharType="begin"/>
          </w:r>
          <w:r>
            <w:instrText xml:space="preserve"> HYPERLINK \l "_bookmark31" </w:instrText>
          </w:r>
          <w:r>
            <w:fldChar w:fldCharType="separate"/>
          </w:r>
          <w:r>
            <w:rPr>
              <w:rFonts w:cs="宋体"/>
              <w:lang w:eastAsia="zh-CN"/>
            </w:rPr>
            <w:t>4.8</w:t>
          </w:r>
          <w:r>
            <w:rPr>
              <w:rFonts w:cs="宋体"/>
              <w:lang w:eastAsia="zh-CN"/>
            </w:rPr>
            <w:tab/>
          </w:r>
          <w:r>
            <w:rPr>
              <w:lang w:eastAsia="zh-CN"/>
            </w:rPr>
            <w:t>火灾报警系统</w:t>
          </w:r>
          <w:r>
            <w:rPr>
              <w:rFonts w:ascii="Calibri" w:hAnsi="Calibri" w:eastAsia="Calibri" w:cs="Calibri"/>
              <w:lang w:eastAsia="zh-CN"/>
            </w:rPr>
            <w:tab/>
          </w:r>
          <w:r>
            <w:rPr>
              <w:rFonts w:ascii="Calibri" w:hAnsi="Calibri" w:eastAsia="Calibri" w:cs="Calibri"/>
              <w:lang w:eastAsia="zh-CN"/>
            </w:rPr>
            <w:t>37</w:t>
          </w:r>
          <w:r>
            <w:rPr>
              <w:rFonts w:ascii="Calibri" w:hAnsi="Calibri" w:eastAsia="Calibri" w:cs="Calibri"/>
              <w:lang w:eastAsia="zh-CN"/>
            </w:rPr>
            <w:fldChar w:fldCharType="end"/>
          </w:r>
        </w:p>
        <w:p>
          <w:pPr>
            <w:pStyle w:val="9"/>
            <w:tabs>
              <w:tab w:val="left" w:pos="953"/>
              <w:tab w:val="right" w:leader="dot" w:pos="9465"/>
            </w:tabs>
            <w:spacing w:before="21"/>
            <w:rPr>
              <w:rFonts w:ascii="Calibri" w:hAnsi="Calibri" w:eastAsia="Calibri" w:cs="Calibri"/>
              <w:lang w:eastAsia="zh-CN"/>
            </w:rPr>
          </w:pPr>
          <w:r>
            <w:fldChar w:fldCharType="begin"/>
          </w:r>
          <w:r>
            <w:instrText xml:space="preserve"> HYPERLINK \l "_bookmark32" </w:instrText>
          </w:r>
          <w:r>
            <w:fldChar w:fldCharType="separate"/>
          </w:r>
          <w:r>
            <w:rPr>
              <w:rFonts w:cs="宋体"/>
              <w:lang w:eastAsia="zh-CN"/>
            </w:rPr>
            <w:t>4.9</w:t>
          </w:r>
          <w:r>
            <w:rPr>
              <w:rFonts w:cs="宋体"/>
              <w:lang w:eastAsia="zh-CN"/>
            </w:rPr>
            <w:tab/>
          </w:r>
          <w:r>
            <w:rPr>
              <w:lang w:eastAsia="zh-CN"/>
            </w:rPr>
            <w:t>继电保护</w:t>
          </w:r>
          <w:r>
            <w:rPr>
              <w:rFonts w:ascii="Calibri" w:hAnsi="Calibri" w:eastAsia="Calibri" w:cs="Calibri"/>
              <w:lang w:eastAsia="zh-CN"/>
            </w:rPr>
            <w:tab/>
          </w:r>
          <w:r>
            <w:rPr>
              <w:rFonts w:ascii="Calibri" w:hAnsi="Calibri" w:eastAsia="Calibri" w:cs="Calibri"/>
              <w:lang w:eastAsia="zh-CN"/>
            </w:rPr>
            <w:t>37</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"_bookmark33" </w:instrText>
          </w:r>
          <w:r>
            <w:fldChar w:fldCharType="separate"/>
          </w:r>
          <w:r>
            <w:rPr>
              <w:rFonts w:cs="宋体"/>
              <w:lang w:eastAsia="zh-CN"/>
            </w:rPr>
            <w:t>4.10</w:t>
          </w:r>
          <w:r>
            <w:rPr>
              <w:rFonts w:cs="宋体"/>
              <w:lang w:eastAsia="zh-CN"/>
            </w:rPr>
            <w:tab/>
          </w:r>
          <w:r>
            <w:rPr>
              <w:lang w:eastAsia="zh-CN"/>
            </w:rPr>
            <w:t>自动化部分</w:t>
          </w:r>
          <w:r>
            <w:rPr>
              <w:rFonts w:ascii="Calibri" w:hAnsi="Calibri" w:eastAsia="Calibri" w:cs="Calibri"/>
              <w:lang w:eastAsia="zh-CN"/>
            </w:rPr>
            <w:tab/>
          </w:r>
          <w:r>
            <w:rPr>
              <w:rFonts w:ascii="Calibri" w:hAnsi="Calibri" w:eastAsia="Calibri" w:cs="Calibri"/>
              <w:lang w:eastAsia="zh-CN"/>
            </w:rPr>
            <w:t>38</w:t>
          </w:r>
          <w:r>
            <w:rPr>
              <w:rFonts w:ascii="Calibri" w:hAnsi="Calibri" w:eastAsia="Calibri" w:cs="Calibri"/>
              <w:lang w:eastAsia="zh-CN"/>
            </w:rPr>
            <w:fldChar w:fldCharType="end"/>
          </w:r>
        </w:p>
        <w:p>
          <w:pPr>
            <w:pStyle w:val="4"/>
            <w:tabs>
              <w:tab w:val="left" w:pos="546"/>
              <w:tab w:val="right" w:leader="dot" w:pos="9465"/>
            </w:tabs>
            <w:rPr>
              <w:rFonts w:ascii="Calibri" w:hAnsi="Calibri" w:eastAsia="Calibri" w:cs="Calibri"/>
              <w:b w:val="0"/>
              <w:bCs w:val="0"/>
              <w:i w:val="0"/>
              <w:lang w:eastAsia="zh-CN"/>
            </w:rPr>
          </w:pPr>
          <w:r>
            <w:fldChar w:fldCharType="begin"/>
          </w:r>
          <w:r>
            <w:instrText xml:space="preserve"> HYPERLINK \l "_bookmark34" </w:instrText>
          </w:r>
          <w:r>
            <w:fldChar w:fldCharType="separate"/>
          </w:r>
          <w:r>
            <w:rPr>
              <w:rFonts w:ascii="Arial" w:hAnsi="Arial" w:eastAsia="Arial" w:cs="Arial"/>
              <w:i w:val="0"/>
              <w:w w:val="90"/>
              <w:lang w:eastAsia="zh-CN"/>
            </w:rPr>
            <w:t>5</w:t>
          </w:r>
          <w:r>
            <w:rPr>
              <w:rFonts w:ascii="Arial" w:hAnsi="Arial" w:eastAsia="Arial" w:cs="Arial"/>
              <w:i w:val="0"/>
              <w:w w:val="90"/>
              <w:lang w:eastAsia="zh-CN"/>
            </w:rPr>
            <w:tab/>
          </w:r>
          <w:r>
            <w:rPr>
              <w:i w:val="0"/>
              <w:lang w:eastAsia="zh-CN"/>
            </w:rPr>
            <w:t>土建部分</w:t>
          </w:r>
          <w:r>
            <w:rPr>
              <w:rFonts w:ascii="Calibri" w:hAnsi="Calibri" w:eastAsia="Calibri" w:cs="Calibri"/>
              <w:b w:val="0"/>
              <w:bCs w:val="0"/>
              <w:i w:val="0"/>
              <w:lang w:eastAsia="zh-CN"/>
            </w:rPr>
            <w:tab/>
          </w:r>
          <w:r>
            <w:rPr>
              <w:rFonts w:ascii="Calibri" w:hAnsi="Calibri" w:eastAsia="Calibri" w:cs="Calibri"/>
              <w:b w:val="0"/>
              <w:bCs w:val="0"/>
              <w:i w:val="0"/>
              <w:lang w:eastAsia="zh-CN"/>
            </w:rPr>
            <w:t>53</w:t>
          </w:r>
          <w:r>
            <w:rPr>
              <w:rFonts w:ascii="Calibri" w:hAnsi="Calibri" w:eastAsia="Calibri" w:cs="Calibri"/>
              <w:b w:val="0"/>
              <w:bCs w:val="0"/>
              <w:i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"_bookmark35" </w:instrText>
          </w:r>
          <w:r>
            <w:fldChar w:fldCharType="separate"/>
          </w:r>
          <w:r>
            <w:rPr>
              <w:rFonts w:cs="宋体"/>
              <w:lang w:eastAsia="zh-CN"/>
            </w:rPr>
            <w:t>5.1</w:t>
          </w:r>
          <w:r>
            <w:rPr>
              <w:rFonts w:cs="宋体"/>
              <w:lang w:eastAsia="zh-CN"/>
            </w:rPr>
            <w:tab/>
          </w:r>
          <w:r>
            <w:rPr>
              <w:lang w:eastAsia="zh-CN"/>
            </w:rPr>
            <w:t>站址概况</w:t>
          </w:r>
          <w:r>
            <w:rPr>
              <w:rFonts w:ascii="Calibri" w:hAnsi="Calibri" w:eastAsia="Calibri" w:cs="Calibri"/>
              <w:lang w:eastAsia="zh-CN"/>
            </w:rPr>
            <w:tab/>
          </w:r>
          <w:r>
            <w:rPr>
              <w:rFonts w:ascii="Calibri" w:hAnsi="Calibri" w:eastAsia="Calibri" w:cs="Calibri"/>
              <w:lang w:eastAsia="zh-CN"/>
            </w:rPr>
            <w:t>53</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"_bookmark36" </w:instrText>
          </w:r>
          <w:r>
            <w:fldChar w:fldCharType="separate"/>
          </w:r>
          <w:r>
            <w:rPr>
              <w:rFonts w:cs="宋体"/>
              <w:lang w:eastAsia="zh-CN"/>
            </w:rPr>
            <w:t>5.2</w:t>
          </w:r>
          <w:r>
            <w:rPr>
              <w:rFonts w:cs="宋体"/>
              <w:lang w:eastAsia="zh-CN"/>
            </w:rPr>
            <w:tab/>
          </w:r>
          <w:r>
            <w:rPr>
              <w:lang w:eastAsia="zh-CN"/>
            </w:rPr>
            <w:t>基础资料</w:t>
          </w:r>
          <w:r>
            <w:rPr>
              <w:rFonts w:ascii="Calibri" w:hAnsi="Calibri" w:eastAsia="Calibri" w:cs="Calibri"/>
              <w:lang w:eastAsia="zh-CN"/>
            </w:rPr>
            <w:tab/>
          </w:r>
          <w:r>
            <w:rPr>
              <w:rFonts w:ascii="Calibri" w:hAnsi="Calibri" w:eastAsia="Calibri" w:cs="Calibri"/>
              <w:lang w:eastAsia="zh-CN"/>
            </w:rPr>
            <w:t>54</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bookmarkStart w:id="70" w:name="_GoBack"/>
          <w:r>
            <w:fldChar w:fldCharType="begin"/>
          </w:r>
          <w:r>
            <w:instrText xml:space="preserve"> HYPERLINK \l "_bookmark37" </w:instrText>
          </w:r>
          <w:r>
            <w:fldChar w:fldCharType="separate"/>
          </w:r>
          <w:r>
            <w:rPr>
              <w:rFonts w:cs="宋体"/>
              <w:lang w:eastAsia="zh-CN"/>
            </w:rPr>
            <w:t>5.3</w:t>
          </w:r>
          <w:r>
            <w:rPr>
              <w:rFonts w:cs="宋体"/>
              <w:lang w:eastAsia="zh-CN"/>
            </w:rPr>
            <w:tab/>
          </w:r>
          <w:r>
            <w:rPr>
              <w:lang w:eastAsia="zh-CN"/>
            </w:rPr>
            <w:t>总平面</w:t>
          </w:r>
          <w:r>
            <w:rPr>
              <w:rFonts w:ascii="Calibri" w:hAnsi="Calibri" w:eastAsia="Calibri" w:cs="Calibri"/>
              <w:lang w:eastAsia="zh-CN"/>
            </w:rPr>
            <w:tab/>
          </w:r>
          <w:r>
            <w:rPr>
              <w:rFonts w:ascii="Calibri" w:hAnsi="Calibri" w:eastAsia="Calibri" w:cs="Calibri"/>
              <w:lang w:eastAsia="zh-CN"/>
            </w:rPr>
            <w:t>55</w:t>
          </w:r>
          <w:r>
            <w:rPr>
              <w:rFonts w:ascii="Calibri" w:hAnsi="Calibri" w:eastAsia="Calibri" w:cs="Calibri"/>
              <w:lang w:eastAsia="zh-CN"/>
            </w:rPr>
            <w:fldChar w:fldCharType="end"/>
          </w:r>
        </w:p>
        <w:bookmarkEnd w:id="70"/>
        <w:p>
          <w:pPr>
            <w:pStyle w:val="9"/>
            <w:tabs>
              <w:tab w:val="left" w:pos="953"/>
              <w:tab w:val="right" w:leader="dot" w:pos="9465"/>
            </w:tabs>
            <w:rPr>
              <w:rFonts w:ascii="Calibri" w:hAnsi="Calibri" w:eastAsia="Calibri" w:cs="Calibri"/>
              <w:lang w:eastAsia="zh-CN"/>
            </w:rPr>
          </w:pPr>
          <w:r>
            <w:fldChar w:fldCharType="begin"/>
          </w:r>
          <w:r>
            <w:instrText xml:space="preserve"> HYPERLINK \l "_bookmark38" </w:instrText>
          </w:r>
          <w:r>
            <w:fldChar w:fldCharType="separate"/>
          </w:r>
          <w:r>
            <w:rPr>
              <w:rFonts w:cs="宋体"/>
              <w:lang w:eastAsia="zh-CN"/>
            </w:rPr>
            <w:t>5.4</w:t>
          </w:r>
          <w:r>
            <w:rPr>
              <w:rFonts w:cs="宋体"/>
              <w:lang w:eastAsia="zh-CN"/>
            </w:rPr>
            <w:tab/>
          </w:r>
          <w:r>
            <w:rPr>
              <w:lang w:eastAsia="zh-CN"/>
            </w:rPr>
            <w:t>建构筑物</w:t>
          </w:r>
          <w:r>
            <w:rPr>
              <w:rFonts w:ascii="Calibri" w:hAnsi="Calibri" w:eastAsia="Calibri" w:cs="Calibri"/>
              <w:lang w:eastAsia="zh-CN"/>
            </w:rPr>
            <w:tab/>
          </w:r>
          <w:r>
            <w:rPr>
              <w:rFonts w:ascii="Calibri" w:hAnsi="Calibri" w:eastAsia="Calibri" w:cs="Calibri"/>
              <w:lang w:eastAsia="zh-CN"/>
            </w:rPr>
            <w:t>56</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"_bookmark39" </w:instrText>
          </w:r>
          <w:r>
            <w:fldChar w:fldCharType="separate"/>
          </w:r>
          <w:r>
            <w:rPr>
              <w:rFonts w:cs="宋体"/>
              <w:lang w:eastAsia="zh-CN"/>
            </w:rPr>
            <w:t>5.5</w:t>
          </w:r>
          <w:r>
            <w:rPr>
              <w:rFonts w:cs="宋体"/>
              <w:lang w:eastAsia="zh-CN"/>
            </w:rPr>
            <w:tab/>
          </w:r>
          <w:r>
            <w:rPr>
              <w:lang w:eastAsia="zh-CN"/>
            </w:rPr>
            <w:t>给排水</w:t>
          </w:r>
          <w:r>
            <w:rPr>
              <w:rFonts w:ascii="Calibri" w:hAnsi="Calibri" w:eastAsia="Calibri" w:cs="Calibri"/>
              <w:lang w:eastAsia="zh-CN"/>
            </w:rPr>
            <w:tab/>
          </w:r>
          <w:r>
            <w:rPr>
              <w:rFonts w:ascii="Calibri" w:hAnsi="Calibri" w:eastAsia="Calibri" w:cs="Calibri"/>
              <w:lang w:eastAsia="zh-CN"/>
            </w:rPr>
            <w:t>57</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"_bookmark40" </w:instrText>
          </w:r>
          <w:r>
            <w:fldChar w:fldCharType="separate"/>
          </w:r>
          <w:r>
            <w:rPr>
              <w:rFonts w:cs="宋体"/>
              <w:lang w:eastAsia="zh-CN"/>
            </w:rPr>
            <w:t>5.6</w:t>
          </w:r>
          <w:r>
            <w:rPr>
              <w:rFonts w:cs="宋体"/>
              <w:lang w:eastAsia="zh-CN"/>
            </w:rPr>
            <w:tab/>
          </w:r>
          <w:r>
            <w:rPr>
              <w:lang w:eastAsia="zh-CN"/>
            </w:rPr>
            <w:t>暖通设计</w:t>
          </w:r>
          <w:r>
            <w:rPr>
              <w:rFonts w:ascii="Calibri" w:hAnsi="Calibri" w:eastAsia="Calibri" w:cs="Calibri"/>
              <w:lang w:eastAsia="zh-CN"/>
            </w:rPr>
            <w:tab/>
          </w:r>
          <w:r>
            <w:rPr>
              <w:rFonts w:ascii="Calibri" w:hAnsi="Calibri" w:eastAsia="Calibri" w:cs="Calibri"/>
              <w:lang w:eastAsia="zh-CN"/>
            </w:rPr>
            <w:t>57</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"_bookmark41" </w:instrText>
          </w:r>
          <w:r>
            <w:fldChar w:fldCharType="separate"/>
          </w:r>
          <w:r>
            <w:rPr>
              <w:rFonts w:cs="宋体"/>
              <w:lang w:eastAsia="zh-CN"/>
            </w:rPr>
            <w:t>5.7</w:t>
          </w:r>
          <w:r>
            <w:rPr>
              <w:rFonts w:cs="宋体"/>
              <w:lang w:eastAsia="zh-CN"/>
            </w:rPr>
            <w:tab/>
          </w:r>
          <w:r>
            <w:rPr>
              <w:lang w:eastAsia="zh-CN"/>
            </w:rPr>
            <w:t>消防设计</w:t>
          </w:r>
          <w:r>
            <w:rPr>
              <w:rFonts w:ascii="Calibri" w:hAnsi="Calibri" w:eastAsia="Calibri" w:cs="Calibri"/>
              <w:lang w:eastAsia="zh-CN"/>
            </w:rPr>
            <w:tab/>
          </w:r>
          <w:r>
            <w:rPr>
              <w:rFonts w:ascii="Calibri" w:hAnsi="Calibri" w:eastAsia="Calibri" w:cs="Calibri"/>
              <w:lang w:eastAsia="zh-CN"/>
            </w:rPr>
            <w:t>57</w:t>
          </w:r>
          <w:r>
            <w:rPr>
              <w:rFonts w:ascii="Calibri" w:hAnsi="Calibri" w:eastAsia="Calibri" w:cs="Calibri"/>
              <w:lang w:eastAsia="zh-CN"/>
            </w:rPr>
            <w:fldChar w:fldCharType="end"/>
          </w:r>
        </w:p>
        <w:p>
          <w:pPr>
            <w:pStyle w:val="5"/>
            <w:tabs>
              <w:tab w:val="left" w:pos="546"/>
              <w:tab w:val="right" w:leader="dot" w:pos="9465"/>
            </w:tabs>
            <w:spacing w:before="44"/>
            <w:rPr>
              <w:rFonts w:ascii="Calibri" w:hAnsi="Calibri" w:eastAsia="Calibri" w:cs="Calibri"/>
              <w:b w:val="0"/>
              <w:bCs w:val="0"/>
              <w:lang w:eastAsia="zh-CN"/>
            </w:rPr>
          </w:pPr>
          <w:r>
            <w:fldChar w:fldCharType="begin"/>
          </w:r>
          <w:r>
            <w:instrText xml:space="preserve"> HYPERLINK \l "_bookmark42" </w:instrText>
          </w:r>
          <w:r>
            <w:fldChar w:fldCharType="separate"/>
          </w:r>
          <w:r>
            <w:rPr>
              <w:rFonts w:ascii="Arial" w:hAnsi="Arial" w:eastAsia="Arial" w:cs="Arial"/>
              <w:w w:val="90"/>
              <w:lang w:eastAsia="zh-CN"/>
            </w:rPr>
            <w:t>6</w:t>
          </w:r>
          <w:r>
            <w:rPr>
              <w:rFonts w:ascii="Arial" w:hAnsi="Arial" w:eastAsia="Arial" w:cs="Arial"/>
              <w:w w:val="90"/>
              <w:lang w:eastAsia="zh-CN"/>
            </w:rPr>
            <w:tab/>
          </w:r>
          <w:r>
            <w:rPr>
              <w:lang w:eastAsia="zh-CN"/>
            </w:rPr>
            <w:t>环境保护与水土保持设计</w:t>
          </w:r>
          <w:r>
            <w:rPr>
              <w:rFonts w:ascii="Calibri" w:hAnsi="Calibri" w:eastAsia="Calibri" w:cs="Calibri"/>
              <w:b w:val="0"/>
              <w:bCs w:val="0"/>
              <w:lang w:eastAsia="zh-CN"/>
            </w:rPr>
            <w:tab/>
          </w:r>
          <w:r>
            <w:rPr>
              <w:rFonts w:ascii="Calibri" w:hAnsi="Calibri" w:eastAsia="Calibri" w:cs="Calibri"/>
              <w:b w:val="0"/>
              <w:bCs w:val="0"/>
              <w:lang w:eastAsia="zh-CN"/>
            </w:rPr>
            <w:t>60</w:t>
          </w:r>
          <w:r>
            <w:rPr>
              <w:rFonts w:ascii="Calibri" w:hAnsi="Calibri" w:eastAsia="Calibri" w:cs="Calibri"/>
              <w:b w:val="0"/>
              <w:bCs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"_bookmark43" </w:instrText>
          </w:r>
          <w:r>
            <w:fldChar w:fldCharType="separate"/>
          </w:r>
          <w:r>
            <w:rPr>
              <w:rFonts w:cs="宋体"/>
              <w:lang w:eastAsia="zh-CN"/>
            </w:rPr>
            <w:t>6.1</w:t>
          </w:r>
          <w:r>
            <w:rPr>
              <w:rFonts w:cs="宋体"/>
              <w:lang w:eastAsia="zh-CN"/>
            </w:rPr>
            <w:tab/>
          </w:r>
          <w:r>
            <w:rPr>
              <w:lang w:eastAsia="zh-CN"/>
            </w:rPr>
            <w:t>电磁场</w:t>
          </w:r>
          <w:r>
            <w:rPr>
              <w:rFonts w:ascii="Calibri" w:hAnsi="Calibri" w:eastAsia="Calibri" w:cs="Calibri"/>
              <w:lang w:eastAsia="zh-CN"/>
            </w:rPr>
            <w:tab/>
          </w:r>
          <w:r>
            <w:rPr>
              <w:rFonts w:ascii="Calibri" w:hAnsi="Calibri" w:eastAsia="Calibri" w:cs="Calibri"/>
              <w:lang w:eastAsia="zh-CN"/>
            </w:rPr>
            <w:t>60</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"_bookmark44" </w:instrText>
          </w:r>
          <w:r>
            <w:fldChar w:fldCharType="separate"/>
          </w:r>
          <w:r>
            <w:rPr>
              <w:rFonts w:cs="宋体"/>
              <w:lang w:eastAsia="zh-CN"/>
            </w:rPr>
            <w:t>6.2</w:t>
          </w:r>
          <w:r>
            <w:rPr>
              <w:rFonts w:cs="宋体"/>
              <w:lang w:eastAsia="zh-CN"/>
            </w:rPr>
            <w:tab/>
          </w:r>
          <w:r>
            <w:rPr>
              <w:lang w:eastAsia="zh-CN"/>
            </w:rPr>
            <w:t>控制噪声</w:t>
          </w:r>
          <w:r>
            <w:rPr>
              <w:rFonts w:ascii="Calibri" w:hAnsi="Calibri" w:eastAsia="Calibri" w:cs="Calibri"/>
              <w:lang w:eastAsia="zh-CN"/>
            </w:rPr>
            <w:tab/>
          </w:r>
          <w:r>
            <w:rPr>
              <w:rFonts w:ascii="Calibri" w:hAnsi="Calibri" w:eastAsia="Calibri" w:cs="Calibri"/>
              <w:lang w:eastAsia="zh-CN"/>
            </w:rPr>
            <w:t>61</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"_bookmark45" </w:instrText>
          </w:r>
          <w:r>
            <w:fldChar w:fldCharType="separate"/>
          </w:r>
          <w:r>
            <w:rPr>
              <w:rFonts w:cs="宋体"/>
              <w:lang w:eastAsia="zh-CN"/>
            </w:rPr>
            <w:t>6.3</w:t>
          </w:r>
          <w:r>
            <w:rPr>
              <w:rFonts w:cs="宋体"/>
              <w:lang w:eastAsia="zh-CN"/>
            </w:rPr>
            <w:tab/>
          </w:r>
          <w:r>
            <w:rPr>
              <w:lang w:eastAsia="zh-CN"/>
            </w:rPr>
            <w:t>污染物排放</w:t>
          </w:r>
          <w:r>
            <w:rPr>
              <w:rFonts w:ascii="Calibri" w:hAnsi="Calibri" w:eastAsia="Calibri" w:cs="Calibri"/>
              <w:lang w:eastAsia="zh-CN"/>
            </w:rPr>
            <w:tab/>
          </w:r>
          <w:r>
            <w:rPr>
              <w:rFonts w:ascii="Calibri" w:hAnsi="Calibri" w:eastAsia="Calibri" w:cs="Calibri"/>
              <w:lang w:eastAsia="zh-CN"/>
            </w:rPr>
            <w:t>61</w:t>
          </w:r>
          <w:r>
            <w:rPr>
              <w:rFonts w:ascii="Calibri" w:hAnsi="Calibri" w:eastAsia="Calibri" w:cs="Calibri"/>
              <w:lang w:eastAsia="zh-CN"/>
            </w:rPr>
            <w:fldChar w:fldCharType="end"/>
          </w:r>
        </w:p>
        <w:p>
          <w:pPr>
            <w:pStyle w:val="4"/>
            <w:tabs>
              <w:tab w:val="left" w:pos="546"/>
              <w:tab w:val="right" w:leader="dot" w:pos="9465"/>
            </w:tabs>
            <w:spacing w:before="41"/>
            <w:rPr>
              <w:rFonts w:ascii="Calibri" w:hAnsi="Calibri" w:eastAsia="Calibri" w:cs="Calibri"/>
              <w:b w:val="0"/>
              <w:bCs w:val="0"/>
              <w:i w:val="0"/>
              <w:lang w:eastAsia="zh-CN"/>
            </w:rPr>
          </w:pPr>
          <w:r>
            <w:fldChar w:fldCharType="begin"/>
          </w:r>
          <w:r>
            <w:instrText xml:space="preserve"> HYPERLINK \l "_bookmark46" </w:instrText>
          </w:r>
          <w:r>
            <w:fldChar w:fldCharType="separate"/>
          </w:r>
          <w:r>
            <w:rPr>
              <w:rFonts w:ascii="Arial" w:hAnsi="Arial" w:eastAsia="Arial" w:cs="Arial"/>
              <w:i w:val="0"/>
              <w:w w:val="90"/>
              <w:lang w:eastAsia="zh-CN"/>
            </w:rPr>
            <w:t>7</w:t>
          </w:r>
          <w:r>
            <w:rPr>
              <w:rFonts w:ascii="Arial" w:hAnsi="Arial" w:eastAsia="Arial" w:cs="Arial"/>
              <w:i w:val="0"/>
              <w:w w:val="90"/>
              <w:lang w:eastAsia="zh-CN"/>
            </w:rPr>
            <w:tab/>
          </w:r>
          <w:r>
            <w:rPr>
              <w:i w:val="0"/>
              <w:lang w:eastAsia="zh-CN"/>
            </w:rPr>
            <w:t>劳动安全与工业卫生</w:t>
          </w:r>
          <w:r>
            <w:rPr>
              <w:rFonts w:ascii="Calibri" w:hAnsi="Calibri" w:eastAsia="Calibri" w:cs="Calibri"/>
              <w:b w:val="0"/>
              <w:bCs w:val="0"/>
              <w:i w:val="0"/>
              <w:lang w:eastAsia="zh-CN"/>
            </w:rPr>
            <w:tab/>
          </w:r>
          <w:r>
            <w:rPr>
              <w:rFonts w:ascii="Calibri" w:hAnsi="Calibri" w:eastAsia="Calibri" w:cs="Calibri"/>
              <w:b w:val="0"/>
              <w:bCs w:val="0"/>
              <w:i w:val="0"/>
              <w:lang w:eastAsia="zh-CN"/>
            </w:rPr>
            <w:t>61</w:t>
          </w:r>
          <w:r>
            <w:rPr>
              <w:rFonts w:ascii="Calibri" w:hAnsi="Calibri" w:eastAsia="Calibri" w:cs="Calibri"/>
              <w:b w:val="0"/>
              <w:bCs w:val="0"/>
              <w:i w:val="0"/>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"_bookmark47" </w:instrText>
          </w:r>
          <w:r>
            <w:fldChar w:fldCharType="separate"/>
          </w:r>
          <w:r>
            <w:rPr>
              <w:rFonts w:cs="宋体"/>
              <w:lang w:eastAsia="zh-CN"/>
            </w:rPr>
            <w:t>7.1</w:t>
          </w:r>
          <w:r>
            <w:rPr>
              <w:rFonts w:cs="宋体"/>
              <w:lang w:eastAsia="zh-CN"/>
            </w:rPr>
            <w:tab/>
          </w:r>
          <w:r>
            <w:rPr>
              <w:lang w:eastAsia="zh-CN"/>
            </w:rPr>
            <w:t>总则</w:t>
          </w:r>
          <w:r>
            <w:rPr>
              <w:rFonts w:ascii="Calibri" w:hAnsi="Calibri" w:eastAsia="Calibri" w:cs="Calibri"/>
              <w:lang w:eastAsia="zh-CN"/>
            </w:rPr>
            <w:tab/>
          </w:r>
          <w:r>
            <w:rPr>
              <w:rFonts w:ascii="Calibri" w:hAnsi="Calibri" w:eastAsia="Calibri" w:cs="Calibri"/>
              <w:lang w:eastAsia="zh-CN"/>
            </w:rPr>
            <w:t>61</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"_bookmark48" </w:instrText>
          </w:r>
          <w:r>
            <w:fldChar w:fldCharType="separate"/>
          </w:r>
          <w:r>
            <w:rPr>
              <w:rFonts w:cs="宋体"/>
              <w:lang w:eastAsia="zh-CN"/>
            </w:rPr>
            <w:t>7.2</w:t>
          </w:r>
          <w:r>
            <w:rPr>
              <w:rFonts w:cs="宋体"/>
              <w:lang w:eastAsia="zh-CN"/>
            </w:rPr>
            <w:tab/>
          </w:r>
          <w:r>
            <w:rPr>
              <w:lang w:eastAsia="zh-CN"/>
            </w:rPr>
            <w:t>主要危险、有害因素分析</w:t>
          </w:r>
          <w:r>
            <w:rPr>
              <w:rFonts w:ascii="Calibri" w:hAnsi="Calibri" w:eastAsia="Calibri" w:cs="Calibri"/>
              <w:lang w:eastAsia="zh-CN"/>
            </w:rPr>
            <w:tab/>
          </w:r>
          <w:r>
            <w:rPr>
              <w:rFonts w:ascii="Calibri" w:hAnsi="Calibri" w:eastAsia="Calibri" w:cs="Calibri"/>
              <w:lang w:eastAsia="zh-CN"/>
            </w:rPr>
            <w:t>63</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"_bookmark49" </w:instrText>
          </w:r>
          <w:r>
            <w:fldChar w:fldCharType="separate"/>
          </w:r>
          <w:r>
            <w:rPr>
              <w:rFonts w:cs="宋体"/>
              <w:lang w:eastAsia="zh-CN"/>
            </w:rPr>
            <w:t>7.3</w:t>
          </w:r>
          <w:r>
            <w:rPr>
              <w:rFonts w:cs="宋体"/>
              <w:lang w:eastAsia="zh-CN"/>
            </w:rPr>
            <w:tab/>
          </w:r>
          <w:r>
            <w:rPr>
              <w:lang w:eastAsia="zh-CN"/>
            </w:rPr>
            <w:t>职业安全因素</w:t>
          </w:r>
          <w:r>
            <w:rPr>
              <w:rFonts w:ascii="Calibri" w:hAnsi="Calibri" w:eastAsia="Calibri" w:cs="Calibri"/>
              <w:lang w:eastAsia="zh-CN"/>
            </w:rPr>
            <w:tab/>
          </w:r>
          <w:r>
            <w:rPr>
              <w:rFonts w:ascii="Calibri" w:hAnsi="Calibri" w:eastAsia="Calibri" w:cs="Calibri"/>
              <w:lang w:eastAsia="zh-CN"/>
            </w:rPr>
            <w:t>64</w:t>
          </w:r>
          <w:r>
            <w:rPr>
              <w:rFonts w:ascii="Calibri" w:hAnsi="Calibri" w:eastAsia="Calibri" w:cs="Calibri"/>
              <w:lang w:eastAsia="zh-CN"/>
            </w:rPr>
            <w:fldChar w:fldCharType="end"/>
          </w:r>
        </w:p>
        <w:p>
          <w:pPr>
            <w:pStyle w:val="4"/>
            <w:tabs>
              <w:tab w:val="left" w:pos="546"/>
              <w:tab w:val="right" w:leader="dot" w:pos="9465"/>
            </w:tabs>
            <w:spacing w:before="44"/>
            <w:rPr>
              <w:rFonts w:ascii="Calibri" w:hAnsi="Calibri" w:eastAsia="Calibri" w:cs="Calibri"/>
              <w:b w:val="0"/>
              <w:bCs w:val="0"/>
              <w:i w:val="0"/>
              <w:lang w:eastAsia="zh-CN"/>
            </w:rPr>
          </w:pPr>
          <w:r>
            <w:fldChar w:fldCharType="begin"/>
          </w:r>
          <w:r>
            <w:instrText xml:space="preserve"> HYPERLINK \l "_bookmark50" </w:instrText>
          </w:r>
          <w:r>
            <w:fldChar w:fldCharType="separate"/>
          </w:r>
          <w:r>
            <w:rPr>
              <w:rFonts w:ascii="Arial" w:hAnsi="Arial" w:eastAsia="Arial" w:cs="Arial"/>
              <w:i w:val="0"/>
              <w:w w:val="90"/>
              <w:lang w:eastAsia="zh-CN"/>
            </w:rPr>
            <w:t>8</w:t>
          </w:r>
          <w:r>
            <w:rPr>
              <w:rFonts w:ascii="Arial" w:hAnsi="Arial" w:eastAsia="Arial" w:cs="Arial"/>
              <w:i w:val="0"/>
              <w:w w:val="90"/>
              <w:lang w:eastAsia="zh-CN"/>
            </w:rPr>
            <w:tab/>
          </w:r>
          <w:r>
            <w:rPr>
              <w:i w:val="0"/>
              <w:lang w:eastAsia="zh-CN"/>
            </w:rPr>
            <w:t>节能降耗</w:t>
          </w:r>
          <w:r>
            <w:rPr>
              <w:rFonts w:ascii="Calibri" w:hAnsi="Calibri" w:eastAsia="Calibri" w:cs="Calibri"/>
              <w:b w:val="0"/>
              <w:bCs w:val="0"/>
              <w:i w:val="0"/>
              <w:lang w:eastAsia="zh-CN"/>
            </w:rPr>
            <w:tab/>
          </w:r>
          <w:r>
            <w:rPr>
              <w:rFonts w:ascii="Calibri" w:hAnsi="Calibri" w:eastAsia="Calibri" w:cs="Calibri"/>
              <w:b w:val="0"/>
              <w:bCs w:val="0"/>
              <w:i w:val="0"/>
              <w:lang w:eastAsia="zh-CN"/>
            </w:rPr>
            <w:t>65</w:t>
          </w:r>
          <w:r>
            <w:rPr>
              <w:rFonts w:ascii="Calibri" w:hAnsi="Calibri" w:eastAsia="Calibri" w:cs="Calibri"/>
              <w:b w:val="0"/>
              <w:bCs w:val="0"/>
              <w:i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"_bookmark51" </w:instrText>
          </w:r>
          <w:r>
            <w:fldChar w:fldCharType="separate"/>
          </w:r>
          <w:r>
            <w:rPr>
              <w:rFonts w:cs="宋体"/>
              <w:lang w:eastAsia="zh-CN"/>
            </w:rPr>
            <w:t>8.1</w:t>
          </w:r>
          <w:r>
            <w:rPr>
              <w:rFonts w:cs="宋体"/>
              <w:lang w:eastAsia="zh-CN"/>
            </w:rPr>
            <w:tab/>
          </w:r>
          <w:r>
            <w:rPr>
              <w:lang w:eastAsia="zh-CN"/>
            </w:rPr>
            <w:t>编制依据和基础资料</w:t>
          </w:r>
          <w:r>
            <w:rPr>
              <w:rFonts w:ascii="Calibri" w:hAnsi="Calibri" w:eastAsia="Calibri" w:cs="Calibri"/>
              <w:lang w:eastAsia="zh-CN"/>
            </w:rPr>
            <w:tab/>
          </w:r>
          <w:r>
            <w:rPr>
              <w:rFonts w:ascii="Calibri" w:hAnsi="Calibri" w:eastAsia="Calibri" w:cs="Calibri"/>
              <w:lang w:eastAsia="zh-CN"/>
            </w:rPr>
            <w:t>65</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"_bookmark52" </w:instrText>
          </w:r>
          <w:r>
            <w:fldChar w:fldCharType="separate"/>
          </w:r>
          <w:r>
            <w:rPr>
              <w:rFonts w:cs="宋体"/>
              <w:lang w:eastAsia="zh-CN"/>
            </w:rPr>
            <w:t>8.2</w:t>
          </w:r>
          <w:r>
            <w:rPr>
              <w:rFonts w:cs="宋体"/>
              <w:lang w:eastAsia="zh-CN"/>
            </w:rPr>
            <w:tab/>
          </w:r>
          <w:r>
            <w:rPr>
              <w:lang w:eastAsia="zh-CN"/>
            </w:rPr>
            <w:t>工程能耗分析</w:t>
          </w:r>
          <w:r>
            <w:rPr>
              <w:rFonts w:ascii="Calibri" w:hAnsi="Calibri" w:eastAsia="Calibri" w:cs="Calibri"/>
              <w:lang w:eastAsia="zh-CN"/>
            </w:rPr>
            <w:tab/>
          </w:r>
          <w:r>
            <w:rPr>
              <w:rFonts w:ascii="Calibri" w:hAnsi="Calibri" w:eastAsia="Calibri" w:cs="Calibri"/>
              <w:lang w:eastAsia="zh-CN"/>
            </w:rPr>
            <w:t>65</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"_bookmark53" </w:instrText>
          </w:r>
          <w:r>
            <w:fldChar w:fldCharType="separate"/>
          </w:r>
          <w:r>
            <w:rPr>
              <w:rFonts w:cs="宋体"/>
              <w:lang w:eastAsia="zh-CN"/>
            </w:rPr>
            <w:t>8.3</w:t>
          </w:r>
          <w:r>
            <w:rPr>
              <w:rFonts w:cs="宋体"/>
              <w:lang w:eastAsia="zh-CN"/>
            </w:rPr>
            <w:tab/>
          </w:r>
          <w:r>
            <w:rPr>
              <w:lang w:eastAsia="zh-CN"/>
            </w:rPr>
            <w:t>优化设计方案</w:t>
          </w:r>
          <w:r>
            <w:rPr>
              <w:rFonts w:ascii="Calibri" w:hAnsi="Calibri" w:eastAsia="Calibri" w:cs="Calibri"/>
              <w:lang w:eastAsia="zh-CN"/>
            </w:rPr>
            <w:tab/>
          </w:r>
          <w:r>
            <w:rPr>
              <w:rFonts w:ascii="Calibri" w:hAnsi="Calibri" w:eastAsia="Calibri" w:cs="Calibri"/>
              <w:lang w:eastAsia="zh-CN"/>
            </w:rPr>
            <w:t>65</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"_bookmark54" </w:instrText>
          </w:r>
          <w:r>
            <w:fldChar w:fldCharType="separate"/>
          </w:r>
          <w:r>
            <w:rPr>
              <w:rFonts w:cs="宋体"/>
              <w:lang w:eastAsia="zh-CN"/>
            </w:rPr>
            <w:t>8.4</w:t>
          </w:r>
          <w:r>
            <w:rPr>
              <w:rFonts w:cs="宋体"/>
              <w:lang w:eastAsia="zh-CN"/>
            </w:rPr>
            <w:tab/>
          </w:r>
          <w:r>
            <w:rPr>
              <w:lang w:eastAsia="zh-CN"/>
            </w:rPr>
            <w:t>降低站用电各类负荷的耗能指标</w:t>
          </w:r>
          <w:r>
            <w:rPr>
              <w:rFonts w:ascii="Calibri" w:hAnsi="Calibri" w:eastAsia="Calibri" w:cs="Calibri"/>
              <w:lang w:eastAsia="zh-CN"/>
            </w:rPr>
            <w:tab/>
          </w:r>
          <w:r>
            <w:rPr>
              <w:rFonts w:ascii="Calibri" w:hAnsi="Calibri" w:eastAsia="Calibri" w:cs="Calibri"/>
              <w:lang w:eastAsia="zh-CN"/>
            </w:rPr>
            <w:t>66</w:t>
          </w:r>
          <w:r>
            <w:rPr>
              <w:rFonts w:ascii="Calibri" w:hAnsi="Calibri" w:eastAsia="Calibri" w:cs="Calibri"/>
              <w:lang w:eastAsia="zh-CN"/>
            </w:rPr>
            <w:fldChar w:fldCharType="end"/>
          </w:r>
        </w:p>
        <w:p>
          <w:pPr>
            <w:pStyle w:val="4"/>
            <w:tabs>
              <w:tab w:val="left" w:pos="546"/>
              <w:tab w:val="right" w:leader="dot" w:pos="9465"/>
            </w:tabs>
            <w:rPr>
              <w:rFonts w:ascii="Calibri" w:hAnsi="Calibri" w:eastAsia="Calibri" w:cs="Calibri"/>
              <w:b w:val="0"/>
              <w:bCs w:val="0"/>
              <w:i w:val="0"/>
              <w:lang w:eastAsia="zh-CN"/>
            </w:rPr>
          </w:pPr>
          <w:r>
            <w:fldChar w:fldCharType="begin"/>
          </w:r>
          <w:r>
            <w:instrText xml:space="preserve"> HYPERLINK \l "_bookmark55" </w:instrText>
          </w:r>
          <w:r>
            <w:fldChar w:fldCharType="separate"/>
          </w:r>
          <w:r>
            <w:rPr>
              <w:rFonts w:ascii="Arial" w:hAnsi="Arial" w:eastAsia="Arial" w:cs="Arial"/>
              <w:i w:val="0"/>
              <w:w w:val="90"/>
              <w:lang w:eastAsia="zh-CN"/>
            </w:rPr>
            <w:t>9</w:t>
          </w:r>
          <w:r>
            <w:rPr>
              <w:rFonts w:ascii="Arial" w:hAnsi="Arial" w:eastAsia="Arial" w:cs="Arial"/>
              <w:i w:val="0"/>
              <w:w w:val="90"/>
              <w:lang w:eastAsia="zh-CN"/>
            </w:rPr>
            <w:tab/>
          </w:r>
          <w:r>
            <w:rPr>
              <w:i w:val="0"/>
              <w:lang w:eastAsia="zh-CN"/>
            </w:rPr>
            <w:t>工程估算</w:t>
          </w:r>
          <w:r>
            <w:rPr>
              <w:rFonts w:ascii="Calibri" w:hAnsi="Calibri" w:eastAsia="Calibri" w:cs="Calibri"/>
              <w:b w:val="0"/>
              <w:bCs w:val="0"/>
              <w:i w:val="0"/>
              <w:lang w:eastAsia="zh-CN"/>
            </w:rPr>
            <w:tab/>
          </w:r>
          <w:r>
            <w:rPr>
              <w:rFonts w:ascii="Calibri" w:hAnsi="Calibri" w:eastAsia="Calibri" w:cs="Calibri"/>
              <w:b w:val="0"/>
              <w:bCs w:val="0"/>
              <w:i w:val="0"/>
              <w:lang w:eastAsia="zh-CN"/>
            </w:rPr>
            <w:t>67</w:t>
          </w:r>
          <w:r>
            <w:rPr>
              <w:rFonts w:ascii="Calibri" w:hAnsi="Calibri" w:eastAsia="Calibri" w:cs="Calibri"/>
              <w:b w:val="0"/>
              <w:bCs w:val="0"/>
              <w:i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"_bookmark56" </w:instrText>
          </w:r>
          <w:r>
            <w:fldChar w:fldCharType="separate"/>
          </w:r>
          <w:r>
            <w:rPr>
              <w:rFonts w:cs="宋体"/>
              <w:lang w:eastAsia="zh-CN"/>
            </w:rPr>
            <w:t>9.1</w:t>
          </w:r>
          <w:r>
            <w:rPr>
              <w:rFonts w:cs="宋体"/>
              <w:lang w:eastAsia="zh-CN"/>
            </w:rPr>
            <w:tab/>
          </w:r>
          <w:r>
            <w:rPr>
              <w:lang w:eastAsia="zh-CN"/>
            </w:rPr>
            <w:t>工程概况</w:t>
          </w:r>
          <w:r>
            <w:rPr>
              <w:rFonts w:ascii="Calibri" w:hAnsi="Calibri" w:eastAsia="Calibri" w:cs="Calibri"/>
              <w:lang w:eastAsia="zh-CN"/>
            </w:rPr>
            <w:tab/>
          </w:r>
          <w:r>
            <w:rPr>
              <w:rFonts w:ascii="Calibri" w:hAnsi="Calibri" w:eastAsia="Calibri" w:cs="Calibri"/>
              <w:lang w:eastAsia="zh-CN"/>
            </w:rPr>
            <w:t>67</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"_bookmark57" </w:instrText>
          </w:r>
          <w:r>
            <w:fldChar w:fldCharType="separate"/>
          </w:r>
          <w:r>
            <w:rPr>
              <w:rFonts w:cs="宋体"/>
              <w:lang w:eastAsia="zh-CN"/>
            </w:rPr>
            <w:t>9.2</w:t>
          </w:r>
          <w:r>
            <w:rPr>
              <w:rFonts w:cs="宋体"/>
              <w:lang w:eastAsia="zh-CN"/>
            </w:rPr>
            <w:tab/>
          </w:r>
          <w:r>
            <w:rPr>
              <w:lang w:eastAsia="zh-CN"/>
            </w:rPr>
            <w:t>编制原则及依据</w:t>
          </w:r>
          <w:r>
            <w:rPr>
              <w:rFonts w:ascii="Calibri" w:hAnsi="Calibri" w:eastAsia="Calibri" w:cs="Calibri"/>
              <w:lang w:eastAsia="zh-CN"/>
            </w:rPr>
            <w:tab/>
          </w:r>
          <w:r>
            <w:rPr>
              <w:rFonts w:ascii="Calibri" w:hAnsi="Calibri" w:eastAsia="Calibri" w:cs="Calibri"/>
              <w:lang w:eastAsia="zh-CN"/>
            </w:rPr>
            <w:t>68</w:t>
          </w:r>
          <w:r>
            <w:rPr>
              <w:rFonts w:ascii="Calibri" w:hAnsi="Calibri" w:eastAsia="Calibri" w:cs="Calibri"/>
              <w:lang w:eastAsia="zh-CN"/>
            </w:rPr>
            <w:fldChar w:fldCharType="end"/>
          </w:r>
        </w:p>
        <w:p>
          <w:pPr>
            <w:pStyle w:val="5"/>
            <w:tabs>
              <w:tab w:val="left" w:pos="546"/>
              <w:tab w:val="right" w:leader="dot" w:pos="9465"/>
            </w:tabs>
            <w:rPr>
              <w:rFonts w:ascii="Calibri" w:hAnsi="Calibri" w:eastAsia="Calibri" w:cs="Calibri"/>
              <w:b w:val="0"/>
              <w:bCs w:val="0"/>
              <w:lang w:eastAsia="zh-CN"/>
            </w:rPr>
          </w:pPr>
          <w:r>
            <w:fldChar w:fldCharType="begin"/>
          </w:r>
          <w:r>
            <w:instrText xml:space="preserve"> HYPERLINK \l "_bookmark58" </w:instrText>
          </w:r>
          <w:r>
            <w:fldChar w:fldCharType="separate"/>
          </w:r>
          <w:r>
            <w:rPr>
              <w:rFonts w:ascii="Arial" w:hAnsi="Arial" w:eastAsia="Arial" w:cs="Arial"/>
              <w:w w:val="90"/>
              <w:lang w:eastAsia="zh-CN"/>
            </w:rPr>
            <w:t>10</w:t>
          </w:r>
          <w:r>
            <w:rPr>
              <w:rFonts w:ascii="Arial" w:hAnsi="Arial" w:eastAsia="Arial" w:cs="Arial"/>
              <w:w w:val="90"/>
              <w:lang w:eastAsia="zh-CN"/>
            </w:rPr>
            <w:tab/>
          </w:r>
          <w:r>
            <w:rPr>
              <w:lang w:eastAsia="zh-CN"/>
            </w:rPr>
            <w:t>财务评价和社会效果分析</w:t>
          </w:r>
          <w:r>
            <w:rPr>
              <w:rFonts w:ascii="Calibri" w:hAnsi="Calibri" w:eastAsia="Calibri" w:cs="Calibri"/>
              <w:b w:val="0"/>
              <w:bCs w:val="0"/>
              <w:lang w:eastAsia="zh-CN"/>
            </w:rPr>
            <w:tab/>
          </w:r>
          <w:r>
            <w:rPr>
              <w:rFonts w:ascii="Calibri" w:hAnsi="Calibri" w:eastAsia="Calibri" w:cs="Calibri"/>
              <w:b w:val="0"/>
              <w:bCs w:val="0"/>
              <w:lang w:eastAsia="zh-CN"/>
            </w:rPr>
            <w:t>69</w:t>
          </w:r>
          <w:r>
            <w:rPr>
              <w:rFonts w:ascii="Calibri" w:hAnsi="Calibri" w:eastAsia="Calibri" w:cs="Calibri"/>
              <w:b w:val="0"/>
              <w:bCs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"_bookmark59" </w:instrText>
          </w:r>
          <w:r>
            <w:fldChar w:fldCharType="separate"/>
          </w:r>
          <w:r>
            <w:rPr>
              <w:rFonts w:cs="宋体"/>
              <w:lang w:eastAsia="zh-CN"/>
            </w:rPr>
            <w:t>10.1</w:t>
          </w:r>
          <w:r>
            <w:rPr>
              <w:rFonts w:cs="宋体"/>
              <w:lang w:eastAsia="zh-CN"/>
            </w:rPr>
            <w:tab/>
          </w:r>
          <w:r>
            <w:rPr>
              <w:lang w:eastAsia="zh-CN"/>
            </w:rPr>
            <w:t>概述</w:t>
          </w:r>
          <w:r>
            <w:rPr>
              <w:rFonts w:ascii="Calibri" w:hAnsi="Calibri" w:eastAsia="Calibri" w:cs="Calibri"/>
              <w:lang w:eastAsia="zh-CN"/>
            </w:rPr>
            <w:tab/>
          </w:r>
          <w:r>
            <w:rPr>
              <w:rFonts w:ascii="Calibri" w:hAnsi="Calibri" w:eastAsia="Calibri" w:cs="Calibri"/>
              <w:lang w:eastAsia="zh-CN"/>
            </w:rPr>
            <w:t>69</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"_bookmark60" </w:instrText>
          </w:r>
          <w:r>
            <w:fldChar w:fldCharType="separate"/>
          </w:r>
          <w:r>
            <w:rPr>
              <w:rFonts w:cs="宋体"/>
              <w:lang w:eastAsia="zh-CN"/>
            </w:rPr>
            <w:t>10.2</w:t>
          </w:r>
          <w:r>
            <w:rPr>
              <w:rFonts w:cs="宋体"/>
              <w:lang w:eastAsia="zh-CN"/>
            </w:rPr>
            <w:tab/>
          </w:r>
          <w:r>
            <w:rPr>
              <w:lang w:eastAsia="zh-CN"/>
            </w:rPr>
            <w:t>财务评价</w:t>
          </w:r>
          <w:r>
            <w:rPr>
              <w:rFonts w:ascii="Calibri" w:hAnsi="Calibri" w:eastAsia="Calibri" w:cs="Calibri"/>
              <w:lang w:eastAsia="zh-CN"/>
            </w:rPr>
            <w:tab/>
          </w:r>
          <w:r>
            <w:rPr>
              <w:rFonts w:ascii="Calibri" w:hAnsi="Calibri" w:eastAsia="Calibri" w:cs="Calibri"/>
              <w:lang w:eastAsia="zh-CN"/>
            </w:rPr>
            <w:t>69</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"_bookmark61" </w:instrText>
          </w:r>
          <w:r>
            <w:fldChar w:fldCharType="separate"/>
          </w:r>
          <w:r>
            <w:rPr>
              <w:rFonts w:cs="宋体"/>
              <w:lang w:eastAsia="zh-CN"/>
            </w:rPr>
            <w:t>10.3</w:t>
          </w:r>
          <w:r>
            <w:rPr>
              <w:rFonts w:cs="宋体"/>
              <w:lang w:eastAsia="zh-CN"/>
            </w:rPr>
            <w:tab/>
          </w:r>
          <w:r>
            <w:rPr>
              <w:lang w:eastAsia="zh-CN"/>
            </w:rPr>
            <w:t>社会效果评价</w:t>
          </w:r>
          <w:r>
            <w:rPr>
              <w:rFonts w:ascii="Calibri" w:hAnsi="Calibri" w:eastAsia="Calibri" w:cs="Calibri"/>
              <w:lang w:eastAsia="zh-CN"/>
            </w:rPr>
            <w:tab/>
          </w:r>
          <w:r>
            <w:rPr>
              <w:rFonts w:ascii="Calibri" w:hAnsi="Calibri" w:eastAsia="Calibri" w:cs="Calibri"/>
              <w:lang w:eastAsia="zh-CN"/>
            </w:rPr>
            <w:t>71</w:t>
          </w:r>
          <w:r>
            <w:rPr>
              <w:rFonts w:ascii="Calibri" w:hAnsi="Calibri" w:eastAsia="Calibri" w:cs="Calibri"/>
              <w:lang w:eastAsia="zh-CN"/>
            </w:rPr>
            <w:fldChar w:fldCharType="end"/>
          </w:r>
        </w:p>
        <w:p>
          <w:pPr>
            <w:pStyle w:val="4"/>
            <w:tabs>
              <w:tab w:val="left" w:pos="546"/>
              <w:tab w:val="right" w:leader="dot" w:pos="9465"/>
            </w:tabs>
            <w:spacing w:before="41"/>
            <w:rPr>
              <w:rFonts w:ascii="Calibri" w:hAnsi="Calibri" w:eastAsia="Calibri" w:cs="Calibri"/>
              <w:b w:val="0"/>
              <w:bCs w:val="0"/>
              <w:i w:val="0"/>
              <w:lang w:eastAsia="zh-CN"/>
            </w:rPr>
          </w:pPr>
          <w:r>
            <w:fldChar w:fldCharType="begin"/>
          </w:r>
          <w:r>
            <w:instrText xml:space="preserve"> HYPERLINK \l "_bookmark62" </w:instrText>
          </w:r>
          <w:r>
            <w:fldChar w:fldCharType="separate"/>
          </w:r>
          <w:r>
            <w:rPr>
              <w:rFonts w:ascii="Arial" w:hAnsi="Arial" w:eastAsia="Arial" w:cs="Arial"/>
              <w:i w:val="0"/>
              <w:w w:val="90"/>
              <w:lang w:eastAsia="zh-CN"/>
            </w:rPr>
            <w:t>11</w:t>
          </w:r>
          <w:r>
            <w:rPr>
              <w:rFonts w:ascii="Arial" w:hAnsi="Arial" w:eastAsia="Arial" w:cs="Arial"/>
              <w:i w:val="0"/>
              <w:w w:val="90"/>
              <w:lang w:eastAsia="zh-CN"/>
            </w:rPr>
            <w:tab/>
          </w:r>
          <w:r>
            <w:rPr>
              <w:i w:val="0"/>
              <w:lang w:eastAsia="zh-CN"/>
            </w:rPr>
            <w:t>结论</w:t>
          </w:r>
          <w:r>
            <w:rPr>
              <w:rFonts w:ascii="Calibri" w:hAnsi="Calibri" w:eastAsia="Calibri" w:cs="Calibri"/>
              <w:b w:val="0"/>
              <w:bCs w:val="0"/>
              <w:i w:val="0"/>
              <w:lang w:eastAsia="zh-CN"/>
            </w:rPr>
            <w:tab/>
          </w:r>
          <w:r>
            <w:rPr>
              <w:rFonts w:ascii="Calibri" w:hAnsi="Calibri" w:eastAsia="Calibri" w:cs="Calibri"/>
              <w:b w:val="0"/>
              <w:bCs w:val="0"/>
              <w:i w:val="0"/>
              <w:lang w:eastAsia="zh-CN"/>
            </w:rPr>
            <w:t>72</w:t>
          </w:r>
          <w:r>
            <w:rPr>
              <w:rFonts w:ascii="Calibri" w:hAnsi="Calibri" w:eastAsia="Calibri" w:cs="Calibri"/>
              <w:b w:val="0"/>
              <w:bCs w:val="0"/>
              <w:i w:val="0"/>
              <w:lang w:eastAsia="zh-CN"/>
            </w:rPr>
            <w:fldChar w:fldCharType="end"/>
          </w:r>
        </w:p>
        <w:p>
          <w:pPr>
            <w:pStyle w:val="4"/>
            <w:tabs>
              <w:tab w:val="left" w:pos="546"/>
              <w:tab w:val="right" w:leader="dot" w:pos="9465"/>
            </w:tabs>
            <w:rPr>
              <w:rFonts w:ascii="Calibri" w:hAnsi="Calibri" w:eastAsia="Calibri" w:cs="Calibri"/>
              <w:b w:val="0"/>
              <w:bCs w:val="0"/>
              <w:i w:val="0"/>
              <w:lang w:eastAsia="zh-CN"/>
            </w:rPr>
          </w:pPr>
          <w:r>
            <w:fldChar w:fldCharType="begin"/>
          </w:r>
          <w:r>
            <w:instrText xml:space="preserve"> HYPERLINK \l "_bookmark63" </w:instrText>
          </w:r>
          <w:r>
            <w:fldChar w:fldCharType="separate"/>
          </w:r>
          <w:r>
            <w:rPr>
              <w:rFonts w:ascii="Arial" w:hAnsi="Arial" w:eastAsia="Arial" w:cs="Arial"/>
              <w:i w:val="0"/>
              <w:w w:val="90"/>
              <w:lang w:eastAsia="zh-CN"/>
            </w:rPr>
            <w:t>12</w:t>
          </w:r>
          <w:r>
            <w:rPr>
              <w:rFonts w:ascii="Arial" w:hAnsi="Arial" w:eastAsia="Arial" w:cs="Arial"/>
              <w:i w:val="0"/>
              <w:w w:val="90"/>
              <w:lang w:eastAsia="zh-CN"/>
            </w:rPr>
            <w:tab/>
          </w:r>
          <w:r>
            <w:rPr>
              <w:i w:val="0"/>
              <w:lang w:eastAsia="zh-CN"/>
            </w:rPr>
            <w:t>附图及附表</w:t>
          </w:r>
          <w:r>
            <w:rPr>
              <w:rFonts w:ascii="Calibri" w:hAnsi="Calibri" w:eastAsia="Calibri" w:cs="Calibri"/>
              <w:b w:val="0"/>
              <w:bCs w:val="0"/>
              <w:i w:val="0"/>
              <w:lang w:eastAsia="zh-CN"/>
            </w:rPr>
            <w:tab/>
          </w:r>
          <w:r>
            <w:rPr>
              <w:rFonts w:ascii="Calibri" w:hAnsi="Calibri" w:eastAsia="Calibri" w:cs="Calibri"/>
              <w:b w:val="0"/>
              <w:bCs w:val="0"/>
              <w:i w:val="0"/>
              <w:lang w:eastAsia="zh-CN"/>
            </w:rPr>
            <w:t>74</w:t>
          </w:r>
          <w:r>
            <w:rPr>
              <w:rFonts w:ascii="Calibri" w:hAnsi="Calibri" w:eastAsia="Calibri" w:cs="Calibri"/>
              <w:b w:val="0"/>
              <w:bCs w:val="0"/>
              <w:i w:val="0"/>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"_bookmark64" </w:instrText>
          </w:r>
          <w:r>
            <w:fldChar w:fldCharType="separate"/>
          </w:r>
          <w:r>
            <w:rPr>
              <w:rFonts w:cs="宋体"/>
              <w:lang w:eastAsia="zh-CN"/>
            </w:rPr>
            <w:t>12.1</w:t>
          </w:r>
          <w:r>
            <w:rPr>
              <w:rFonts w:cs="宋体"/>
              <w:lang w:eastAsia="zh-CN"/>
            </w:rPr>
            <w:tab/>
          </w:r>
          <w:r>
            <w:rPr>
              <w:lang w:eastAsia="zh-CN"/>
            </w:rPr>
            <w:t>储能电站区域位置图</w:t>
          </w:r>
          <w:r>
            <w:rPr>
              <w:rFonts w:ascii="Calibri" w:hAnsi="Calibri" w:eastAsia="Calibri" w:cs="Calibri"/>
              <w:lang w:eastAsia="zh-CN"/>
            </w:rPr>
            <w:tab/>
          </w:r>
          <w:r>
            <w:rPr>
              <w:rFonts w:ascii="Calibri" w:hAnsi="Calibri" w:eastAsia="Calibri" w:cs="Calibri"/>
              <w:lang w:eastAsia="zh-CN"/>
            </w:rPr>
            <w:t>74</w:t>
          </w:r>
          <w:r>
            <w:rPr>
              <w:rFonts w:ascii="Calibri" w:hAnsi="Calibri" w:eastAsia="Calibri" w:cs="Calibri"/>
              <w:lang w:eastAsia="zh-CN"/>
            </w:rPr>
            <w:fldChar w:fldCharType="end"/>
          </w:r>
        </w:p>
        <w:p>
          <w:pPr>
            <w:pStyle w:val="9"/>
            <w:tabs>
              <w:tab w:val="left" w:pos="953"/>
              <w:tab w:val="right" w:leader="dot" w:pos="9465"/>
            </w:tabs>
            <w:spacing w:before="21"/>
            <w:rPr>
              <w:rFonts w:ascii="Calibri" w:hAnsi="Calibri" w:eastAsia="Calibri" w:cs="Calibri"/>
              <w:lang w:eastAsia="zh-CN"/>
            </w:rPr>
          </w:pPr>
          <w:r>
            <w:fldChar w:fldCharType="begin"/>
          </w:r>
          <w:r>
            <w:instrText xml:space="preserve"> HYPERLINK \l "_bookmark65" </w:instrText>
          </w:r>
          <w:r>
            <w:fldChar w:fldCharType="separate"/>
          </w:r>
          <w:r>
            <w:rPr>
              <w:rFonts w:cs="宋体"/>
              <w:lang w:eastAsia="zh-CN"/>
            </w:rPr>
            <w:t>12.2</w:t>
          </w:r>
          <w:r>
            <w:rPr>
              <w:rFonts w:cs="宋体"/>
              <w:lang w:eastAsia="zh-CN"/>
            </w:rPr>
            <w:tab/>
          </w:r>
          <w:r>
            <w:rPr>
              <w:lang w:eastAsia="zh-CN"/>
            </w:rPr>
            <w:t>储能电站平面布置图</w:t>
          </w:r>
          <w:r>
            <w:rPr>
              <w:rFonts w:ascii="Calibri" w:hAnsi="Calibri" w:eastAsia="Calibri" w:cs="Calibri"/>
              <w:lang w:eastAsia="zh-CN"/>
            </w:rPr>
            <w:tab/>
          </w:r>
          <w:r>
            <w:rPr>
              <w:rFonts w:ascii="Calibri" w:hAnsi="Calibri" w:eastAsia="Calibri" w:cs="Calibri"/>
              <w:lang w:eastAsia="zh-CN"/>
            </w:rPr>
            <w:t>75</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"_bookmark66" </w:instrText>
          </w:r>
          <w:r>
            <w:fldChar w:fldCharType="separate"/>
          </w:r>
          <w:r>
            <w:rPr>
              <w:rFonts w:cs="宋体"/>
              <w:lang w:eastAsia="zh-CN"/>
            </w:rPr>
            <w:t>12.3</w:t>
          </w:r>
          <w:r>
            <w:rPr>
              <w:rFonts w:cs="宋体"/>
              <w:lang w:eastAsia="zh-CN"/>
            </w:rPr>
            <w:tab/>
          </w:r>
          <w:r>
            <w:rPr>
              <w:lang w:eastAsia="zh-CN"/>
            </w:rPr>
            <w:t>电气主接线示意图</w:t>
          </w:r>
          <w:r>
            <w:rPr>
              <w:rFonts w:ascii="Calibri" w:hAnsi="Calibri" w:eastAsia="Calibri" w:cs="Calibri"/>
              <w:lang w:eastAsia="zh-CN"/>
            </w:rPr>
            <w:tab/>
          </w:r>
          <w:r>
            <w:rPr>
              <w:rFonts w:ascii="Calibri" w:hAnsi="Calibri" w:eastAsia="Calibri" w:cs="Calibri"/>
              <w:lang w:eastAsia="zh-CN"/>
            </w:rPr>
            <w:t>76</w:t>
          </w:r>
          <w:r>
            <w:rPr>
              <w:rFonts w:ascii="Calibri" w:hAnsi="Calibri" w:eastAsia="Calibri" w:cs="Calibri"/>
              <w:lang w:eastAsia="zh-CN"/>
            </w:rPr>
            <w:fldChar w:fldCharType="end"/>
          </w:r>
        </w:p>
        <w:p>
          <w:pPr>
            <w:pStyle w:val="9"/>
            <w:tabs>
              <w:tab w:val="left" w:pos="953"/>
              <w:tab w:val="right" w:leader="dot" w:pos="9465"/>
            </w:tabs>
            <w:spacing w:before="113"/>
            <w:rPr>
              <w:rFonts w:ascii="Calibri" w:hAnsi="Calibri" w:eastAsia="Calibri" w:cs="Calibri"/>
              <w:lang w:eastAsia="zh-CN"/>
            </w:rPr>
          </w:pPr>
          <w:r>
            <w:fldChar w:fldCharType="begin"/>
          </w:r>
          <w:r>
            <w:instrText xml:space="preserve"> HYPERLINK \l "_bookmark67" </w:instrText>
          </w:r>
          <w:r>
            <w:fldChar w:fldCharType="separate"/>
          </w:r>
          <w:r>
            <w:rPr>
              <w:rFonts w:cs="宋体"/>
              <w:lang w:eastAsia="zh-CN"/>
            </w:rPr>
            <w:t>12.4</w:t>
          </w:r>
          <w:r>
            <w:rPr>
              <w:rFonts w:cs="宋体"/>
              <w:lang w:eastAsia="zh-CN"/>
            </w:rPr>
            <w:tab/>
          </w:r>
          <w:r>
            <w:rPr>
              <w:lang w:eastAsia="zh-CN"/>
            </w:rPr>
            <w:t>储能单元集装箱布局示意图</w:t>
          </w:r>
          <w:r>
            <w:rPr>
              <w:rFonts w:ascii="Calibri" w:hAnsi="Calibri" w:eastAsia="Calibri" w:cs="Calibri"/>
              <w:lang w:eastAsia="zh-CN"/>
            </w:rPr>
            <w:tab/>
          </w:r>
          <w:r>
            <w:rPr>
              <w:rFonts w:ascii="Calibri" w:hAnsi="Calibri" w:eastAsia="Calibri" w:cs="Calibri"/>
              <w:lang w:eastAsia="zh-CN"/>
            </w:rPr>
            <w:t>77</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"_bookmark68" </w:instrText>
          </w:r>
          <w:r>
            <w:fldChar w:fldCharType="separate"/>
          </w:r>
          <w:r>
            <w:rPr>
              <w:rFonts w:cs="宋体"/>
              <w:lang w:eastAsia="zh-CN"/>
            </w:rPr>
            <w:t>12.5</w:t>
          </w:r>
          <w:r>
            <w:rPr>
              <w:rFonts w:cs="宋体"/>
              <w:lang w:eastAsia="zh-CN"/>
            </w:rPr>
            <w:tab/>
          </w:r>
          <w:r>
            <w:rPr>
              <w:lang w:eastAsia="zh-CN"/>
            </w:rPr>
            <w:t>电气设备及控制集装箱布局示意图</w:t>
          </w:r>
          <w:r>
            <w:rPr>
              <w:rFonts w:ascii="Calibri" w:hAnsi="Calibri" w:eastAsia="Calibri" w:cs="Calibri"/>
              <w:lang w:eastAsia="zh-CN"/>
            </w:rPr>
            <w:tab/>
          </w:r>
          <w:r>
            <w:rPr>
              <w:rFonts w:ascii="Calibri" w:hAnsi="Calibri" w:eastAsia="Calibri" w:cs="Calibri"/>
              <w:lang w:eastAsia="zh-CN"/>
            </w:rPr>
            <w:t>78</w:t>
          </w:r>
          <w:r>
            <w:rPr>
              <w:rFonts w:ascii="Calibri" w:hAnsi="Calibri" w:eastAsia="Calibri" w:cs="Calibri"/>
              <w:lang w:eastAsia="zh-CN"/>
            </w:rPr>
            <w:fldChar w:fldCharType="end"/>
          </w:r>
        </w:p>
        <w:p>
          <w:pPr>
            <w:pStyle w:val="9"/>
            <w:tabs>
              <w:tab w:val="left" w:pos="953"/>
              <w:tab w:val="right" w:leader="dot" w:pos="9465"/>
            </w:tabs>
            <w:rPr>
              <w:rFonts w:ascii="Calibri" w:hAnsi="Calibri" w:eastAsia="Calibri" w:cs="Calibri"/>
              <w:lang w:eastAsia="zh-CN"/>
            </w:rPr>
          </w:pPr>
          <w:r>
            <w:fldChar w:fldCharType="begin"/>
          </w:r>
          <w:r>
            <w:instrText xml:space="preserve"> HYPERLINK \l "_bookmark69" </w:instrText>
          </w:r>
          <w:r>
            <w:fldChar w:fldCharType="separate"/>
          </w:r>
          <w:r>
            <w:rPr>
              <w:rFonts w:cs="宋体"/>
              <w:lang w:eastAsia="zh-CN"/>
            </w:rPr>
            <w:t>12.6</w:t>
          </w:r>
          <w:r>
            <w:rPr>
              <w:rFonts w:cs="宋体"/>
              <w:lang w:eastAsia="zh-CN"/>
            </w:rPr>
            <w:tab/>
          </w:r>
          <w:r>
            <w:rPr>
              <w:lang w:eastAsia="zh-CN"/>
            </w:rPr>
            <w:t>主要设备材料清单</w:t>
          </w:r>
          <w:r>
            <w:rPr>
              <w:rFonts w:ascii="Calibri" w:hAnsi="Calibri" w:eastAsia="Calibri" w:cs="Calibri"/>
              <w:lang w:eastAsia="zh-CN"/>
            </w:rPr>
            <w:tab/>
          </w:r>
          <w:r>
            <w:rPr>
              <w:rFonts w:ascii="Calibri" w:hAnsi="Calibri" w:eastAsia="Calibri" w:cs="Calibri"/>
              <w:lang w:eastAsia="zh-CN"/>
            </w:rPr>
            <w:t>78</w:t>
          </w:r>
          <w:r>
            <w:rPr>
              <w:rFonts w:ascii="Calibri" w:hAnsi="Calibri" w:eastAsia="Calibri" w:cs="Calibri"/>
              <w:lang w:eastAsia="zh-CN"/>
            </w:rPr>
            <w:fldChar w:fldCharType="end"/>
          </w:r>
        </w:p>
      </w:sdtContent>
    </w:sdt>
    <w:p>
      <w:pPr>
        <w:rPr>
          <w:rFonts w:ascii="Calibri" w:hAnsi="Calibri" w:eastAsia="Calibri" w:cs="Calibri"/>
          <w:lang w:eastAsia="zh-CN"/>
        </w:rPr>
        <w:sectPr>
          <w:type w:val="continuous"/>
          <w:pgSz w:w="11910" w:h="16840"/>
          <w:pgMar w:top="1359" w:right="1040" w:bottom="1303" w:left="1300" w:header="720" w:footer="720" w:gutter="0"/>
          <w:cols w:space="720" w:num="1"/>
        </w:sectPr>
      </w:pPr>
    </w:p>
    <w:p>
      <w:pPr>
        <w:rPr>
          <w:rFonts w:ascii="Calibri" w:hAnsi="Calibri" w:eastAsia="Calibri" w:cs="Calibri"/>
          <w:lang w:eastAsia="zh-CN"/>
        </w:rPr>
      </w:pPr>
    </w:p>
    <w:p>
      <w:pPr>
        <w:rPr>
          <w:rFonts w:ascii="Calibri" w:hAnsi="Calibri" w:eastAsia="Calibri" w:cs="Calibri"/>
          <w:lang w:eastAsia="zh-CN"/>
        </w:rPr>
      </w:pPr>
    </w:p>
    <w:p>
      <w:pPr>
        <w:rPr>
          <w:rFonts w:ascii="Calibri" w:hAnsi="Calibri" w:eastAsia="Calibri" w:cs="Calibri"/>
          <w:lang w:eastAsia="zh-CN"/>
        </w:rPr>
      </w:pPr>
    </w:p>
    <w:p>
      <w:pPr>
        <w:rPr>
          <w:rFonts w:ascii="Calibri" w:hAnsi="Calibri" w:eastAsia="Calibri" w:cs="Calibri"/>
          <w:lang w:eastAsia="zh-CN"/>
        </w:rPr>
      </w:pPr>
    </w:p>
    <w:p>
      <w:pPr>
        <w:rPr>
          <w:rFonts w:ascii="Calibri" w:hAnsi="Calibri" w:eastAsia="Calibri" w:cs="Calibri"/>
          <w:lang w:eastAsia="zh-CN"/>
        </w:rPr>
      </w:pPr>
    </w:p>
    <w:p>
      <w:pPr>
        <w:rPr>
          <w:rFonts w:ascii="Calibri" w:hAnsi="Calibri" w:eastAsia="Calibri" w:cs="Calibri"/>
          <w:lang w:eastAsia="zh-CN"/>
        </w:rPr>
        <w:sectPr>
          <w:type w:val="continuous"/>
          <w:pgSz w:w="11910" w:h="16840"/>
          <w:pgMar w:top="1340" w:right="1040" w:bottom="280" w:left="1300" w:header="720" w:footer="720" w:gutter="0"/>
          <w:cols w:space="720" w:num="1"/>
        </w:sectPr>
      </w:pPr>
    </w:p>
    <w:p>
      <w:pPr>
        <w:pStyle w:val="2"/>
        <w:tabs>
          <w:tab w:val="left" w:pos="572"/>
        </w:tabs>
        <w:spacing w:line="390" w:lineRule="exact"/>
        <w:rPr>
          <w:b w:val="0"/>
          <w:bCs w:val="0"/>
          <w:lang w:eastAsia="zh-CN"/>
        </w:rPr>
      </w:pPr>
      <w:bookmarkStart w:id="0" w:name="_bookmark0"/>
      <w:bookmarkEnd w:id="0"/>
      <w:r>
        <w:rPr>
          <w:rFonts w:ascii="Arial" w:hAnsi="Arial" w:eastAsia="Arial" w:cs="Arial"/>
          <w:w w:val="90"/>
          <w:lang w:eastAsia="zh-CN"/>
        </w:rPr>
        <w:t>1</w:t>
      </w:r>
      <w:r>
        <w:rPr>
          <w:rFonts w:ascii="Arial" w:hAnsi="Arial" w:eastAsia="Arial" w:cs="Arial"/>
          <w:w w:val="90"/>
          <w:lang w:eastAsia="zh-CN"/>
        </w:rPr>
        <w:tab/>
      </w:r>
      <w:r>
        <w:rPr>
          <w:lang w:eastAsia="zh-CN"/>
        </w:rPr>
        <w:t>综合说明</w:t>
      </w:r>
    </w:p>
    <w:p>
      <w:pPr>
        <w:spacing w:before="5"/>
        <w:rPr>
          <w:rFonts w:ascii="Microsoft JhengHei" w:hAnsi="Microsoft JhengHei" w:eastAsia="Microsoft JhengHei" w:cs="Microsoft JhengHei"/>
          <w:b/>
          <w:bCs/>
          <w:sz w:val="15"/>
          <w:szCs w:val="15"/>
          <w:lang w:eastAsia="zh-CN"/>
        </w:rPr>
      </w:pPr>
    </w:p>
    <w:p>
      <w:pPr>
        <w:pStyle w:val="3"/>
        <w:rPr>
          <w:rFonts w:cs="宋体"/>
          <w:lang w:eastAsia="zh-CN"/>
        </w:rPr>
      </w:pPr>
      <w:bookmarkStart w:id="1" w:name="_bookmark1"/>
      <w:bookmarkEnd w:id="1"/>
      <w:r>
        <w:rPr>
          <w:rFonts w:cs="宋体"/>
          <w:lang w:eastAsia="zh-CN"/>
        </w:rPr>
        <w:t>1.1</w:t>
      </w:r>
      <w:r>
        <w:rPr>
          <w:rFonts w:cs="宋体"/>
          <w:spacing w:val="7"/>
          <w:lang w:eastAsia="zh-CN"/>
        </w:rPr>
        <w:t xml:space="preserve"> </w:t>
      </w:r>
      <w:r>
        <w:rPr>
          <w:rFonts w:cs="宋体"/>
          <w:lang w:eastAsia="zh-CN"/>
        </w:rPr>
        <w:t>设计依据</w:t>
      </w:r>
    </w:p>
    <w:p>
      <w:pPr>
        <w:spacing w:before="6"/>
        <w:rPr>
          <w:rFonts w:ascii="宋体" w:hAnsi="宋体" w:eastAsia="宋体" w:cs="宋体"/>
          <w:sz w:val="23"/>
          <w:szCs w:val="23"/>
          <w:lang w:eastAsia="zh-CN"/>
        </w:rPr>
      </w:pPr>
    </w:p>
    <w:p>
      <w:pPr>
        <w:ind w:left="598"/>
        <w:rPr>
          <w:rFonts w:ascii="宋体" w:hAnsi="宋体" w:eastAsia="宋体" w:cs="宋体"/>
          <w:sz w:val="24"/>
          <w:szCs w:val="24"/>
          <w:lang w:eastAsia="zh-CN"/>
        </w:rPr>
      </w:pPr>
      <w:r>
        <w:rPr>
          <w:rFonts w:ascii="宋体" w:hAnsi="宋体" w:eastAsia="宋体" w:cs="宋体"/>
          <w:sz w:val="24"/>
          <w:szCs w:val="24"/>
          <w:lang w:eastAsia="zh-CN"/>
        </w:rPr>
        <w:t>（1） 关于促进储能技术与产业发展的指导意见（发改能源〔2017〕1701 号）</w:t>
      </w:r>
    </w:p>
    <w:p>
      <w:pPr>
        <w:tabs>
          <w:tab w:val="left" w:pos="389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（2） GB/T</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36547-2018</w:t>
      </w:r>
      <w:r>
        <w:rPr>
          <w:rFonts w:ascii="宋体" w:hAnsi="宋体" w:eastAsia="宋体" w:cs="宋体"/>
          <w:sz w:val="24"/>
          <w:szCs w:val="24"/>
          <w:lang w:eastAsia="zh-CN"/>
        </w:rPr>
        <w:tab/>
      </w:r>
      <w:r>
        <w:rPr>
          <w:rFonts w:ascii="宋体" w:hAnsi="宋体" w:eastAsia="宋体" w:cs="宋体"/>
          <w:sz w:val="24"/>
          <w:szCs w:val="24"/>
          <w:lang w:eastAsia="zh-CN"/>
        </w:rPr>
        <w:t>《电化学储能系统接入电网技术规定》</w:t>
      </w:r>
    </w:p>
    <w:p>
      <w:pPr>
        <w:tabs>
          <w:tab w:val="left" w:pos="389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（3）</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GB/T36558-2018</w:t>
      </w:r>
      <w:r>
        <w:rPr>
          <w:rFonts w:ascii="宋体" w:hAnsi="宋体" w:eastAsia="宋体" w:cs="宋体"/>
          <w:sz w:val="24"/>
          <w:szCs w:val="24"/>
          <w:lang w:eastAsia="zh-CN"/>
        </w:rPr>
        <w:tab/>
      </w:r>
      <w:r>
        <w:rPr>
          <w:rFonts w:ascii="宋体" w:hAnsi="宋体" w:eastAsia="宋体" w:cs="宋体"/>
          <w:sz w:val="24"/>
          <w:szCs w:val="24"/>
          <w:lang w:eastAsia="zh-CN"/>
        </w:rPr>
        <w:t>《电力系统电化学储能系统通用技术条件》</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（4） Q/GDW</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11725-2017</w:t>
      </w:r>
      <w:r>
        <w:rPr>
          <w:rFonts w:ascii="宋体" w:hAnsi="宋体" w:eastAsia="宋体" w:cs="宋体"/>
          <w:sz w:val="24"/>
          <w:szCs w:val="24"/>
          <w:lang w:eastAsia="zh-CN"/>
        </w:rPr>
        <w:tab/>
      </w:r>
      <w:r>
        <w:rPr>
          <w:rFonts w:ascii="宋体" w:hAnsi="宋体" w:eastAsia="宋体" w:cs="宋体"/>
          <w:sz w:val="24"/>
          <w:szCs w:val="24"/>
          <w:lang w:eastAsia="zh-CN"/>
        </w:rPr>
        <w:t>《储能系统接入配电网设计内容深度规定》</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（5） Q/GDW</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10769-2017</w:t>
      </w:r>
      <w:r>
        <w:rPr>
          <w:rFonts w:ascii="宋体" w:hAnsi="宋体" w:eastAsia="宋体" w:cs="宋体"/>
          <w:sz w:val="24"/>
          <w:szCs w:val="24"/>
          <w:lang w:eastAsia="zh-CN"/>
        </w:rPr>
        <w:tab/>
      </w:r>
      <w:r>
        <w:rPr>
          <w:rFonts w:ascii="宋体" w:hAnsi="宋体" w:eastAsia="宋体" w:cs="宋体"/>
          <w:sz w:val="24"/>
          <w:szCs w:val="24"/>
          <w:lang w:eastAsia="zh-CN"/>
        </w:rPr>
        <w:t>《电化学储能电站技术导则》</w:t>
      </w:r>
    </w:p>
    <w:p>
      <w:pPr>
        <w:tabs>
          <w:tab w:val="left" w:pos="4019"/>
        </w:tabs>
        <w:spacing w:before="152"/>
        <w:ind w:left="598"/>
        <w:rPr>
          <w:rFonts w:ascii="宋体" w:hAnsi="宋体" w:eastAsia="宋体" w:cs="宋体"/>
          <w:sz w:val="24"/>
          <w:szCs w:val="24"/>
          <w:lang w:eastAsia="zh-CN"/>
        </w:rPr>
      </w:pPr>
      <w:r>
        <w:rPr>
          <w:rFonts w:ascii="宋体" w:hAnsi="宋体" w:eastAsia="宋体" w:cs="宋体"/>
          <w:sz w:val="24"/>
          <w:szCs w:val="24"/>
          <w:lang w:eastAsia="zh-CN"/>
        </w:rPr>
        <w:t>（6） GB/T</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34133-2017</w:t>
      </w:r>
      <w:r>
        <w:rPr>
          <w:rFonts w:ascii="宋体" w:hAnsi="宋体" w:eastAsia="宋体" w:cs="宋体"/>
          <w:sz w:val="24"/>
          <w:szCs w:val="24"/>
          <w:lang w:eastAsia="zh-CN"/>
        </w:rPr>
        <w:tab/>
      </w:r>
      <w:r>
        <w:rPr>
          <w:rFonts w:ascii="宋体" w:hAnsi="宋体" w:eastAsia="宋体" w:cs="宋体"/>
          <w:sz w:val="24"/>
          <w:szCs w:val="24"/>
          <w:lang w:eastAsia="zh-CN"/>
        </w:rPr>
        <w:t>《储能变流器检测技术规范》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（7） GB/T</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34131-2017</w:t>
      </w:r>
      <w:r>
        <w:rPr>
          <w:rFonts w:ascii="宋体" w:hAnsi="宋体" w:eastAsia="宋体" w:cs="宋体"/>
          <w:sz w:val="24"/>
          <w:szCs w:val="24"/>
          <w:lang w:eastAsia="zh-CN"/>
        </w:rPr>
        <w:tab/>
      </w:r>
      <w:r>
        <w:rPr>
          <w:rFonts w:ascii="宋体" w:hAnsi="宋体" w:eastAsia="宋体" w:cs="宋体"/>
          <w:sz w:val="24"/>
          <w:szCs w:val="24"/>
          <w:lang w:eastAsia="zh-CN"/>
        </w:rPr>
        <w:t>《电化学储能电站用锂离子电池管理系统技术规范》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（8） GB/T</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22473-2008</w:t>
      </w:r>
      <w:r>
        <w:rPr>
          <w:rFonts w:ascii="宋体" w:hAnsi="宋体" w:eastAsia="宋体" w:cs="宋体"/>
          <w:sz w:val="24"/>
          <w:szCs w:val="24"/>
          <w:lang w:eastAsia="zh-CN"/>
        </w:rPr>
        <w:tab/>
      </w:r>
      <w:r>
        <w:rPr>
          <w:rFonts w:ascii="宋体" w:hAnsi="宋体" w:eastAsia="宋体" w:cs="宋体"/>
          <w:sz w:val="24"/>
          <w:szCs w:val="24"/>
          <w:lang w:eastAsia="zh-CN"/>
        </w:rPr>
        <w:t>《储能用铅酸蓄电池》</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（9） GB/T</w:t>
      </w:r>
      <w:r>
        <w:rPr>
          <w:rFonts w:ascii="宋体" w:hAnsi="宋体" w:eastAsia="宋体" w:cs="宋体"/>
          <w:spacing w:val="59"/>
          <w:sz w:val="24"/>
          <w:szCs w:val="24"/>
          <w:lang w:eastAsia="zh-CN"/>
        </w:rPr>
        <w:t xml:space="preserve"> </w:t>
      </w:r>
      <w:r>
        <w:rPr>
          <w:rFonts w:ascii="宋体" w:hAnsi="宋体" w:eastAsia="宋体" w:cs="宋体"/>
          <w:sz w:val="24"/>
          <w:szCs w:val="24"/>
          <w:lang w:eastAsia="zh-CN"/>
        </w:rPr>
        <w:t>34120-2017</w:t>
      </w:r>
      <w:r>
        <w:rPr>
          <w:rFonts w:ascii="宋体" w:hAnsi="宋体" w:eastAsia="宋体" w:cs="宋体"/>
          <w:sz w:val="24"/>
          <w:szCs w:val="24"/>
          <w:lang w:eastAsia="zh-CN"/>
        </w:rPr>
        <w:tab/>
      </w:r>
      <w:r>
        <w:rPr>
          <w:rFonts w:ascii="宋体" w:hAnsi="宋体" w:eastAsia="宋体" w:cs="宋体"/>
          <w:sz w:val="24"/>
          <w:szCs w:val="24"/>
          <w:lang w:eastAsia="zh-CN"/>
        </w:rPr>
        <w:t>《电化学储能系统储能变流器技术规范》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（10） GB/T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51048-2014</w:t>
      </w:r>
      <w:r>
        <w:rPr>
          <w:rFonts w:ascii="宋体" w:hAnsi="宋体" w:eastAsia="宋体" w:cs="宋体"/>
          <w:sz w:val="24"/>
          <w:szCs w:val="24"/>
          <w:lang w:eastAsia="zh-CN"/>
        </w:rPr>
        <w:tab/>
      </w:r>
      <w:r>
        <w:rPr>
          <w:rFonts w:ascii="宋体" w:hAnsi="宋体" w:eastAsia="宋体" w:cs="宋体"/>
          <w:sz w:val="24"/>
          <w:szCs w:val="24"/>
          <w:lang w:eastAsia="zh-CN"/>
        </w:rPr>
        <w:t>《电化学储能电站设计规范》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（11）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10696-2016</w:t>
      </w:r>
      <w:r>
        <w:rPr>
          <w:rFonts w:ascii="宋体" w:hAnsi="宋体" w:eastAsia="宋体" w:cs="宋体"/>
          <w:sz w:val="24"/>
          <w:szCs w:val="24"/>
          <w:lang w:eastAsia="zh-CN"/>
        </w:rPr>
        <w:tab/>
      </w:r>
      <w:r>
        <w:rPr>
          <w:rFonts w:ascii="宋体" w:hAnsi="宋体" w:eastAsia="宋体" w:cs="宋体"/>
          <w:sz w:val="24"/>
          <w:szCs w:val="24"/>
          <w:lang w:eastAsia="zh-CN"/>
        </w:rPr>
        <w:t>《电化学储能系统接入配电网运行控制规范》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（12）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10676-2016</w:t>
      </w:r>
      <w:r>
        <w:rPr>
          <w:rFonts w:ascii="宋体" w:hAnsi="宋体" w:eastAsia="宋体" w:cs="宋体"/>
          <w:sz w:val="24"/>
          <w:szCs w:val="24"/>
          <w:lang w:eastAsia="zh-CN"/>
        </w:rPr>
        <w:tab/>
      </w:r>
      <w:r>
        <w:rPr>
          <w:rFonts w:ascii="宋体" w:hAnsi="宋体" w:eastAsia="宋体" w:cs="宋体"/>
          <w:sz w:val="24"/>
          <w:szCs w:val="24"/>
          <w:lang w:eastAsia="zh-CN"/>
        </w:rPr>
        <w:t>《电化学储能系统接入配电网测试规范》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（13） NB/T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42090-2016</w:t>
      </w:r>
      <w:r>
        <w:rPr>
          <w:rFonts w:ascii="宋体" w:hAnsi="宋体" w:eastAsia="宋体" w:cs="宋体"/>
          <w:sz w:val="24"/>
          <w:szCs w:val="24"/>
          <w:lang w:eastAsia="zh-CN"/>
        </w:rPr>
        <w:tab/>
      </w:r>
      <w:r>
        <w:rPr>
          <w:rFonts w:ascii="宋体" w:hAnsi="宋体" w:eastAsia="宋体" w:cs="宋体"/>
          <w:sz w:val="24"/>
          <w:szCs w:val="24"/>
          <w:lang w:eastAsia="zh-CN"/>
        </w:rPr>
        <w:t>《电化学储能电站监控系统技术规范》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（14） NB/T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42089-2016</w:t>
      </w:r>
      <w:r>
        <w:rPr>
          <w:rFonts w:ascii="宋体" w:hAnsi="宋体" w:eastAsia="宋体" w:cs="宋体"/>
          <w:sz w:val="24"/>
          <w:szCs w:val="24"/>
          <w:lang w:eastAsia="zh-CN"/>
        </w:rPr>
        <w:tab/>
      </w:r>
      <w:r>
        <w:rPr>
          <w:rFonts w:ascii="宋体" w:hAnsi="宋体" w:eastAsia="宋体" w:cs="宋体"/>
          <w:sz w:val="24"/>
          <w:szCs w:val="24"/>
          <w:lang w:eastAsia="zh-CN"/>
        </w:rPr>
        <w:t>《电化学储能电站功率变换系统技术规范》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（15） NB/T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42091-2016</w:t>
      </w:r>
      <w:r>
        <w:rPr>
          <w:rFonts w:ascii="宋体" w:hAnsi="宋体" w:eastAsia="宋体" w:cs="宋体"/>
          <w:sz w:val="24"/>
          <w:szCs w:val="24"/>
          <w:lang w:eastAsia="zh-CN"/>
        </w:rPr>
        <w:tab/>
      </w:r>
      <w:r>
        <w:rPr>
          <w:rFonts w:ascii="宋体" w:hAnsi="宋体" w:eastAsia="宋体" w:cs="宋体"/>
          <w:sz w:val="24"/>
          <w:szCs w:val="24"/>
          <w:lang w:eastAsia="zh-CN"/>
        </w:rPr>
        <w:t>《电化学储能电站用锂离子电池技术规范》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（16） NB/T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42090-2016</w:t>
      </w:r>
      <w:r>
        <w:rPr>
          <w:rFonts w:ascii="宋体" w:hAnsi="宋体" w:eastAsia="宋体" w:cs="宋体"/>
          <w:sz w:val="24"/>
          <w:szCs w:val="24"/>
          <w:lang w:eastAsia="zh-CN"/>
        </w:rPr>
        <w:tab/>
      </w:r>
      <w:r>
        <w:rPr>
          <w:rFonts w:ascii="宋体" w:hAnsi="宋体" w:eastAsia="宋体" w:cs="宋体"/>
          <w:sz w:val="24"/>
          <w:szCs w:val="24"/>
          <w:lang w:eastAsia="zh-CN"/>
        </w:rPr>
        <w:t>《电化学储能电站监控系统技术规范》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（17） NB/T</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42089-2016</w:t>
      </w:r>
      <w:r>
        <w:rPr>
          <w:rFonts w:ascii="宋体" w:hAnsi="宋体" w:eastAsia="宋体" w:cs="宋体"/>
          <w:sz w:val="24"/>
          <w:szCs w:val="24"/>
          <w:lang w:eastAsia="zh-CN"/>
        </w:rPr>
        <w:tab/>
      </w:r>
      <w:r>
        <w:rPr>
          <w:rFonts w:ascii="宋体" w:hAnsi="宋体" w:eastAsia="宋体" w:cs="宋体"/>
          <w:sz w:val="24"/>
          <w:szCs w:val="24"/>
          <w:lang w:eastAsia="zh-CN"/>
        </w:rPr>
        <w:t>《电化学储能电站功率变换系统技术规范》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（18）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11376-2015</w:t>
      </w:r>
      <w:r>
        <w:rPr>
          <w:rFonts w:ascii="宋体" w:hAnsi="宋体" w:eastAsia="宋体" w:cs="宋体"/>
          <w:sz w:val="24"/>
          <w:szCs w:val="24"/>
          <w:lang w:eastAsia="zh-CN"/>
        </w:rPr>
        <w:tab/>
      </w:r>
      <w:r>
        <w:rPr>
          <w:rFonts w:ascii="宋体" w:hAnsi="宋体" w:eastAsia="宋体" w:cs="宋体"/>
          <w:sz w:val="24"/>
          <w:szCs w:val="24"/>
          <w:lang w:eastAsia="zh-CN"/>
        </w:rPr>
        <w:t>《储能系统接入配电网设计规范》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（19）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11294-2014</w:t>
      </w:r>
      <w:r>
        <w:rPr>
          <w:rFonts w:ascii="宋体" w:hAnsi="宋体" w:eastAsia="宋体" w:cs="宋体"/>
          <w:sz w:val="24"/>
          <w:szCs w:val="24"/>
          <w:lang w:eastAsia="zh-CN"/>
        </w:rPr>
        <w:tab/>
      </w:r>
      <w:r>
        <w:rPr>
          <w:rFonts w:ascii="宋体" w:hAnsi="宋体" w:eastAsia="宋体" w:cs="宋体"/>
          <w:sz w:val="24"/>
          <w:szCs w:val="24"/>
          <w:lang w:eastAsia="zh-CN"/>
        </w:rPr>
        <w:t>《电池储能系统变流器试验规程》</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（20）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1564-2014</w:t>
      </w:r>
      <w:r>
        <w:rPr>
          <w:rFonts w:ascii="宋体" w:hAnsi="宋体" w:eastAsia="宋体" w:cs="宋体"/>
          <w:sz w:val="24"/>
          <w:szCs w:val="24"/>
          <w:lang w:eastAsia="zh-CN"/>
        </w:rPr>
        <w:tab/>
      </w:r>
      <w:r>
        <w:rPr>
          <w:rFonts w:ascii="宋体" w:hAnsi="宋体" w:eastAsia="宋体" w:cs="宋体"/>
          <w:sz w:val="24"/>
          <w:szCs w:val="24"/>
          <w:lang w:eastAsia="zh-CN"/>
        </w:rPr>
        <w:t>《储能系统接入配电网技术规定》</w:t>
      </w:r>
    </w:p>
    <w:p>
      <w:pPr>
        <w:tabs>
          <w:tab w:val="left" w:pos="4019"/>
        </w:tabs>
        <w:spacing w:before="152"/>
        <w:ind w:left="598"/>
        <w:rPr>
          <w:rFonts w:ascii="宋体" w:hAnsi="宋体" w:eastAsia="宋体" w:cs="宋体"/>
          <w:sz w:val="24"/>
          <w:szCs w:val="24"/>
          <w:lang w:eastAsia="zh-CN"/>
        </w:rPr>
      </w:pPr>
      <w:r>
        <w:rPr>
          <w:rFonts w:ascii="宋体" w:hAnsi="宋体" w:eastAsia="宋体" w:cs="宋体"/>
          <w:sz w:val="24"/>
          <w:szCs w:val="24"/>
          <w:lang w:eastAsia="zh-CN"/>
        </w:rPr>
        <w:t>（21）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697-2010</w:t>
      </w:r>
      <w:r>
        <w:rPr>
          <w:rFonts w:ascii="宋体" w:hAnsi="宋体" w:eastAsia="宋体" w:cs="宋体"/>
          <w:sz w:val="24"/>
          <w:szCs w:val="24"/>
          <w:lang w:eastAsia="zh-CN"/>
        </w:rPr>
        <w:tab/>
      </w:r>
      <w:r>
        <w:rPr>
          <w:rFonts w:ascii="宋体" w:hAnsi="宋体" w:eastAsia="宋体" w:cs="宋体"/>
          <w:sz w:val="24"/>
          <w:szCs w:val="24"/>
          <w:lang w:eastAsia="zh-CN"/>
        </w:rPr>
        <w:t>《储能系统接入配电网监控系统功能规范》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（22）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1884-2013</w:t>
      </w:r>
      <w:r>
        <w:rPr>
          <w:rFonts w:ascii="宋体" w:hAnsi="宋体" w:eastAsia="宋体" w:cs="宋体"/>
          <w:sz w:val="24"/>
          <w:szCs w:val="24"/>
          <w:lang w:eastAsia="zh-CN"/>
        </w:rPr>
        <w:tab/>
      </w:r>
      <w:r>
        <w:rPr>
          <w:rFonts w:ascii="宋体" w:hAnsi="宋体" w:eastAsia="宋体" w:cs="宋体"/>
          <w:sz w:val="24"/>
          <w:szCs w:val="24"/>
          <w:lang w:eastAsia="zh-CN"/>
        </w:rPr>
        <w:t>《储能电池组及管理系统技术规范》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（23）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1885-2013</w:t>
      </w:r>
      <w:r>
        <w:rPr>
          <w:rFonts w:ascii="宋体" w:hAnsi="宋体" w:eastAsia="宋体" w:cs="宋体"/>
          <w:sz w:val="24"/>
          <w:szCs w:val="24"/>
          <w:lang w:eastAsia="zh-CN"/>
        </w:rPr>
        <w:tab/>
      </w:r>
      <w:r>
        <w:rPr>
          <w:rFonts w:ascii="宋体" w:hAnsi="宋体" w:eastAsia="宋体" w:cs="宋体"/>
          <w:sz w:val="24"/>
          <w:szCs w:val="24"/>
          <w:lang w:eastAsia="zh-CN"/>
        </w:rPr>
        <w:t>《电池储能系统储能变流器技术条件》</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（24）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1886-2013</w:t>
      </w:r>
      <w:r>
        <w:rPr>
          <w:rFonts w:ascii="宋体" w:hAnsi="宋体" w:eastAsia="宋体" w:cs="宋体"/>
          <w:sz w:val="24"/>
          <w:szCs w:val="24"/>
          <w:lang w:eastAsia="zh-CN"/>
        </w:rPr>
        <w:tab/>
      </w:r>
      <w:r>
        <w:rPr>
          <w:rFonts w:ascii="宋体" w:hAnsi="宋体" w:eastAsia="宋体" w:cs="宋体"/>
          <w:sz w:val="24"/>
          <w:szCs w:val="24"/>
          <w:lang w:eastAsia="zh-CN"/>
        </w:rPr>
        <w:t>《电池储能系统集成典型设计规范》</w:t>
      </w:r>
    </w:p>
    <w:p>
      <w:pPr>
        <w:tabs>
          <w:tab w:val="left" w:pos="4019"/>
        </w:tabs>
        <w:spacing w:before="151"/>
        <w:ind w:left="598"/>
        <w:rPr>
          <w:rFonts w:ascii="宋体" w:hAnsi="宋体" w:eastAsia="宋体" w:cs="宋体"/>
          <w:sz w:val="24"/>
          <w:szCs w:val="24"/>
          <w:lang w:eastAsia="zh-CN"/>
        </w:rPr>
      </w:pPr>
      <w:r>
        <w:rPr>
          <w:rFonts w:ascii="宋体" w:hAnsi="宋体" w:eastAsia="宋体" w:cs="宋体"/>
          <w:sz w:val="24"/>
          <w:szCs w:val="24"/>
          <w:lang w:eastAsia="zh-CN"/>
        </w:rPr>
        <w:t>（25）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1887-2013</w:t>
      </w:r>
      <w:r>
        <w:rPr>
          <w:rFonts w:ascii="宋体" w:hAnsi="宋体" w:eastAsia="宋体" w:cs="宋体"/>
          <w:sz w:val="24"/>
          <w:szCs w:val="24"/>
          <w:lang w:eastAsia="zh-CN"/>
        </w:rPr>
        <w:tab/>
      </w:r>
      <w:r>
        <w:rPr>
          <w:rFonts w:ascii="宋体" w:hAnsi="宋体" w:eastAsia="宋体" w:cs="宋体"/>
          <w:sz w:val="24"/>
          <w:szCs w:val="24"/>
          <w:lang w:eastAsia="zh-CN"/>
        </w:rPr>
        <w:t>《电网配置储能系统监控及通信技术规范》</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（26）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11220-2014</w:t>
      </w:r>
      <w:r>
        <w:rPr>
          <w:rFonts w:ascii="宋体" w:hAnsi="宋体" w:eastAsia="宋体" w:cs="宋体"/>
          <w:sz w:val="24"/>
          <w:szCs w:val="24"/>
          <w:lang w:eastAsia="zh-CN"/>
        </w:rPr>
        <w:tab/>
      </w:r>
      <w:r>
        <w:rPr>
          <w:rFonts w:ascii="宋体" w:hAnsi="宋体" w:eastAsia="宋体" w:cs="宋体"/>
          <w:sz w:val="24"/>
          <w:szCs w:val="24"/>
          <w:lang w:eastAsia="zh-CN"/>
        </w:rPr>
        <w:t>《电池储能电站设备及系统交接试验规程》</w:t>
      </w:r>
    </w:p>
    <w:p>
      <w:pPr>
        <w:tabs>
          <w:tab w:val="left" w:pos="4019"/>
        </w:tabs>
        <w:spacing w:before="154"/>
        <w:ind w:left="598"/>
        <w:rPr>
          <w:rFonts w:ascii="宋体" w:hAnsi="宋体" w:eastAsia="宋体" w:cs="宋体"/>
          <w:sz w:val="24"/>
          <w:szCs w:val="24"/>
          <w:lang w:eastAsia="zh-CN"/>
        </w:rPr>
      </w:pPr>
      <w:r>
        <w:rPr>
          <w:rFonts w:ascii="宋体" w:hAnsi="宋体" w:eastAsia="宋体" w:cs="宋体"/>
          <w:sz w:val="24"/>
          <w:szCs w:val="24"/>
          <w:lang w:eastAsia="zh-CN"/>
        </w:rPr>
        <w:t>（27） Q/GDW</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11265-2014</w:t>
      </w:r>
      <w:r>
        <w:rPr>
          <w:rFonts w:ascii="宋体" w:hAnsi="宋体" w:eastAsia="宋体" w:cs="宋体"/>
          <w:sz w:val="24"/>
          <w:szCs w:val="24"/>
          <w:lang w:eastAsia="zh-CN"/>
        </w:rPr>
        <w:tab/>
      </w:r>
      <w:r>
        <w:rPr>
          <w:rFonts w:ascii="宋体" w:hAnsi="宋体" w:eastAsia="宋体" w:cs="宋体"/>
          <w:sz w:val="24"/>
          <w:szCs w:val="24"/>
          <w:lang w:eastAsia="zh-CN"/>
        </w:rPr>
        <w:t>《电池储能电站设计技术规程》</w:t>
      </w:r>
    </w:p>
    <w:p>
      <w:pPr>
        <w:rPr>
          <w:rFonts w:ascii="宋体" w:hAnsi="宋体" w:eastAsia="宋体" w:cs="宋体"/>
          <w:sz w:val="24"/>
          <w:szCs w:val="24"/>
          <w:lang w:eastAsia="zh-CN"/>
        </w:rPr>
        <w:sectPr>
          <w:headerReference r:id="rId8" w:type="first"/>
          <w:headerReference r:id="rId6" w:type="default"/>
          <w:footerReference r:id="rId9" w:type="default"/>
          <w:headerReference r:id="rId7" w:type="even"/>
          <w:pgSz w:w="11910" w:h="16850"/>
          <w:pgMar w:top="1500" w:right="960" w:bottom="1160" w:left="1300" w:header="0" w:footer="975" w:gutter="0"/>
          <w:pgNumType w:start="1"/>
          <w:cols w:space="720" w:num="1"/>
        </w:sectPr>
      </w:pPr>
    </w:p>
    <w:p>
      <w:pPr>
        <w:pStyle w:val="3"/>
        <w:spacing w:line="358" w:lineRule="exact"/>
        <w:ind w:right="47"/>
        <w:rPr>
          <w:rFonts w:cs="宋体"/>
          <w:lang w:eastAsia="zh-CN"/>
        </w:rPr>
      </w:pPr>
      <w:bookmarkStart w:id="2" w:name="_bookmark2"/>
      <w:bookmarkEnd w:id="2"/>
      <w:r>
        <w:rPr>
          <w:rFonts w:cs="宋体"/>
          <w:lang w:eastAsia="zh-CN"/>
        </w:rPr>
        <w:t>1.2 工程任务和规模范围</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1.2.1</w:t>
      </w:r>
      <w:r>
        <w:rPr>
          <w:rFonts w:ascii="Times New Roman" w:hAnsi="Times New Roman" w:eastAsia="Times New Roman" w:cs="Times New Roman"/>
          <w:spacing w:val="50"/>
          <w:lang w:eastAsia="zh-CN"/>
        </w:rPr>
        <w:t xml:space="preserve"> </w:t>
      </w:r>
      <w:r>
        <w:rPr>
          <w:lang w:eastAsia="zh-CN"/>
        </w:rPr>
        <w:t>工程概况</w:t>
      </w:r>
    </w:p>
    <w:p>
      <w:pPr>
        <w:pStyle w:val="3"/>
        <w:spacing w:before="157" w:line="357" w:lineRule="auto"/>
        <w:ind w:right="47" w:firstLine="559"/>
        <w:rPr>
          <w:lang w:eastAsia="zh-CN"/>
        </w:rPr>
      </w:pPr>
      <w:r>
        <w:rPr>
          <w:spacing w:val="2"/>
          <w:lang w:eastAsia="zh-CN"/>
        </w:rPr>
        <w:t>能源是经济社会可持续发展的基础，高效、清洁、低碳已成为世界能源</w:t>
      </w:r>
      <w:r>
        <w:rPr>
          <w:lang w:eastAsia="zh-CN"/>
        </w:rPr>
        <w:t xml:space="preserve"> </w:t>
      </w:r>
      <w:r>
        <w:rPr>
          <w:spacing w:val="2"/>
          <w:lang w:eastAsia="zh-CN"/>
        </w:rPr>
        <w:t>发展的主流方向，随着社会的不断发展，人类面临着传统能源日益枯竭、环</w:t>
      </w:r>
      <w:r>
        <w:rPr>
          <w:spacing w:val="-108"/>
          <w:lang w:eastAsia="zh-CN"/>
        </w:rPr>
        <w:t xml:space="preserve"> </w:t>
      </w:r>
      <w:r>
        <w:rPr>
          <w:spacing w:val="-2"/>
          <w:lang w:eastAsia="zh-CN"/>
        </w:rPr>
        <w:t>境不断恶化等问题，为此世界各国都加快了可再生清洁能源开发利用的步伐，</w:t>
      </w:r>
      <w:r>
        <w:rPr>
          <w:spacing w:val="-103"/>
          <w:lang w:eastAsia="zh-CN"/>
        </w:rPr>
        <w:t xml:space="preserve"> </w:t>
      </w:r>
      <w:r>
        <w:rPr>
          <w:spacing w:val="2"/>
          <w:lang w:eastAsia="zh-CN"/>
        </w:rPr>
        <w:t>纷纷出台了新能源政策和措施，新能源产业正成为未来经济发展的主要增长</w:t>
      </w:r>
      <w:r>
        <w:rPr>
          <w:spacing w:val="-108"/>
          <w:lang w:eastAsia="zh-CN"/>
        </w:rPr>
        <w:t xml:space="preserve"> </w:t>
      </w:r>
      <w:r>
        <w:rPr>
          <w:spacing w:val="-2"/>
          <w:lang w:eastAsia="zh-CN"/>
        </w:rPr>
        <w:t>点。近年来，以风能、太阳能发电为代表的新能源发电技术快速增长。然而，</w:t>
      </w:r>
      <w:r>
        <w:rPr>
          <w:spacing w:val="-104"/>
          <w:lang w:eastAsia="zh-CN"/>
        </w:rPr>
        <w:t xml:space="preserve"> </w:t>
      </w:r>
      <w:r>
        <w:rPr>
          <w:spacing w:val="2"/>
          <w:lang w:eastAsia="zh-CN"/>
        </w:rPr>
        <w:t>风能、太阳能的波动性、间歇性等特点，使得其大规模并网后大大影响了电</w:t>
      </w:r>
      <w:r>
        <w:rPr>
          <w:spacing w:val="-108"/>
          <w:lang w:eastAsia="zh-CN"/>
        </w:rPr>
        <w:t xml:space="preserve"> </w:t>
      </w:r>
      <w:r>
        <w:rPr>
          <w:spacing w:val="2"/>
          <w:lang w:eastAsia="zh-CN"/>
        </w:rPr>
        <w:t>网的安全稳定运行，同时也制约了其大规模并网，造成大量弃风、弃光的问</w:t>
      </w:r>
      <w:r>
        <w:rPr>
          <w:spacing w:val="-108"/>
          <w:lang w:eastAsia="zh-CN"/>
        </w:rPr>
        <w:t xml:space="preserve"> </w:t>
      </w:r>
      <w:r>
        <w:rPr>
          <w:spacing w:val="2"/>
          <w:lang w:eastAsia="zh-CN"/>
        </w:rPr>
        <w:t>题。随着储能技术的发展，其与新能源应用、电网的发展紧密相连，可以有</w:t>
      </w:r>
      <w:r>
        <w:rPr>
          <w:spacing w:val="-108"/>
          <w:lang w:eastAsia="zh-CN"/>
        </w:rPr>
        <w:t xml:space="preserve"> </w:t>
      </w:r>
      <w:r>
        <w:rPr>
          <w:lang w:eastAsia="zh-CN"/>
        </w:rPr>
        <w:t>效提高能源利用效率。</w:t>
      </w:r>
    </w:p>
    <w:p>
      <w:pPr>
        <w:pStyle w:val="3"/>
        <w:spacing w:before="41" w:line="357" w:lineRule="auto"/>
        <w:ind w:right="253" w:firstLine="559"/>
        <w:jc w:val="both"/>
        <w:rPr>
          <w:lang w:eastAsia="zh-CN"/>
        </w:rPr>
      </w:pPr>
      <w:r>
        <w:rPr>
          <w:spacing w:val="2"/>
          <w:lang w:eastAsia="zh-CN"/>
        </w:rPr>
        <w:t>国家电投高度重视新能源发电和储能技术发展，把支持新能源发展作为</w:t>
      </w:r>
      <w:r>
        <w:rPr>
          <w:lang w:eastAsia="zh-CN"/>
        </w:rPr>
        <w:t xml:space="preserve"> </w:t>
      </w:r>
      <w:r>
        <w:rPr>
          <w:spacing w:val="2"/>
          <w:lang w:eastAsia="zh-CN"/>
        </w:rPr>
        <w:t>落实国家能源战略、服务战略新兴产业、促进经济发展方式转变的重大战略</w:t>
      </w:r>
      <w:r>
        <w:rPr>
          <w:spacing w:val="-108"/>
          <w:lang w:eastAsia="zh-CN"/>
        </w:rPr>
        <w:t xml:space="preserve"> </w:t>
      </w:r>
      <w:r>
        <w:rPr>
          <w:lang w:eastAsia="zh-CN"/>
        </w:rPr>
        <w:t>举措，有力地促进和保障了我国可再生能源发电安全、健康发展。</w:t>
      </w:r>
    </w:p>
    <w:p>
      <w:pPr>
        <w:pStyle w:val="3"/>
        <w:spacing w:before="41" w:line="357" w:lineRule="auto"/>
        <w:ind w:right="225" w:firstLine="559"/>
        <w:jc w:val="both"/>
        <w:rPr>
          <w:lang w:eastAsia="zh-CN"/>
        </w:rPr>
      </w:pPr>
      <w:r>
        <w:rPr>
          <w:spacing w:val="-6"/>
          <w:lang w:eastAsia="zh-CN"/>
        </w:rPr>
        <w:t>为贯彻落实《关于促进储能技术与产业发展的指导意见》，随着电池储能</w:t>
      </w:r>
      <w:r>
        <w:rPr>
          <w:lang w:eastAsia="zh-CN"/>
        </w:rPr>
        <w:t xml:space="preserve"> </w:t>
      </w:r>
      <w:r>
        <w:rPr>
          <w:spacing w:val="2"/>
          <w:lang w:eastAsia="zh-CN"/>
        </w:rPr>
        <w:t>技术的快速发展和日益成熟，大容量电池储能为新能源并网安全运行提供有</w:t>
      </w:r>
      <w:r>
        <w:rPr>
          <w:spacing w:val="-108"/>
          <w:lang w:eastAsia="zh-CN"/>
        </w:rPr>
        <w:t xml:space="preserve"> </w:t>
      </w:r>
      <w:r>
        <w:rPr>
          <w:lang w:eastAsia="zh-CN"/>
        </w:rPr>
        <w:t>效技术手段。大容量电池储能系统在电力系统中的应用已有</w:t>
      </w:r>
      <w:r>
        <w:rPr>
          <w:spacing w:val="-73"/>
          <w:lang w:eastAsia="zh-CN"/>
        </w:rPr>
        <w:t xml:space="preserve"> </w:t>
      </w:r>
      <w:r>
        <w:rPr>
          <w:rFonts w:cs="宋体"/>
          <w:lang w:eastAsia="zh-CN"/>
        </w:rPr>
        <w:t>20</w:t>
      </w:r>
      <w:r>
        <w:rPr>
          <w:rFonts w:cs="宋体"/>
          <w:spacing w:val="-74"/>
          <w:lang w:eastAsia="zh-CN"/>
        </w:rPr>
        <w:t xml:space="preserve"> </w:t>
      </w:r>
      <w:r>
        <w:rPr>
          <w:lang w:eastAsia="zh-CN"/>
        </w:rPr>
        <w:t xml:space="preserve">多年的历史， </w:t>
      </w:r>
      <w:r>
        <w:rPr>
          <w:spacing w:val="2"/>
          <w:lang w:eastAsia="zh-CN"/>
        </w:rPr>
        <w:t>早期主要用于孤立电网的调频、热备用、调压和备份等。电池储能系统在新</w:t>
      </w:r>
      <w:r>
        <w:rPr>
          <w:spacing w:val="-108"/>
          <w:lang w:eastAsia="zh-CN"/>
        </w:rPr>
        <w:t xml:space="preserve"> </w:t>
      </w:r>
      <w:r>
        <w:rPr>
          <w:spacing w:val="2"/>
          <w:lang w:eastAsia="zh-CN"/>
        </w:rPr>
        <w:t>能源并网中的应用，国外已经开展了一定的研究。科技部是把储能作为战略</w:t>
      </w:r>
      <w:r>
        <w:rPr>
          <w:spacing w:val="-108"/>
          <w:lang w:eastAsia="zh-CN"/>
        </w:rPr>
        <w:t xml:space="preserve"> </w:t>
      </w:r>
      <w:r>
        <w:rPr>
          <w:spacing w:val="2"/>
          <w:lang w:eastAsia="zh-CN"/>
        </w:rPr>
        <w:t>必争领域，列为科技部发展重点领域的重点解决方向，先进储能技术成为研</w:t>
      </w:r>
      <w:r>
        <w:rPr>
          <w:spacing w:val="-108"/>
          <w:lang w:eastAsia="zh-CN"/>
        </w:rPr>
        <w:t xml:space="preserve"> </w:t>
      </w:r>
      <w:r>
        <w:rPr>
          <w:lang w:eastAsia="zh-CN"/>
        </w:rPr>
        <w:t>究热点。</w:t>
      </w:r>
    </w:p>
    <w:p>
      <w:pPr>
        <w:pStyle w:val="3"/>
        <w:spacing w:before="41" w:line="357" w:lineRule="auto"/>
        <w:ind w:right="47" w:firstLine="559"/>
        <w:rPr>
          <w:lang w:eastAsia="zh-CN"/>
        </w:rPr>
      </w:pPr>
      <w:r>
        <w:rPr>
          <w:lang w:eastAsia="zh-CN"/>
        </w:rPr>
        <w:t>全球储能项目在电力系统的装机总量年复合增长率达到</w:t>
      </w:r>
      <w:r>
        <w:rPr>
          <w:spacing w:val="-69"/>
          <w:lang w:eastAsia="zh-CN"/>
        </w:rPr>
        <w:t xml:space="preserve"> </w:t>
      </w:r>
      <w:r>
        <w:rPr>
          <w:rFonts w:cs="宋体"/>
          <w:spacing w:val="-12"/>
          <w:lang w:eastAsia="zh-CN"/>
        </w:rPr>
        <w:t>18%</w:t>
      </w:r>
      <w:r>
        <w:rPr>
          <w:spacing w:val="-12"/>
          <w:lang w:eastAsia="zh-CN"/>
        </w:rPr>
        <w:t>。围绕具备较</w:t>
      </w:r>
      <w:r>
        <w:rPr>
          <w:lang w:eastAsia="zh-CN"/>
        </w:rPr>
        <w:t xml:space="preserve"> </w:t>
      </w:r>
      <w:r>
        <w:rPr>
          <w:spacing w:val="2"/>
          <w:lang w:eastAsia="zh-CN"/>
        </w:rPr>
        <w:t>好储能条件的电网区域进行储能电站建设、开展储能电池的动力电池梯次利</w:t>
      </w:r>
      <w:r>
        <w:rPr>
          <w:spacing w:val="-106"/>
          <w:lang w:eastAsia="zh-CN"/>
        </w:rPr>
        <w:t xml:space="preserve"> </w:t>
      </w:r>
      <w:r>
        <w:rPr>
          <w:spacing w:val="-2"/>
          <w:lang w:eastAsia="zh-CN"/>
        </w:rPr>
        <w:t>用等技术也成为研究和示范应用的热点。提高电池储能技术经济性、安全性、</w:t>
      </w:r>
      <w:r>
        <w:rPr>
          <w:spacing w:val="-107"/>
          <w:lang w:eastAsia="zh-CN"/>
        </w:rPr>
        <w:t xml:space="preserve"> </w:t>
      </w:r>
      <w:r>
        <w:rPr>
          <w:spacing w:val="2"/>
          <w:lang w:eastAsia="zh-CN"/>
        </w:rPr>
        <w:t>服役寿命、系统能量效率为主要目标，国际上多种新型储能技术的基础研究</w:t>
      </w:r>
      <w:r>
        <w:rPr>
          <w:spacing w:val="-108"/>
          <w:lang w:eastAsia="zh-CN"/>
        </w:rPr>
        <w:t xml:space="preserve"> </w:t>
      </w:r>
      <w:r>
        <w:rPr>
          <w:spacing w:val="2"/>
          <w:lang w:eastAsia="zh-CN"/>
        </w:rPr>
        <w:t>和关键技术开发正蓬勃发展，大容量电池储能成本逐年下降，目前已接近商</w:t>
      </w:r>
    </w:p>
    <w:p>
      <w:pPr>
        <w:spacing w:line="357" w:lineRule="auto"/>
        <w:rPr>
          <w:lang w:eastAsia="zh-CN"/>
        </w:rPr>
        <w:sectPr>
          <w:pgSz w:w="11910" w:h="16850"/>
          <w:pgMar w:top="1380" w:right="880" w:bottom="1160" w:left="1300" w:header="0" w:footer="975" w:gutter="0"/>
          <w:cols w:space="720" w:num="1"/>
        </w:sectPr>
      </w:pPr>
    </w:p>
    <w:p>
      <w:pPr>
        <w:pStyle w:val="3"/>
        <w:spacing w:line="357" w:lineRule="auto"/>
        <w:ind w:right="47"/>
        <w:rPr>
          <w:lang w:eastAsia="zh-CN"/>
        </w:rPr>
      </w:pPr>
      <w:r>
        <w:rPr>
          <w:lang w:eastAsia="zh-CN"/>
        </w:rPr>
        <w:t>业化的临界点。</w:t>
      </w:r>
      <w:r>
        <w:rPr>
          <w:spacing w:val="-138"/>
          <w:lang w:eastAsia="zh-CN"/>
        </w:rPr>
        <w:t xml:space="preserve"> </w:t>
      </w:r>
      <w:r>
        <w:rPr>
          <w:spacing w:val="2"/>
          <w:lang w:eastAsia="zh-CN"/>
        </w:rPr>
        <w:t>储能能够为电网运行提供调峰、调频、备用、黑启动、需求相应支撑等</w:t>
      </w:r>
    </w:p>
    <w:p>
      <w:pPr>
        <w:pStyle w:val="3"/>
        <w:spacing w:before="41" w:line="357" w:lineRule="auto"/>
        <w:ind w:right="47"/>
        <w:rPr>
          <w:lang w:eastAsia="zh-CN"/>
        </w:rPr>
      </w:pPr>
      <w:r>
        <w:rPr>
          <w:spacing w:val="-2"/>
          <w:lang w:eastAsia="zh-CN"/>
        </w:rPr>
        <w:t>多种服务，能削峰平谷，改善电能质量，平滑电网潮流，降低电力资产投资，</w:t>
      </w:r>
      <w:r>
        <w:rPr>
          <w:spacing w:val="-101"/>
          <w:lang w:eastAsia="zh-CN"/>
        </w:rPr>
        <w:t xml:space="preserve"> </w:t>
      </w:r>
      <w:r>
        <w:rPr>
          <w:spacing w:val="2"/>
          <w:lang w:eastAsia="zh-CN"/>
        </w:rPr>
        <w:t>是提升传统电力系统灵活性、经济性和安全性的重要手段，在促进能源转型</w:t>
      </w:r>
      <w:r>
        <w:rPr>
          <w:spacing w:val="-108"/>
          <w:lang w:eastAsia="zh-CN"/>
        </w:rPr>
        <w:t xml:space="preserve"> </w:t>
      </w:r>
      <w:r>
        <w:rPr>
          <w:spacing w:val="2"/>
          <w:lang w:eastAsia="zh-CN"/>
        </w:rPr>
        <w:t>变革发展中具有重要作用。为促进我省储能技术和产业发展，助力清洁能源</w:t>
      </w:r>
      <w:r>
        <w:rPr>
          <w:spacing w:val="-107"/>
          <w:lang w:eastAsia="zh-CN"/>
        </w:rPr>
        <w:t xml:space="preserve"> </w:t>
      </w:r>
      <w:r>
        <w:rPr>
          <w:spacing w:val="2"/>
          <w:lang w:eastAsia="zh-CN"/>
        </w:rPr>
        <w:t>示范省建设，拟在我省开展用户侧电化学储能电站建设和运营工作。储能电</w:t>
      </w:r>
      <w:r>
        <w:rPr>
          <w:spacing w:val="-103"/>
          <w:lang w:eastAsia="zh-CN"/>
        </w:rPr>
        <w:t xml:space="preserve"> </w:t>
      </w:r>
      <w:r>
        <w:rPr>
          <w:spacing w:val="2"/>
          <w:lang w:eastAsia="zh-CN"/>
        </w:rPr>
        <w:t>站将在经济活跃度高，电力需求量大，且用电高峰时段供电功率相对紧张的</w:t>
      </w:r>
      <w:r>
        <w:rPr>
          <w:spacing w:val="-108"/>
          <w:lang w:eastAsia="zh-CN"/>
        </w:rPr>
        <w:t xml:space="preserve"> </w:t>
      </w:r>
      <w:r>
        <w:rPr>
          <w:lang w:eastAsia="zh-CN"/>
        </w:rPr>
        <w:t>区域建设。</w:t>
      </w:r>
    </w:p>
    <w:p>
      <w:pPr>
        <w:pStyle w:val="3"/>
        <w:spacing w:before="38" w:line="357" w:lineRule="auto"/>
        <w:ind w:right="47" w:firstLine="559"/>
        <w:rPr>
          <w:lang w:eastAsia="zh-CN"/>
        </w:rPr>
      </w:pPr>
      <w:r>
        <w:rPr>
          <w:spacing w:val="2"/>
          <w:lang w:eastAsia="zh-CN"/>
        </w:rPr>
        <w:t>为进一步扩大应用领域，积累发展经验，初步选择xxxx有限公</w:t>
      </w:r>
      <w:r>
        <w:rPr>
          <w:lang w:eastAsia="zh-CN"/>
        </w:rPr>
        <w:t xml:space="preserve"> 司作为储能电站作为建设地点。</w:t>
      </w:r>
    </w:p>
    <w:p>
      <w:pPr>
        <w:pStyle w:val="3"/>
        <w:spacing w:before="41" w:line="357" w:lineRule="auto"/>
        <w:ind w:right="47" w:firstLine="559"/>
        <w:rPr>
          <w:lang w:eastAsia="zh-CN"/>
        </w:rPr>
      </w:pPr>
      <w:r>
        <w:rPr>
          <w:spacing w:val="2"/>
          <w:lang w:eastAsia="zh-CN"/>
        </w:rPr>
        <w:t>xx集团（简称xx）是央企背景的超大型水泥企业，是中国</w:t>
      </w:r>
      <w:r>
        <w:rPr>
          <w:lang w:eastAsia="zh-CN"/>
        </w:rPr>
        <w:t xml:space="preserve"> </w:t>
      </w:r>
      <w:r>
        <w:rPr>
          <w:spacing w:val="-2"/>
          <w:lang w:eastAsia="zh-CN"/>
        </w:rPr>
        <w:t>建材股份有限公司（</w:t>
      </w:r>
      <w:r>
        <w:rPr>
          <w:rFonts w:cs="宋体"/>
          <w:spacing w:val="-2"/>
          <w:lang w:eastAsia="zh-CN"/>
        </w:rPr>
        <w:t>HK3323</w:t>
      </w:r>
      <w:r>
        <w:rPr>
          <w:spacing w:val="-2"/>
          <w:lang w:eastAsia="zh-CN"/>
        </w:rPr>
        <w:t>，简称中国建材）水泥业务板块的核心企业之一，</w:t>
      </w:r>
      <w:r>
        <w:rPr>
          <w:spacing w:val="-105"/>
          <w:lang w:eastAsia="zh-CN"/>
        </w:rPr>
        <w:t xml:space="preserve"> </w:t>
      </w:r>
      <w:r>
        <w:rPr>
          <w:spacing w:val="2"/>
          <w:lang w:eastAsia="zh-CN"/>
        </w:rPr>
        <w:t>与中国建材旗下北方水泥、中联水泥、西南水泥平级，构成中国建材水泥三</w:t>
      </w:r>
      <w:r>
        <w:rPr>
          <w:spacing w:val="-108"/>
          <w:lang w:eastAsia="zh-CN"/>
        </w:rPr>
        <w:t xml:space="preserve"> </w:t>
      </w:r>
      <w:r>
        <w:rPr>
          <w:lang w:eastAsia="zh-CN"/>
        </w:rPr>
        <w:t>大板块，</w:t>
      </w:r>
      <w:r>
        <w:rPr>
          <w:rFonts w:cs="宋体"/>
          <w:lang w:eastAsia="zh-CN"/>
        </w:rPr>
        <w:t xml:space="preserve">2007 </w:t>
      </w:r>
      <w:r>
        <w:rPr>
          <w:lang w:eastAsia="zh-CN"/>
        </w:rPr>
        <w:t xml:space="preserve">年 </w:t>
      </w:r>
      <w:r>
        <w:rPr>
          <w:rFonts w:cs="宋体"/>
          <w:lang w:eastAsia="zh-CN"/>
        </w:rPr>
        <w:t xml:space="preserve">9 </w:t>
      </w:r>
      <w:r>
        <w:rPr>
          <w:lang w:eastAsia="zh-CN"/>
        </w:rPr>
        <w:t xml:space="preserve">月 </w:t>
      </w:r>
      <w:r>
        <w:rPr>
          <w:rFonts w:cs="宋体"/>
          <w:lang w:eastAsia="zh-CN"/>
        </w:rPr>
        <w:t>5</w:t>
      </w:r>
      <w:r>
        <w:rPr>
          <w:rFonts w:cs="宋体"/>
          <w:spacing w:val="-35"/>
          <w:lang w:eastAsia="zh-CN"/>
        </w:rPr>
        <w:t xml:space="preserve"> </w:t>
      </w:r>
      <w:r>
        <w:rPr>
          <w:lang w:eastAsia="zh-CN"/>
        </w:rPr>
        <w:t>日在上海注册成立，运营总部设在浙江杭州，注册</w:t>
      </w:r>
    </w:p>
    <w:p>
      <w:pPr>
        <w:pStyle w:val="3"/>
        <w:spacing w:before="41" w:line="357" w:lineRule="auto"/>
        <w:ind w:left="678" w:right="47" w:hanging="560"/>
        <w:rPr>
          <w:lang w:eastAsia="zh-CN"/>
        </w:rPr>
      </w:pPr>
      <w:r>
        <w:rPr>
          <w:lang w:eastAsia="zh-CN"/>
        </w:rPr>
        <w:t xml:space="preserve">资金为 </w:t>
      </w:r>
      <w:r>
        <w:rPr>
          <w:rFonts w:cs="宋体"/>
          <w:lang w:eastAsia="zh-CN"/>
        </w:rPr>
        <w:t>100</w:t>
      </w:r>
      <w:r>
        <w:rPr>
          <w:rFonts w:cs="宋体"/>
          <w:spacing w:val="-71"/>
          <w:lang w:eastAsia="zh-CN"/>
        </w:rPr>
        <w:t xml:space="preserve"> </w:t>
      </w:r>
      <w:r>
        <w:rPr>
          <w:lang w:eastAsia="zh-CN"/>
        </w:rPr>
        <w:t xml:space="preserve">亿元。 </w:t>
      </w:r>
      <w:r>
        <w:rPr>
          <w:spacing w:val="2"/>
          <w:lang w:eastAsia="zh-CN"/>
        </w:rPr>
        <w:t>xxxx有限公司为xx集团下属企业，原为浙江三狮水泥有</w:t>
      </w:r>
    </w:p>
    <w:p>
      <w:pPr>
        <w:pStyle w:val="3"/>
        <w:spacing w:before="41" w:line="357" w:lineRule="auto"/>
        <w:ind w:right="248"/>
        <w:jc w:val="both"/>
        <w:rPr>
          <w:lang w:eastAsia="zh-CN"/>
        </w:rPr>
      </w:pPr>
      <w:r>
        <w:rPr>
          <w:spacing w:val="2"/>
          <w:lang w:eastAsia="zh-CN"/>
        </w:rPr>
        <w:t>限公司，为省属大中型企业。xxxx有限公司生产规模较大，日产能</w:t>
      </w:r>
      <w:r>
        <w:rPr>
          <w:spacing w:val="-108"/>
          <w:lang w:eastAsia="zh-CN"/>
        </w:rPr>
        <w:t xml:space="preserve"> </w:t>
      </w:r>
      <w:r>
        <w:rPr>
          <w:lang w:eastAsia="zh-CN"/>
        </w:rPr>
        <w:t>可达</w:t>
      </w:r>
      <w:r>
        <w:rPr>
          <w:spacing w:val="-61"/>
          <w:lang w:eastAsia="zh-CN"/>
        </w:rPr>
        <w:t xml:space="preserve"> </w:t>
      </w:r>
      <w:r>
        <w:rPr>
          <w:rFonts w:cs="宋体"/>
          <w:lang w:eastAsia="zh-CN"/>
        </w:rPr>
        <w:t>7500</w:t>
      </w:r>
      <w:r>
        <w:rPr>
          <w:rFonts w:cs="宋体"/>
          <w:spacing w:val="-59"/>
          <w:lang w:eastAsia="zh-CN"/>
        </w:rPr>
        <w:t xml:space="preserve"> </w:t>
      </w:r>
      <w:r>
        <w:rPr>
          <w:spacing w:val="-3"/>
          <w:lang w:eastAsia="zh-CN"/>
        </w:rPr>
        <w:t>吨水泥熟料，占地面积约为</w:t>
      </w:r>
      <w:r>
        <w:rPr>
          <w:spacing w:val="-60"/>
          <w:lang w:eastAsia="zh-CN"/>
        </w:rPr>
        <w:t xml:space="preserve"> </w:t>
      </w:r>
      <w:r>
        <w:rPr>
          <w:rFonts w:cs="宋体"/>
          <w:lang w:eastAsia="zh-CN"/>
        </w:rPr>
        <w:t>900</w:t>
      </w:r>
      <w:r>
        <w:rPr>
          <w:rFonts w:cs="宋体"/>
          <w:spacing w:val="-59"/>
          <w:lang w:eastAsia="zh-CN"/>
        </w:rPr>
        <w:t xml:space="preserve"> </w:t>
      </w:r>
      <w:r>
        <w:rPr>
          <w:spacing w:val="-3"/>
          <w:lang w:eastAsia="zh-CN"/>
        </w:rPr>
        <w:t>亩。项目可以为业主在电网谷电时</w:t>
      </w:r>
      <w:r>
        <w:rPr>
          <w:spacing w:val="-138"/>
          <w:lang w:eastAsia="zh-CN"/>
        </w:rPr>
        <w:t xml:space="preserve"> </w:t>
      </w:r>
      <w:r>
        <w:rPr>
          <w:spacing w:val="2"/>
          <w:lang w:eastAsia="zh-CN"/>
        </w:rPr>
        <w:t>段进行充电，并在峰电及尖峰电时段进行放电，提高项目效益。同时也可提</w:t>
      </w:r>
      <w:r>
        <w:rPr>
          <w:spacing w:val="-108"/>
          <w:lang w:eastAsia="zh-CN"/>
        </w:rPr>
        <w:t xml:space="preserve"> </w:t>
      </w:r>
      <w:r>
        <w:rPr>
          <w:spacing w:val="2"/>
          <w:lang w:eastAsia="zh-CN"/>
        </w:rPr>
        <w:t>供需求响应等多种服务，有效实现电网削峰填谷，缓解高峰供电压力，促进</w:t>
      </w:r>
      <w:r>
        <w:rPr>
          <w:spacing w:val="-108"/>
          <w:lang w:eastAsia="zh-CN"/>
        </w:rPr>
        <w:t xml:space="preserve"> </w:t>
      </w:r>
      <w:r>
        <w:rPr>
          <w:lang w:eastAsia="zh-CN"/>
        </w:rPr>
        <w:t>新能源消纳，为电网安全稳定运行提供了新的途径。</w:t>
      </w:r>
    </w:p>
    <w:p>
      <w:pPr>
        <w:pStyle w:val="3"/>
        <w:spacing w:before="41" w:line="357" w:lineRule="auto"/>
        <w:ind w:right="47" w:firstLine="559"/>
        <w:rPr>
          <w:lang w:eastAsia="zh-CN"/>
        </w:rPr>
      </w:pPr>
      <w:r>
        <w:rPr>
          <w:lang w:eastAsia="zh-CN"/>
        </w:rPr>
        <w:t>xxxx有限公司</w:t>
      </w:r>
      <w:r>
        <w:rPr>
          <w:spacing w:val="-81"/>
          <w:lang w:eastAsia="zh-CN"/>
        </w:rPr>
        <w:t xml:space="preserve"> </w:t>
      </w:r>
      <w:r>
        <w:rPr>
          <w:rFonts w:cs="宋体"/>
          <w:lang w:eastAsia="zh-CN"/>
        </w:rPr>
        <w:t>110/6kV</w:t>
      </w:r>
      <w:r>
        <w:rPr>
          <w:rFonts w:cs="宋体"/>
          <w:spacing w:val="-78"/>
          <w:lang w:eastAsia="zh-CN"/>
        </w:rPr>
        <w:t xml:space="preserve"> </w:t>
      </w:r>
      <w:r>
        <w:rPr>
          <w:lang w:eastAsia="zh-CN"/>
        </w:rPr>
        <w:t>变电站主变容量为</w:t>
      </w:r>
      <w:r>
        <w:rPr>
          <w:spacing w:val="-82"/>
          <w:lang w:eastAsia="zh-CN"/>
        </w:rPr>
        <w:t xml:space="preserve"> </w:t>
      </w:r>
      <w:r>
        <w:rPr>
          <w:rFonts w:cs="宋体"/>
          <w:lang w:eastAsia="zh-CN"/>
        </w:rPr>
        <w:t>1x1+1x1.6</w:t>
      </w:r>
      <w:r>
        <w:rPr>
          <w:rFonts w:cs="宋体"/>
          <w:spacing w:val="-78"/>
          <w:lang w:eastAsia="zh-CN"/>
        </w:rPr>
        <w:t xml:space="preserve"> </w:t>
      </w:r>
      <w:r>
        <w:rPr>
          <w:lang w:eastAsia="zh-CN"/>
        </w:rPr>
        <w:t xml:space="preserve">万千伏安； </w:t>
      </w:r>
      <w:r>
        <w:rPr>
          <w:rFonts w:cs="宋体"/>
          <w:lang w:eastAsia="zh-CN"/>
        </w:rPr>
        <w:t>110</w:t>
      </w:r>
      <w:r>
        <w:rPr>
          <w:rFonts w:cs="宋体"/>
          <w:spacing w:val="-51"/>
          <w:lang w:eastAsia="zh-CN"/>
        </w:rPr>
        <w:t xml:space="preserve"> </w:t>
      </w:r>
      <w:r>
        <w:rPr>
          <w:lang w:eastAsia="zh-CN"/>
        </w:rPr>
        <w:t>千伏进线</w:t>
      </w:r>
      <w:r>
        <w:rPr>
          <w:spacing w:val="-53"/>
          <w:lang w:eastAsia="zh-CN"/>
        </w:rPr>
        <w:t xml:space="preserve"> </w:t>
      </w:r>
      <w:r>
        <w:rPr>
          <w:rFonts w:cs="宋体"/>
          <w:lang w:eastAsia="zh-CN"/>
        </w:rPr>
        <w:t>2</w:t>
      </w:r>
      <w:r>
        <w:rPr>
          <w:rFonts w:cs="宋体"/>
          <w:spacing w:val="-54"/>
          <w:lang w:eastAsia="zh-CN"/>
        </w:rPr>
        <w:t xml:space="preserve"> </w:t>
      </w:r>
      <w:r>
        <w:rPr>
          <w:lang w:eastAsia="zh-CN"/>
        </w:rPr>
        <w:t>回；</w:t>
      </w:r>
      <w:r>
        <w:rPr>
          <w:rFonts w:cs="宋体"/>
          <w:lang w:eastAsia="zh-CN"/>
        </w:rPr>
        <w:t>6</w:t>
      </w:r>
      <w:r>
        <w:rPr>
          <w:rFonts w:cs="宋体"/>
          <w:spacing w:val="-51"/>
          <w:lang w:eastAsia="zh-CN"/>
        </w:rPr>
        <w:t xml:space="preserve"> </w:t>
      </w:r>
      <w:r>
        <w:rPr>
          <w:lang w:eastAsia="zh-CN"/>
        </w:rPr>
        <w:t>千伏出线</w:t>
      </w:r>
      <w:r>
        <w:rPr>
          <w:spacing w:val="-55"/>
          <w:lang w:eastAsia="zh-CN"/>
        </w:rPr>
        <w:t xml:space="preserve"> </w:t>
      </w:r>
      <w:r>
        <w:rPr>
          <w:rFonts w:cs="宋体"/>
          <w:lang w:eastAsia="zh-CN"/>
        </w:rPr>
        <w:t>32</w:t>
      </w:r>
      <w:r>
        <w:rPr>
          <w:rFonts w:cs="宋体"/>
          <w:spacing w:val="-51"/>
          <w:lang w:eastAsia="zh-CN"/>
        </w:rPr>
        <w:t xml:space="preserve"> </w:t>
      </w:r>
      <w:r>
        <w:rPr>
          <w:lang w:eastAsia="zh-CN"/>
        </w:rPr>
        <w:t xml:space="preserve">回，为户内铠装移开式中置柜。变电站承 </w:t>
      </w:r>
      <w:r>
        <w:rPr>
          <w:spacing w:val="2"/>
          <w:lang w:eastAsia="zh-CN"/>
        </w:rPr>
        <w:t>担着xxxx有限公司的供电任务。为减缓供电压力，探索储能建设经</w:t>
      </w:r>
      <w:r>
        <w:rPr>
          <w:spacing w:val="-103"/>
          <w:lang w:eastAsia="zh-CN"/>
        </w:rPr>
        <w:t xml:space="preserve"> </w:t>
      </w:r>
      <w:r>
        <w:rPr>
          <w:spacing w:val="2"/>
          <w:lang w:eastAsia="zh-CN"/>
        </w:rPr>
        <w:t>验，拟利用xxxx有限公司石膏堆场闲置场地建设储能电站，在用电</w:t>
      </w:r>
      <w:r>
        <w:rPr>
          <w:spacing w:val="-99"/>
          <w:lang w:eastAsia="zh-CN"/>
        </w:rPr>
        <w:t xml:space="preserve"> </w:t>
      </w:r>
      <w:r>
        <w:rPr>
          <w:lang w:eastAsia="zh-CN"/>
        </w:rPr>
        <w:t xml:space="preserve">低谷时段进行充电储存电能，高峰时段向xxxx有限公司 </w:t>
      </w:r>
      <w:r>
        <w:rPr>
          <w:rFonts w:cs="宋体"/>
          <w:lang w:eastAsia="zh-CN"/>
        </w:rPr>
        <w:t>110/6kV</w:t>
      </w:r>
      <w:r>
        <w:rPr>
          <w:rFonts w:cs="宋体"/>
          <w:spacing w:val="-35"/>
          <w:lang w:eastAsia="zh-CN"/>
        </w:rPr>
        <w:t xml:space="preserve"> </w:t>
      </w:r>
      <w:r>
        <w:rPr>
          <w:lang w:eastAsia="zh-CN"/>
        </w:rPr>
        <w:t>变</w:t>
      </w:r>
    </w:p>
    <w:p>
      <w:pPr>
        <w:spacing w:line="357" w:lineRule="auto"/>
        <w:rPr>
          <w:lang w:eastAsia="zh-CN"/>
        </w:rPr>
        <w:sectPr>
          <w:headerReference r:id="rId12" w:type="first"/>
          <w:headerReference r:id="rId10" w:type="default"/>
          <w:footerReference r:id="rId13" w:type="default"/>
          <w:headerReference r:id="rId11" w:type="even"/>
          <w:pgSz w:w="11910" w:h="16850"/>
          <w:pgMar w:top="1380" w:right="880" w:bottom="1160" w:left="1300" w:header="0" w:footer="975" w:gutter="0"/>
          <w:pgNumType w:start="3"/>
          <w:cols w:space="720" w:num="1"/>
        </w:sectPr>
      </w:pPr>
    </w:p>
    <w:p>
      <w:pPr>
        <w:pStyle w:val="3"/>
        <w:spacing w:line="358" w:lineRule="exact"/>
        <w:ind w:right="47"/>
        <w:rPr>
          <w:lang w:eastAsia="zh-CN"/>
        </w:rPr>
      </w:pPr>
      <w:r>
        <w:rPr>
          <w:lang w:eastAsia="zh-CN"/>
        </w:rPr>
        <w:t>电站的</w:t>
      </w:r>
      <w:r>
        <w:rPr>
          <w:spacing w:val="-73"/>
          <w:lang w:eastAsia="zh-CN"/>
        </w:rPr>
        <w:t xml:space="preserve"> </w:t>
      </w:r>
      <w:r>
        <w:rPr>
          <w:rFonts w:cs="宋体"/>
          <w:lang w:eastAsia="zh-CN"/>
        </w:rPr>
        <w:t>6kV</w:t>
      </w:r>
      <w:r>
        <w:rPr>
          <w:rFonts w:cs="宋体"/>
          <w:spacing w:val="-72"/>
          <w:lang w:eastAsia="zh-CN"/>
        </w:rPr>
        <w:t xml:space="preserve"> </w:t>
      </w:r>
      <w:r>
        <w:rPr>
          <w:lang w:eastAsia="zh-CN"/>
        </w:rPr>
        <w:t>母线送电。</w:t>
      </w:r>
    </w:p>
    <w:p>
      <w:pPr>
        <w:pStyle w:val="3"/>
        <w:spacing w:before="178" w:line="357" w:lineRule="auto"/>
        <w:ind w:right="249" w:firstLine="559"/>
        <w:jc w:val="both"/>
        <w:rPr>
          <w:lang w:eastAsia="zh-CN"/>
        </w:rPr>
      </w:pPr>
      <w:r>
        <w:rPr>
          <w:lang w:eastAsia="zh-CN"/>
        </w:rPr>
        <w:t xml:space="preserve">xxxx有限公司储能项目建议建成 </w:t>
      </w:r>
      <w:r>
        <w:rPr>
          <w:rFonts w:cs="宋体"/>
          <w:lang w:eastAsia="zh-CN"/>
        </w:rPr>
        <w:t>3MW/32.8MWh</w:t>
      </w:r>
      <w:r>
        <w:rPr>
          <w:rFonts w:cs="宋体"/>
          <w:spacing w:val="-34"/>
          <w:lang w:eastAsia="zh-CN"/>
        </w:rPr>
        <w:t xml:space="preserve"> </w:t>
      </w:r>
      <w:r>
        <w:rPr>
          <w:lang w:eastAsia="zh-CN"/>
        </w:rPr>
        <w:t xml:space="preserve">的储能系统，以 </w:t>
      </w:r>
      <w:r>
        <w:rPr>
          <w:spacing w:val="2"/>
          <w:lang w:eastAsia="zh-CN"/>
        </w:rPr>
        <w:t>削峰填谷提高项目的经济性。该项目有利于解决用户储能需求、降低用电成</w:t>
      </w:r>
      <w:r>
        <w:rPr>
          <w:spacing w:val="-108"/>
          <w:lang w:eastAsia="zh-CN"/>
        </w:rPr>
        <w:t xml:space="preserve"> </w:t>
      </w:r>
      <w:r>
        <w:rPr>
          <w:lang w:eastAsia="zh-CN"/>
        </w:rPr>
        <w:t>本，切实为客户解决问题，并具备可复制性和推广性</w:t>
      </w:r>
    </w:p>
    <w:p>
      <w:pPr>
        <w:pStyle w:val="3"/>
        <w:spacing w:before="161"/>
        <w:ind w:right="47"/>
        <w:rPr>
          <w:lang w:eastAsia="zh-CN"/>
        </w:rPr>
      </w:pPr>
      <w:r>
        <w:rPr>
          <w:rFonts w:ascii="Times New Roman" w:hAnsi="Times New Roman" w:eastAsia="Times New Roman" w:cs="Times New Roman"/>
          <w:lang w:eastAsia="zh-CN"/>
        </w:rPr>
        <w:t>1.2.2</w:t>
      </w:r>
      <w:r>
        <w:rPr>
          <w:rFonts w:ascii="Times New Roman" w:hAnsi="Times New Roman" w:eastAsia="Times New Roman" w:cs="Times New Roman"/>
          <w:spacing w:val="50"/>
          <w:lang w:eastAsia="zh-CN"/>
        </w:rPr>
        <w:t xml:space="preserve"> </w:t>
      </w:r>
      <w:r>
        <w:rPr>
          <w:lang w:eastAsia="zh-CN"/>
        </w:rPr>
        <w:t>工程任务</w:t>
      </w:r>
    </w:p>
    <w:p>
      <w:pPr>
        <w:pStyle w:val="3"/>
        <w:spacing w:before="157" w:line="357" w:lineRule="auto"/>
        <w:ind w:right="47" w:firstLine="559"/>
        <w:rPr>
          <w:lang w:eastAsia="zh-CN"/>
        </w:rPr>
      </w:pPr>
      <w:r>
        <w:rPr>
          <w:spacing w:val="2"/>
          <w:lang w:eastAsia="zh-CN"/>
        </w:rPr>
        <w:t>开发利用可再生能源是国家能源发展战略的重要组成部分。本工程为用</w:t>
      </w:r>
      <w:r>
        <w:rPr>
          <w:lang w:eastAsia="zh-CN"/>
        </w:rPr>
        <w:t xml:space="preserve"> </w:t>
      </w:r>
      <w:r>
        <w:rPr>
          <w:spacing w:val="-2"/>
          <w:lang w:eastAsia="zh-CN"/>
        </w:rPr>
        <w:t>户侧储能项目，主要经济效益为用于削峰填谷、利用峰谷电价价差取得收益。</w:t>
      </w:r>
      <w:r>
        <w:rPr>
          <w:spacing w:val="-103"/>
          <w:lang w:eastAsia="zh-CN"/>
        </w:rPr>
        <w:t xml:space="preserve"> </w:t>
      </w:r>
      <w:r>
        <w:rPr>
          <w:spacing w:val="2"/>
          <w:lang w:eastAsia="zh-CN"/>
        </w:rPr>
        <w:t>新增的储能系统与市电并联运行，根据系统负荷情况控制储能系统的能量存</w:t>
      </w:r>
      <w:r>
        <w:rPr>
          <w:spacing w:val="-106"/>
          <w:lang w:eastAsia="zh-CN"/>
        </w:rPr>
        <w:t xml:space="preserve"> </w:t>
      </w:r>
      <w:r>
        <w:rPr>
          <w:spacing w:val="2"/>
          <w:lang w:eastAsia="zh-CN"/>
        </w:rPr>
        <w:t>储与释放，起到削峰填谷的作用。本项目采用先进的储能调节技术，建成后</w:t>
      </w:r>
      <w:r>
        <w:rPr>
          <w:spacing w:val="-104"/>
          <w:lang w:eastAsia="zh-CN"/>
        </w:rPr>
        <w:t xml:space="preserve"> </w:t>
      </w:r>
      <w:r>
        <w:rPr>
          <w:lang w:eastAsia="zh-CN"/>
        </w:rPr>
        <w:t>具有一定的示范效用，推动浙江清洁能源示范省建设。</w:t>
      </w:r>
    </w:p>
    <w:p>
      <w:pPr>
        <w:pStyle w:val="3"/>
        <w:spacing w:before="157" w:line="357" w:lineRule="auto"/>
        <w:ind w:right="47" w:firstLine="559"/>
        <w:rPr>
          <w:lang w:eastAsia="zh-CN"/>
        </w:rPr>
      </w:pPr>
    </w:p>
    <w:p>
      <w:pPr>
        <w:pStyle w:val="3"/>
        <w:spacing w:before="161"/>
        <w:ind w:right="47"/>
        <w:rPr>
          <w:lang w:eastAsia="zh-CN"/>
        </w:rPr>
      </w:pPr>
      <w:r>
        <w:rPr>
          <w:rFonts w:ascii="Times New Roman" w:hAnsi="Times New Roman" w:eastAsia="Times New Roman" w:cs="Times New Roman"/>
          <w:lang w:eastAsia="zh-CN"/>
        </w:rPr>
        <w:t>1.2.3</w:t>
      </w:r>
      <w:r>
        <w:rPr>
          <w:rFonts w:ascii="Times New Roman" w:hAnsi="Times New Roman" w:eastAsia="Times New Roman" w:cs="Times New Roman"/>
          <w:spacing w:val="49"/>
          <w:lang w:eastAsia="zh-CN"/>
        </w:rPr>
        <w:t xml:space="preserve"> </w:t>
      </w:r>
      <w:r>
        <w:rPr>
          <w:lang w:eastAsia="zh-CN"/>
        </w:rPr>
        <w:t>工程规模范围</w:t>
      </w:r>
    </w:p>
    <w:p>
      <w:pPr>
        <w:pStyle w:val="3"/>
        <w:spacing w:before="157" w:line="357" w:lineRule="auto"/>
        <w:ind w:right="47" w:firstLine="559"/>
        <w:rPr>
          <w:lang w:eastAsia="zh-CN"/>
        </w:rPr>
      </w:pPr>
      <w:r>
        <w:rPr>
          <w:lang w:eastAsia="zh-CN"/>
        </w:rPr>
        <w:t>本项目规划储能功率为</w:t>
      </w:r>
      <w:r>
        <w:rPr>
          <w:spacing w:val="-85"/>
          <w:lang w:eastAsia="zh-CN"/>
        </w:rPr>
        <w:t xml:space="preserve"> </w:t>
      </w:r>
      <w:r>
        <w:rPr>
          <w:rFonts w:cs="宋体"/>
          <w:lang w:eastAsia="zh-CN"/>
        </w:rPr>
        <w:t>3MW</w:t>
      </w:r>
      <w:r>
        <w:rPr>
          <w:lang w:eastAsia="zh-CN"/>
        </w:rPr>
        <w:t>，储能电池容量为</w:t>
      </w:r>
      <w:r>
        <w:rPr>
          <w:spacing w:val="-86"/>
          <w:lang w:eastAsia="zh-CN"/>
        </w:rPr>
        <w:t xml:space="preserve"> </w:t>
      </w:r>
      <w:r>
        <w:rPr>
          <w:rFonts w:cs="宋体"/>
          <w:lang w:eastAsia="zh-CN"/>
        </w:rPr>
        <w:t>32.8MWh</w:t>
      </w:r>
      <w:r>
        <w:rPr>
          <w:lang w:eastAsia="zh-CN"/>
        </w:rPr>
        <w:t>。站址位于浙江省 湖州市xx县xxxx有限公司的石膏堆场闲置场地。</w:t>
      </w:r>
    </w:p>
    <w:p>
      <w:pPr>
        <w:pStyle w:val="3"/>
        <w:spacing w:before="41"/>
        <w:ind w:left="678" w:right="47"/>
        <w:rPr>
          <w:lang w:eastAsia="zh-CN"/>
        </w:rPr>
      </w:pPr>
      <w:r>
        <w:rPr>
          <w:lang w:eastAsia="zh-CN"/>
        </w:rPr>
        <w:t>本项目设计范围包括如下：</w:t>
      </w:r>
    </w:p>
    <w:p>
      <w:pPr>
        <w:pStyle w:val="3"/>
        <w:spacing w:before="178" w:line="357" w:lineRule="auto"/>
        <w:ind w:right="250" w:firstLine="559"/>
        <w:jc w:val="both"/>
        <w:rPr>
          <w:lang w:eastAsia="zh-CN"/>
        </w:rPr>
      </w:pPr>
      <w:r>
        <w:rPr>
          <w:spacing w:val="-2"/>
          <w:lang w:eastAsia="zh-CN"/>
        </w:rPr>
        <w:t>（</w:t>
      </w:r>
      <w:r>
        <w:rPr>
          <w:rFonts w:cs="宋体"/>
          <w:spacing w:val="-2"/>
          <w:lang w:eastAsia="zh-CN"/>
        </w:rPr>
        <w:t>1</w:t>
      </w:r>
      <w:r>
        <w:rPr>
          <w:spacing w:val="-2"/>
          <w:lang w:eastAsia="zh-CN"/>
        </w:rPr>
        <w:t>）储能电站交直流各电压等级配电装置，交直流一体化系统，绝缘配</w:t>
      </w:r>
      <w:r>
        <w:rPr>
          <w:lang w:eastAsia="zh-CN"/>
        </w:rPr>
        <w:t xml:space="preserve"> </w:t>
      </w:r>
      <w:r>
        <w:rPr>
          <w:spacing w:val="2"/>
          <w:lang w:eastAsia="zh-CN"/>
        </w:rPr>
        <w:t>合及过电压保护，继电保护及自动装置，计算机监控系统，防雷接地照明系</w:t>
      </w:r>
      <w:r>
        <w:rPr>
          <w:spacing w:val="-106"/>
          <w:lang w:eastAsia="zh-CN"/>
        </w:rPr>
        <w:t xml:space="preserve"> </w:t>
      </w:r>
      <w:r>
        <w:rPr>
          <w:lang w:eastAsia="zh-CN"/>
        </w:rPr>
        <w:t>统等。</w:t>
      </w:r>
    </w:p>
    <w:p>
      <w:pPr>
        <w:pStyle w:val="3"/>
        <w:spacing w:before="41"/>
        <w:ind w:left="678" w:right="47"/>
        <w:rPr>
          <w:lang w:eastAsia="zh-CN"/>
        </w:rPr>
      </w:pPr>
      <w:r>
        <w:rPr>
          <w:lang w:eastAsia="zh-CN"/>
        </w:rPr>
        <w:t>（</w:t>
      </w:r>
      <w:r>
        <w:rPr>
          <w:rFonts w:cs="宋体"/>
          <w:lang w:eastAsia="zh-CN"/>
        </w:rPr>
        <w:t>2</w:t>
      </w:r>
      <w:r>
        <w:rPr>
          <w:lang w:eastAsia="zh-CN"/>
        </w:rPr>
        <w:t>）远动、通信设施的站内部分。</w:t>
      </w:r>
    </w:p>
    <w:p>
      <w:pPr>
        <w:pStyle w:val="3"/>
        <w:spacing w:before="178" w:line="357" w:lineRule="auto"/>
        <w:ind w:right="47" w:firstLine="559"/>
        <w:rPr>
          <w:lang w:eastAsia="zh-CN"/>
        </w:rPr>
      </w:pPr>
      <w:r>
        <w:rPr>
          <w:spacing w:val="-2"/>
          <w:lang w:eastAsia="zh-CN"/>
        </w:rPr>
        <w:t>（</w:t>
      </w:r>
      <w:r>
        <w:rPr>
          <w:rFonts w:cs="宋体"/>
          <w:spacing w:val="-2"/>
          <w:lang w:eastAsia="zh-CN"/>
        </w:rPr>
        <w:t>3</w:t>
      </w:r>
      <w:r>
        <w:rPr>
          <w:spacing w:val="-2"/>
          <w:lang w:eastAsia="zh-CN"/>
        </w:rPr>
        <w:t>）与电气设施相关的构筑物；给排水、通风、采暖、消防、环保和劳</w:t>
      </w:r>
      <w:r>
        <w:rPr>
          <w:lang w:eastAsia="zh-CN"/>
        </w:rPr>
        <w:t xml:space="preserve"> 动安全卫生设施等。</w:t>
      </w:r>
    </w:p>
    <w:p>
      <w:pPr>
        <w:pStyle w:val="3"/>
        <w:spacing w:before="41"/>
        <w:ind w:left="678" w:right="47"/>
        <w:rPr>
          <w:lang w:eastAsia="zh-CN"/>
        </w:rPr>
      </w:pPr>
      <w:r>
        <w:rPr>
          <w:lang w:eastAsia="zh-CN"/>
        </w:rPr>
        <w:t>其主要内容包括如下方面：</w:t>
      </w:r>
    </w:p>
    <w:p>
      <w:pPr>
        <w:pStyle w:val="3"/>
        <w:tabs>
          <w:tab w:val="left" w:pos="1798"/>
        </w:tabs>
        <w:spacing w:before="178"/>
        <w:ind w:left="678" w:right="47"/>
        <w:rPr>
          <w:lang w:eastAsia="zh-CN"/>
        </w:rPr>
      </w:pPr>
      <w:r>
        <w:rPr>
          <w:lang w:eastAsia="zh-CN"/>
        </w:rPr>
        <w:t>（</w:t>
      </w:r>
      <w:r>
        <w:rPr>
          <w:rFonts w:cs="宋体"/>
          <w:lang w:eastAsia="zh-CN"/>
        </w:rPr>
        <w:t>1</w:t>
      </w:r>
      <w:r>
        <w:rPr>
          <w:lang w:eastAsia="zh-CN"/>
        </w:rPr>
        <w:t>）</w:t>
      </w:r>
      <w:r>
        <w:rPr>
          <w:lang w:eastAsia="zh-CN"/>
        </w:rPr>
        <w:tab/>
      </w:r>
      <w:r>
        <w:rPr>
          <w:lang w:eastAsia="zh-CN"/>
        </w:rPr>
        <w:t>项目概况；</w:t>
      </w:r>
    </w:p>
    <w:p>
      <w:pPr>
        <w:pStyle w:val="3"/>
        <w:tabs>
          <w:tab w:val="left" w:pos="1798"/>
        </w:tabs>
        <w:spacing w:before="178"/>
        <w:ind w:left="678" w:right="47"/>
        <w:rPr>
          <w:lang w:eastAsia="zh-CN"/>
        </w:rPr>
      </w:pPr>
      <w:r>
        <w:rPr>
          <w:lang w:eastAsia="zh-CN"/>
        </w:rPr>
        <w:t>（</w:t>
      </w:r>
      <w:r>
        <w:rPr>
          <w:rFonts w:cs="宋体"/>
          <w:lang w:eastAsia="zh-CN"/>
        </w:rPr>
        <w:t>2</w:t>
      </w:r>
      <w:r>
        <w:rPr>
          <w:lang w:eastAsia="zh-CN"/>
        </w:rPr>
        <w:t>）</w:t>
      </w:r>
      <w:r>
        <w:rPr>
          <w:lang w:eastAsia="zh-CN"/>
        </w:rPr>
        <w:tab/>
      </w:r>
      <w:r>
        <w:rPr>
          <w:lang w:eastAsia="zh-CN"/>
        </w:rPr>
        <w:t>项目建设条件；</w:t>
      </w:r>
    </w:p>
    <w:p>
      <w:pPr>
        <w:pStyle w:val="3"/>
        <w:tabs>
          <w:tab w:val="left" w:pos="1798"/>
        </w:tabs>
        <w:spacing w:before="178"/>
        <w:ind w:left="678" w:right="47"/>
        <w:rPr>
          <w:lang w:eastAsia="zh-CN"/>
        </w:rPr>
      </w:pPr>
      <w:r>
        <w:rPr>
          <w:lang w:eastAsia="zh-CN"/>
        </w:rPr>
        <w:t>（</w:t>
      </w:r>
      <w:r>
        <w:rPr>
          <w:rFonts w:cs="宋体"/>
          <w:lang w:eastAsia="zh-CN"/>
        </w:rPr>
        <w:t>3</w:t>
      </w:r>
      <w:r>
        <w:rPr>
          <w:lang w:eastAsia="zh-CN"/>
        </w:rPr>
        <w:t>）</w:t>
      </w:r>
      <w:r>
        <w:rPr>
          <w:lang w:eastAsia="zh-CN"/>
        </w:rPr>
        <w:tab/>
      </w:r>
      <w:r>
        <w:rPr>
          <w:lang w:eastAsia="zh-CN"/>
        </w:rPr>
        <w:t>储能规模分析；</w:t>
      </w:r>
    </w:p>
    <w:p>
      <w:pPr>
        <w:pStyle w:val="3"/>
        <w:tabs>
          <w:tab w:val="left" w:pos="1798"/>
        </w:tabs>
        <w:spacing w:before="178"/>
        <w:ind w:left="678" w:right="47"/>
        <w:rPr>
          <w:lang w:eastAsia="zh-CN"/>
        </w:rPr>
      </w:pPr>
      <w:r>
        <w:rPr>
          <w:lang w:eastAsia="zh-CN"/>
        </w:rPr>
        <w:t>（</w:t>
      </w:r>
      <w:r>
        <w:rPr>
          <w:rFonts w:cs="宋体"/>
          <w:lang w:eastAsia="zh-CN"/>
        </w:rPr>
        <w:t>4</w:t>
      </w:r>
      <w:r>
        <w:rPr>
          <w:lang w:eastAsia="zh-CN"/>
        </w:rPr>
        <w:t>）</w:t>
      </w:r>
      <w:r>
        <w:rPr>
          <w:lang w:eastAsia="zh-CN"/>
        </w:rPr>
        <w:tab/>
      </w:r>
      <w:r>
        <w:rPr>
          <w:lang w:eastAsia="zh-CN"/>
        </w:rPr>
        <w:t>储能系统方案总体设计；</w:t>
      </w:r>
    </w:p>
    <w:p>
      <w:pPr>
        <w:rPr>
          <w:lang w:eastAsia="zh-CN"/>
        </w:rPr>
        <w:sectPr>
          <w:pgSz w:w="11910" w:h="16850"/>
          <w:pgMar w:top="1380" w:right="880" w:bottom="1160" w:left="1300" w:header="0" w:footer="975" w:gutter="0"/>
          <w:cols w:space="720" w:num="1"/>
        </w:sectPr>
      </w:pPr>
    </w:p>
    <w:p>
      <w:pPr>
        <w:pStyle w:val="3"/>
        <w:tabs>
          <w:tab w:val="left" w:pos="1798"/>
        </w:tabs>
        <w:spacing w:line="358" w:lineRule="exact"/>
        <w:ind w:left="678" w:right="47"/>
        <w:rPr>
          <w:lang w:eastAsia="zh-CN"/>
        </w:rPr>
      </w:pPr>
      <w:r>
        <w:rPr>
          <w:lang w:eastAsia="zh-CN"/>
        </w:rPr>
        <w:t>（</w:t>
      </w:r>
      <w:r>
        <w:rPr>
          <w:rFonts w:cs="宋体"/>
          <w:lang w:eastAsia="zh-CN"/>
        </w:rPr>
        <w:t>5</w:t>
      </w:r>
      <w:r>
        <w:rPr>
          <w:lang w:eastAsia="zh-CN"/>
        </w:rPr>
        <w:t>）</w:t>
      </w:r>
      <w:r>
        <w:rPr>
          <w:lang w:eastAsia="zh-CN"/>
        </w:rPr>
        <w:tab/>
      </w:r>
      <w:r>
        <w:rPr>
          <w:lang w:eastAsia="zh-CN"/>
        </w:rPr>
        <w:t>消防；</w:t>
      </w:r>
    </w:p>
    <w:p>
      <w:pPr>
        <w:pStyle w:val="3"/>
        <w:tabs>
          <w:tab w:val="left" w:pos="1798"/>
        </w:tabs>
        <w:spacing w:before="178"/>
        <w:ind w:left="678" w:right="47"/>
        <w:rPr>
          <w:lang w:eastAsia="zh-CN"/>
        </w:rPr>
      </w:pPr>
      <w:r>
        <w:rPr>
          <w:lang w:eastAsia="zh-CN"/>
        </w:rPr>
        <w:t>（</w:t>
      </w:r>
      <w:r>
        <w:rPr>
          <w:rFonts w:cs="宋体"/>
          <w:lang w:eastAsia="zh-CN"/>
        </w:rPr>
        <w:t>6</w:t>
      </w:r>
      <w:r>
        <w:rPr>
          <w:lang w:eastAsia="zh-CN"/>
        </w:rPr>
        <w:t>）</w:t>
      </w:r>
      <w:r>
        <w:rPr>
          <w:lang w:eastAsia="zh-CN"/>
        </w:rPr>
        <w:tab/>
      </w:r>
      <w:r>
        <w:rPr>
          <w:lang w:eastAsia="zh-CN"/>
        </w:rPr>
        <w:t>土建；</w:t>
      </w:r>
    </w:p>
    <w:p>
      <w:pPr>
        <w:pStyle w:val="3"/>
        <w:tabs>
          <w:tab w:val="left" w:pos="1798"/>
        </w:tabs>
        <w:spacing w:before="178"/>
        <w:ind w:left="678" w:right="47"/>
        <w:rPr>
          <w:lang w:eastAsia="zh-CN"/>
        </w:rPr>
      </w:pPr>
      <w:r>
        <w:rPr>
          <w:lang w:eastAsia="zh-CN"/>
        </w:rPr>
        <w:t>（</w:t>
      </w:r>
      <w:r>
        <w:rPr>
          <w:rFonts w:cs="宋体"/>
          <w:lang w:eastAsia="zh-CN"/>
        </w:rPr>
        <w:t>7</w:t>
      </w:r>
      <w:r>
        <w:rPr>
          <w:lang w:eastAsia="zh-CN"/>
        </w:rPr>
        <w:t>）</w:t>
      </w:r>
      <w:r>
        <w:rPr>
          <w:lang w:eastAsia="zh-CN"/>
        </w:rPr>
        <w:tab/>
      </w:r>
      <w:r>
        <w:rPr>
          <w:lang w:eastAsia="zh-CN"/>
        </w:rPr>
        <w:t>施工组织设计；</w:t>
      </w:r>
    </w:p>
    <w:p>
      <w:pPr>
        <w:pStyle w:val="3"/>
        <w:tabs>
          <w:tab w:val="left" w:pos="1798"/>
        </w:tabs>
        <w:spacing w:before="178"/>
        <w:ind w:left="678" w:right="47"/>
        <w:rPr>
          <w:lang w:eastAsia="zh-CN"/>
        </w:rPr>
      </w:pPr>
      <w:r>
        <w:rPr>
          <w:lang w:eastAsia="zh-CN"/>
        </w:rPr>
        <w:t>（</w:t>
      </w:r>
      <w:r>
        <w:rPr>
          <w:rFonts w:cs="宋体"/>
          <w:lang w:eastAsia="zh-CN"/>
        </w:rPr>
        <w:t>8</w:t>
      </w:r>
      <w:r>
        <w:rPr>
          <w:lang w:eastAsia="zh-CN"/>
        </w:rPr>
        <w:t>）</w:t>
      </w:r>
      <w:r>
        <w:rPr>
          <w:lang w:eastAsia="zh-CN"/>
        </w:rPr>
        <w:tab/>
      </w:r>
      <w:r>
        <w:rPr>
          <w:lang w:eastAsia="zh-CN"/>
        </w:rPr>
        <w:t>环境保护与水土保持；</w:t>
      </w:r>
    </w:p>
    <w:p>
      <w:pPr>
        <w:pStyle w:val="3"/>
        <w:tabs>
          <w:tab w:val="left" w:pos="1798"/>
        </w:tabs>
        <w:spacing w:before="178"/>
        <w:ind w:left="678" w:right="47"/>
        <w:rPr>
          <w:lang w:eastAsia="zh-CN"/>
        </w:rPr>
      </w:pPr>
      <w:r>
        <w:rPr>
          <w:lang w:eastAsia="zh-CN"/>
        </w:rPr>
        <w:t>（</w:t>
      </w:r>
      <w:r>
        <w:rPr>
          <w:rFonts w:cs="宋体"/>
          <w:lang w:eastAsia="zh-CN"/>
        </w:rPr>
        <w:t>9</w:t>
      </w:r>
      <w:r>
        <w:rPr>
          <w:lang w:eastAsia="zh-CN"/>
        </w:rPr>
        <w:t>）</w:t>
      </w:r>
      <w:r>
        <w:rPr>
          <w:lang w:eastAsia="zh-CN"/>
        </w:rPr>
        <w:tab/>
      </w:r>
      <w:r>
        <w:rPr>
          <w:lang w:eastAsia="zh-CN"/>
        </w:rPr>
        <w:t>劳动安全与工业卫生；</w:t>
      </w:r>
    </w:p>
    <w:p>
      <w:pPr>
        <w:pStyle w:val="3"/>
        <w:tabs>
          <w:tab w:val="left" w:pos="1798"/>
        </w:tabs>
        <w:spacing w:before="178"/>
        <w:ind w:left="678" w:right="47"/>
        <w:rPr>
          <w:lang w:eastAsia="zh-CN"/>
        </w:rPr>
      </w:pPr>
      <w:r>
        <w:rPr>
          <w:spacing w:val="-1"/>
          <w:lang w:eastAsia="zh-CN"/>
        </w:rPr>
        <w:t>（</w:t>
      </w:r>
      <w:r>
        <w:rPr>
          <w:rFonts w:cs="宋体"/>
          <w:spacing w:val="-1"/>
          <w:lang w:eastAsia="zh-CN"/>
        </w:rPr>
        <w:t>10</w:t>
      </w:r>
      <w:r>
        <w:rPr>
          <w:spacing w:val="-1"/>
          <w:lang w:eastAsia="zh-CN"/>
        </w:rPr>
        <w:t>）</w:t>
      </w:r>
      <w:r>
        <w:rPr>
          <w:spacing w:val="-1"/>
          <w:lang w:eastAsia="zh-CN"/>
        </w:rPr>
        <w:tab/>
      </w:r>
      <w:r>
        <w:rPr>
          <w:spacing w:val="-1"/>
          <w:lang w:eastAsia="zh-CN"/>
        </w:rPr>
        <w:t>投资概算；</w:t>
      </w:r>
    </w:p>
    <w:p>
      <w:pPr>
        <w:spacing w:before="11"/>
        <w:rPr>
          <w:rFonts w:ascii="宋体" w:hAnsi="宋体" w:eastAsia="宋体" w:cs="宋体"/>
          <w:lang w:eastAsia="zh-CN"/>
        </w:rPr>
      </w:pPr>
    </w:p>
    <w:p>
      <w:pPr>
        <w:pStyle w:val="3"/>
        <w:ind w:right="47"/>
        <w:rPr>
          <w:rFonts w:cs="宋体"/>
          <w:lang w:eastAsia="zh-CN"/>
        </w:rPr>
      </w:pPr>
      <w:bookmarkStart w:id="3" w:name="_bookmark3"/>
      <w:bookmarkEnd w:id="3"/>
      <w:r>
        <w:rPr>
          <w:rFonts w:cs="宋体"/>
          <w:lang w:eastAsia="zh-CN"/>
        </w:rPr>
        <w:t>1.3</w:t>
      </w:r>
      <w:r>
        <w:rPr>
          <w:rFonts w:cs="宋体"/>
          <w:spacing w:val="6"/>
          <w:lang w:eastAsia="zh-CN"/>
        </w:rPr>
        <w:t xml:space="preserve"> </w:t>
      </w:r>
      <w:r>
        <w:rPr>
          <w:rFonts w:cs="宋体"/>
          <w:lang w:eastAsia="zh-CN"/>
        </w:rPr>
        <w:t>项目建设条件</w:t>
      </w:r>
    </w:p>
    <w:p>
      <w:pPr>
        <w:spacing w:before="11"/>
        <w:rPr>
          <w:rFonts w:ascii="宋体" w:hAnsi="宋体" w:eastAsia="宋体" w:cs="宋体"/>
          <w:lang w:eastAsia="zh-CN"/>
        </w:rPr>
      </w:pPr>
    </w:p>
    <w:p>
      <w:pPr>
        <w:pStyle w:val="3"/>
        <w:spacing w:line="336" w:lineRule="auto"/>
        <w:ind w:left="678" w:right="47" w:hanging="560"/>
        <w:rPr>
          <w:lang w:eastAsia="zh-CN"/>
        </w:rPr>
      </w:pPr>
      <w:r>
        <w:rPr>
          <w:rFonts w:ascii="Times New Roman" w:hAnsi="Times New Roman" w:eastAsia="Times New Roman" w:cs="Times New Roman"/>
          <w:lang w:eastAsia="zh-CN"/>
        </w:rPr>
        <w:t>1.3.1</w:t>
      </w:r>
      <w:r>
        <w:rPr>
          <w:rFonts w:ascii="Times New Roman" w:hAnsi="Times New Roman" w:eastAsia="Times New Roman" w:cs="Times New Roman"/>
          <w:spacing w:val="49"/>
          <w:lang w:eastAsia="zh-CN"/>
        </w:rPr>
        <w:t xml:space="preserve"> </w:t>
      </w:r>
      <w:r>
        <w:rPr>
          <w:lang w:eastAsia="zh-CN"/>
        </w:rPr>
        <w:t xml:space="preserve">气象、水文条件 </w:t>
      </w:r>
      <w:r>
        <w:rPr>
          <w:spacing w:val="2"/>
          <w:lang w:eastAsia="zh-CN"/>
        </w:rPr>
        <w:t>xx县属亚热带海洋性季风气候，总特征是：光照充足、气候温和、降</w:t>
      </w:r>
    </w:p>
    <w:p>
      <w:pPr>
        <w:pStyle w:val="3"/>
        <w:spacing w:before="66" w:line="357" w:lineRule="auto"/>
        <w:ind w:right="247"/>
        <w:jc w:val="both"/>
        <w:rPr>
          <w:lang w:eastAsia="zh-CN"/>
        </w:rPr>
      </w:pPr>
      <w:r>
        <w:rPr>
          <w:lang w:eastAsia="zh-CN"/>
        </w:rPr>
        <w:t>水充沛、四季分明、雨热同季、温光协调。历年平均气温</w:t>
      </w:r>
      <w:r>
        <w:rPr>
          <w:spacing w:val="-33"/>
          <w:lang w:eastAsia="zh-CN"/>
        </w:rPr>
        <w:t xml:space="preserve"> </w:t>
      </w:r>
      <w:r>
        <w:rPr>
          <w:rFonts w:cs="宋体"/>
          <w:lang w:eastAsia="zh-CN"/>
        </w:rPr>
        <w:t>15.6</w:t>
      </w:r>
      <w:r>
        <w:rPr>
          <w:lang w:eastAsia="zh-CN"/>
        </w:rPr>
        <w:t xml:space="preserve">℃，气温年际 </w:t>
      </w:r>
      <w:r>
        <w:rPr>
          <w:spacing w:val="-3"/>
          <w:lang w:eastAsia="zh-CN"/>
        </w:rPr>
        <w:t>间变幅在±0.5—</w:t>
      </w:r>
      <w:r>
        <w:rPr>
          <w:rFonts w:cs="宋体"/>
          <w:spacing w:val="-3"/>
          <w:lang w:eastAsia="zh-CN"/>
        </w:rPr>
        <w:t>0.7</w:t>
      </w:r>
      <w:r>
        <w:rPr>
          <w:spacing w:val="-3"/>
          <w:lang w:eastAsia="zh-CN"/>
        </w:rPr>
        <w:t>℃之间，年际气温极差为</w:t>
      </w:r>
      <w:r>
        <w:rPr>
          <w:spacing w:val="-37"/>
          <w:lang w:eastAsia="zh-CN"/>
        </w:rPr>
        <w:t xml:space="preserve"> </w:t>
      </w:r>
      <w:r>
        <w:rPr>
          <w:rFonts w:cs="宋体"/>
          <w:spacing w:val="-5"/>
          <w:lang w:eastAsia="zh-CN"/>
        </w:rPr>
        <w:t>1.2</w:t>
      </w:r>
      <w:r>
        <w:rPr>
          <w:spacing w:val="-5"/>
          <w:lang w:eastAsia="zh-CN"/>
        </w:rPr>
        <w:t>℃。历年月际间的气温变化</w:t>
      </w:r>
      <w:r>
        <w:rPr>
          <w:spacing w:val="-132"/>
          <w:lang w:eastAsia="zh-CN"/>
        </w:rPr>
        <w:t xml:space="preserve"> </w:t>
      </w:r>
      <w:r>
        <w:rPr>
          <w:lang w:eastAsia="zh-CN"/>
        </w:rPr>
        <w:t xml:space="preserve">幅度要比年气温波动大得多，其中以 </w:t>
      </w:r>
      <w:r>
        <w:rPr>
          <w:rFonts w:cs="宋体"/>
          <w:lang w:eastAsia="zh-CN"/>
        </w:rPr>
        <w:t>1</w:t>
      </w:r>
      <w:r>
        <w:rPr>
          <w:rFonts w:cs="宋体"/>
          <w:spacing w:val="-31"/>
          <w:lang w:eastAsia="zh-CN"/>
        </w:rPr>
        <w:t xml:space="preserve"> </w:t>
      </w:r>
      <w:r>
        <w:rPr>
          <w:lang w:eastAsia="zh-CN"/>
        </w:rPr>
        <w:t>月份气温年际变差最大。年降水量：</w:t>
      </w:r>
    </w:p>
    <w:p>
      <w:pPr>
        <w:pStyle w:val="3"/>
        <w:spacing w:before="41"/>
        <w:ind w:right="47"/>
        <w:rPr>
          <w:lang w:eastAsia="zh-CN"/>
        </w:rPr>
      </w:pPr>
      <w:r>
        <w:rPr>
          <w:lang w:eastAsia="zh-CN"/>
        </w:rPr>
        <w:t>年均</w:t>
      </w:r>
      <w:r>
        <w:rPr>
          <w:spacing w:val="-64"/>
          <w:lang w:eastAsia="zh-CN"/>
        </w:rPr>
        <w:t xml:space="preserve"> </w:t>
      </w:r>
      <w:r>
        <w:rPr>
          <w:rFonts w:cs="宋体"/>
          <w:lang w:eastAsia="zh-CN"/>
        </w:rPr>
        <w:t>1309</w:t>
      </w:r>
      <w:r>
        <w:rPr>
          <w:rFonts w:cs="宋体"/>
          <w:spacing w:val="-62"/>
          <w:lang w:eastAsia="zh-CN"/>
        </w:rPr>
        <w:t xml:space="preserve"> </w:t>
      </w:r>
      <w:r>
        <w:rPr>
          <w:spacing w:val="-8"/>
          <w:lang w:eastAsia="zh-CN"/>
        </w:rPr>
        <w:t>毫米。其中</w:t>
      </w:r>
      <w:r>
        <w:rPr>
          <w:spacing w:val="-63"/>
          <w:lang w:eastAsia="zh-CN"/>
        </w:rPr>
        <w:t xml:space="preserve"> </w:t>
      </w:r>
      <w:r>
        <w:rPr>
          <w:rFonts w:cs="宋体"/>
          <w:lang w:eastAsia="zh-CN"/>
        </w:rPr>
        <w:t>3</w:t>
      </w:r>
      <w:r>
        <w:rPr>
          <w:lang w:eastAsia="zh-CN"/>
        </w:rPr>
        <w:t>—</w:t>
      </w:r>
      <w:r>
        <w:rPr>
          <w:rFonts w:cs="宋体"/>
          <w:lang w:eastAsia="zh-CN"/>
        </w:rPr>
        <w:t>9</w:t>
      </w:r>
      <w:r>
        <w:rPr>
          <w:rFonts w:cs="宋体"/>
          <w:spacing w:val="-63"/>
          <w:lang w:eastAsia="zh-CN"/>
        </w:rPr>
        <w:t xml:space="preserve"> </w:t>
      </w:r>
      <w:r>
        <w:rPr>
          <w:spacing w:val="-4"/>
          <w:lang w:eastAsia="zh-CN"/>
        </w:rPr>
        <w:t>月是全年降水集中期，占年雨量的</w:t>
      </w:r>
      <w:r>
        <w:rPr>
          <w:spacing w:val="-63"/>
          <w:lang w:eastAsia="zh-CN"/>
        </w:rPr>
        <w:t xml:space="preserve"> </w:t>
      </w:r>
      <w:r>
        <w:rPr>
          <w:rFonts w:cs="宋体"/>
          <w:spacing w:val="-5"/>
          <w:lang w:eastAsia="zh-CN"/>
        </w:rPr>
        <w:t>75%</w:t>
      </w:r>
      <w:r>
        <w:rPr>
          <w:spacing w:val="-5"/>
          <w:lang w:eastAsia="zh-CN"/>
        </w:rPr>
        <w:t>以上。降水</w:t>
      </w:r>
    </w:p>
    <w:p>
      <w:pPr>
        <w:pStyle w:val="3"/>
        <w:spacing w:before="178" w:line="357" w:lineRule="auto"/>
        <w:ind w:right="47"/>
        <w:rPr>
          <w:lang w:eastAsia="zh-CN"/>
        </w:rPr>
      </w:pPr>
      <w:r>
        <w:rPr>
          <w:lang w:eastAsia="zh-CN"/>
        </w:rPr>
        <w:t>季节分布特点：夏季最多，冬季最少，春季多于秋季。年平均雨日为</w:t>
      </w:r>
      <w:r>
        <w:rPr>
          <w:spacing w:val="-82"/>
          <w:lang w:eastAsia="zh-CN"/>
        </w:rPr>
        <w:t xml:space="preserve"> </w:t>
      </w:r>
      <w:r>
        <w:rPr>
          <w:rFonts w:cs="宋体"/>
          <w:lang w:eastAsia="zh-CN"/>
        </w:rPr>
        <w:t>144</w:t>
      </w:r>
      <w:r>
        <w:rPr>
          <w:rFonts w:cs="宋体"/>
          <w:spacing w:val="-85"/>
          <w:lang w:eastAsia="zh-CN"/>
        </w:rPr>
        <w:t xml:space="preserve"> </w:t>
      </w:r>
      <w:r>
        <w:rPr>
          <w:lang w:eastAsia="zh-CN"/>
        </w:rPr>
        <w:t>天， 占全年天数的</w:t>
      </w:r>
      <w:r>
        <w:rPr>
          <w:spacing w:val="-44"/>
          <w:lang w:eastAsia="zh-CN"/>
        </w:rPr>
        <w:t xml:space="preserve"> </w:t>
      </w:r>
      <w:r>
        <w:rPr>
          <w:rFonts w:cs="宋体"/>
          <w:spacing w:val="-9"/>
          <w:lang w:eastAsia="zh-CN"/>
        </w:rPr>
        <w:t>39.6%</w:t>
      </w:r>
      <w:r>
        <w:rPr>
          <w:spacing w:val="-9"/>
          <w:lang w:eastAsia="zh-CN"/>
        </w:rPr>
        <w:t>。由于境内地形的不同，降水地理分布也存在着明显差异。</w:t>
      </w:r>
      <w:r>
        <w:rPr>
          <w:spacing w:val="-133"/>
          <w:lang w:eastAsia="zh-CN"/>
        </w:rPr>
        <w:t xml:space="preserve"> </w:t>
      </w:r>
      <w:r>
        <w:rPr>
          <w:lang w:eastAsia="zh-CN"/>
        </w:rPr>
        <w:t>冬季除部分山区地带外，基本无降雪。年均日照时数</w:t>
      </w:r>
      <w:r>
        <w:rPr>
          <w:spacing w:val="-73"/>
          <w:lang w:eastAsia="zh-CN"/>
        </w:rPr>
        <w:t xml:space="preserve"> </w:t>
      </w:r>
      <w:r>
        <w:rPr>
          <w:rFonts w:cs="宋体"/>
          <w:lang w:eastAsia="zh-CN"/>
        </w:rPr>
        <w:t>1810.3</w:t>
      </w:r>
      <w:r>
        <w:rPr>
          <w:rFonts w:cs="宋体"/>
          <w:spacing w:val="-74"/>
          <w:lang w:eastAsia="zh-CN"/>
        </w:rPr>
        <w:t xml:space="preserve"> </w:t>
      </w:r>
      <w:r>
        <w:rPr>
          <w:spacing w:val="-3"/>
          <w:lang w:eastAsia="zh-CN"/>
        </w:rPr>
        <w:t>小时，历年平均</w:t>
      </w:r>
      <w:r>
        <w:fldChar w:fldCharType="begin"/>
      </w:r>
      <w:r>
        <w:rPr>
          <w:lang w:eastAsia="zh-CN"/>
        </w:rPr>
        <w:instrText xml:space="preserve"> HYPERLINK "https://baike.baidu.com/item/%E6%97%A5%E7%85%A7%E7%99%BE%E5%88%86%E7%8E%87" \h </w:instrText>
      </w:r>
      <w:r>
        <w:fldChar w:fldCharType="separate"/>
      </w:r>
      <w:r>
        <w:rPr>
          <w:lang w:eastAsia="zh-CN"/>
        </w:rPr>
        <w:t xml:space="preserve"> 日照百分率</w:t>
      </w:r>
      <w:r>
        <w:rPr>
          <w:lang w:eastAsia="zh-CN"/>
        </w:rPr>
        <w:fldChar w:fldCharType="end"/>
      </w:r>
      <w:r>
        <w:rPr>
          <w:lang w:eastAsia="zh-CN"/>
        </w:rPr>
        <w:t>为</w:t>
      </w:r>
      <w:r>
        <w:rPr>
          <w:spacing w:val="-72"/>
          <w:lang w:eastAsia="zh-CN"/>
        </w:rPr>
        <w:t xml:space="preserve"> </w:t>
      </w:r>
      <w:r>
        <w:rPr>
          <w:rFonts w:cs="宋体"/>
          <w:lang w:eastAsia="zh-CN"/>
        </w:rPr>
        <w:t>41%</w:t>
      </w:r>
      <w:r>
        <w:rPr>
          <w:lang w:eastAsia="zh-CN"/>
        </w:rPr>
        <w:t>，光照分配较均匀。</w:t>
      </w:r>
    </w:p>
    <w:p>
      <w:pPr>
        <w:pStyle w:val="3"/>
        <w:spacing w:before="161"/>
        <w:ind w:right="47"/>
        <w:rPr>
          <w:lang w:eastAsia="zh-CN"/>
        </w:rPr>
      </w:pPr>
      <w:r>
        <w:rPr>
          <w:rFonts w:ascii="Times New Roman" w:hAnsi="Times New Roman" w:eastAsia="Times New Roman" w:cs="Times New Roman"/>
          <w:lang w:eastAsia="zh-CN"/>
        </w:rPr>
        <w:t>1.3.2</w:t>
      </w:r>
      <w:r>
        <w:rPr>
          <w:rFonts w:ascii="Times New Roman" w:hAnsi="Times New Roman" w:eastAsia="Times New Roman" w:cs="Times New Roman"/>
          <w:spacing w:val="49"/>
          <w:lang w:eastAsia="zh-CN"/>
        </w:rPr>
        <w:t xml:space="preserve"> </w:t>
      </w:r>
      <w:r>
        <w:rPr>
          <w:lang w:eastAsia="zh-CN"/>
        </w:rPr>
        <w:t>工程地质条件</w:t>
      </w:r>
    </w:p>
    <w:p>
      <w:pPr>
        <w:pStyle w:val="3"/>
        <w:spacing w:before="157" w:line="357" w:lineRule="auto"/>
        <w:ind w:right="246" w:firstLine="559"/>
        <w:jc w:val="both"/>
        <w:rPr>
          <w:lang w:eastAsia="zh-CN"/>
        </w:rPr>
      </w:pPr>
      <w:r>
        <w:rPr>
          <w:lang w:eastAsia="zh-CN"/>
        </w:rPr>
        <w:t xml:space="preserve">拟建场址为石膏堆场闲置场地，场地自然标高 </w:t>
      </w:r>
      <w:r>
        <w:rPr>
          <w:rFonts w:cs="宋体"/>
          <w:lang w:eastAsia="zh-CN"/>
        </w:rPr>
        <w:t>50.96-52.63</w:t>
      </w:r>
      <w:r>
        <w:rPr>
          <w:rFonts w:cs="宋体"/>
          <w:spacing w:val="-33"/>
          <w:lang w:eastAsia="zh-CN"/>
        </w:rPr>
        <w:t xml:space="preserve"> </w:t>
      </w:r>
      <w:r>
        <w:rPr>
          <w:lang w:eastAsia="zh-CN"/>
        </w:rPr>
        <w:t xml:space="preserve">米。根据业 </w:t>
      </w:r>
      <w:r>
        <w:rPr>
          <w:spacing w:val="-6"/>
          <w:lang w:eastAsia="zh-CN"/>
        </w:rPr>
        <w:t>主提供的《xxxx有限公司二期水泥包装项目钻探小结》，本项目地貌</w:t>
      </w:r>
      <w:r>
        <w:rPr>
          <w:spacing w:val="-107"/>
          <w:lang w:eastAsia="zh-CN"/>
        </w:rPr>
        <w:t xml:space="preserve"> </w:t>
      </w:r>
      <w:r>
        <w:rPr>
          <w:lang w:eastAsia="zh-CN"/>
        </w:rPr>
        <w:t>属山前冲洪积地貌，站址处地质资料自上而下分述如下：</w:t>
      </w:r>
    </w:p>
    <w:p>
      <w:pPr>
        <w:pStyle w:val="3"/>
        <w:spacing w:before="41" w:line="357" w:lineRule="auto"/>
        <w:ind w:left="1038" w:right="248" w:hanging="360"/>
        <w:jc w:val="both"/>
        <w:rPr>
          <w:lang w:eastAsia="zh-CN"/>
        </w:rPr>
      </w:pPr>
      <w:r>
        <w:rPr>
          <w:lang w:eastAsia="zh-CN"/>
        </w:rPr>
        <w:t xml:space="preserve">① </w:t>
      </w:r>
      <w:r>
        <w:rPr>
          <w:spacing w:val="-3"/>
          <w:lang w:eastAsia="zh-CN"/>
        </w:rPr>
        <w:t>素填土：杂色，湿，松散，以粘性土和卵石为主，上部局部为</w:t>
      </w:r>
      <w:r>
        <w:rPr>
          <w:spacing w:val="-94"/>
          <w:lang w:eastAsia="zh-CN"/>
        </w:rPr>
        <w:t xml:space="preserve"> </w:t>
      </w:r>
      <w:r>
        <w:rPr>
          <w:rFonts w:cs="宋体"/>
          <w:lang w:eastAsia="zh-CN"/>
        </w:rPr>
        <w:t>10cm</w:t>
      </w:r>
      <w:r>
        <w:rPr>
          <w:rFonts w:cs="宋体"/>
          <w:spacing w:val="-2"/>
          <w:lang w:eastAsia="zh-CN"/>
        </w:rPr>
        <w:t xml:space="preserve"> </w:t>
      </w:r>
      <w:r>
        <w:rPr>
          <w:lang w:eastAsia="zh-CN"/>
        </w:rPr>
        <w:t>混凝土块，卵石含量较高，块径</w:t>
      </w:r>
      <w:r>
        <w:rPr>
          <w:spacing w:val="-40"/>
          <w:lang w:eastAsia="zh-CN"/>
        </w:rPr>
        <w:t xml:space="preserve"> </w:t>
      </w:r>
      <w:r>
        <w:rPr>
          <w:rFonts w:cs="宋体"/>
          <w:lang w:eastAsia="zh-CN"/>
        </w:rPr>
        <w:t>5-10cm</w:t>
      </w:r>
      <w:r>
        <w:rPr>
          <w:rFonts w:cs="宋体"/>
          <w:spacing w:val="-37"/>
          <w:lang w:eastAsia="zh-CN"/>
        </w:rPr>
        <w:t xml:space="preserve"> </w:t>
      </w:r>
      <w:r>
        <w:rPr>
          <w:lang w:eastAsia="zh-CN"/>
        </w:rPr>
        <w:t>左右，最大块径</w:t>
      </w:r>
      <w:r>
        <w:rPr>
          <w:spacing w:val="-40"/>
          <w:lang w:eastAsia="zh-CN"/>
        </w:rPr>
        <w:t xml:space="preserve"> </w:t>
      </w:r>
      <w:r>
        <w:rPr>
          <w:rFonts w:cs="宋体"/>
          <w:lang w:eastAsia="zh-CN"/>
        </w:rPr>
        <w:t>15cm</w:t>
      </w:r>
      <w:r>
        <w:rPr>
          <w:lang w:eastAsia="zh-CN"/>
        </w:rPr>
        <w:t>。层厚</w:t>
      </w:r>
      <w:r>
        <w:rPr>
          <w:spacing w:val="-3"/>
          <w:lang w:eastAsia="zh-CN"/>
        </w:rPr>
        <w:t xml:space="preserve"> </w:t>
      </w:r>
      <w:r>
        <w:rPr>
          <w:rFonts w:cs="宋体"/>
          <w:lang w:eastAsia="zh-CN"/>
        </w:rPr>
        <w:t>4.70-5.80m</w:t>
      </w:r>
      <w:r>
        <w:rPr>
          <w:lang w:eastAsia="zh-CN"/>
        </w:rPr>
        <w:t>，顶层高程</w:t>
      </w:r>
      <w:r>
        <w:rPr>
          <w:spacing w:val="-87"/>
          <w:lang w:eastAsia="zh-CN"/>
        </w:rPr>
        <w:t xml:space="preserve"> </w:t>
      </w:r>
      <w:r>
        <w:rPr>
          <w:rFonts w:cs="宋体"/>
          <w:lang w:eastAsia="zh-CN"/>
        </w:rPr>
        <w:t>46.90-48.02m</w:t>
      </w:r>
      <w:r>
        <w:rPr>
          <w:lang w:eastAsia="zh-CN"/>
        </w:rPr>
        <w:t>。</w:t>
      </w:r>
    </w:p>
    <w:p>
      <w:pPr>
        <w:pStyle w:val="3"/>
        <w:tabs>
          <w:tab w:val="left" w:pos="1318"/>
        </w:tabs>
        <w:spacing w:before="41"/>
        <w:ind w:left="678" w:right="47"/>
        <w:rPr>
          <w:lang w:eastAsia="zh-CN"/>
        </w:rPr>
      </w:pPr>
      <w:r>
        <w:rPr>
          <w:lang w:eastAsia="zh-CN"/>
        </w:rPr>
        <w:t>②</w:t>
      </w:r>
      <w:r>
        <w:rPr>
          <w:lang w:eastAsia="zh-CN"/>
        </w:rPr>
        <w:tab/>
      </w:r>
      <w:r>
        <w:rPr>
          <w:spacing w:val="-5"/>
          <w:lang w:eastAsia="zh-CN"/>
        </w:rPr>
        <w:t>粉砂：强风化砂岩，灰黄色，砂质结构，块状构造，节理裂隙发育，</w:t>
      </w:r>
    </w:p>
    <w:p>
      <w:pPr>
        <w:rPr>
          <w:lang w:eastAsia="zh-CN"/>
        </w:rPr>
        <w:sectPr>
          <w:pgSz w:w="11910" w:h="16850"/>
          <w:pgMar w:top="1380" w:right="880" w:bottom="1160" w:left="1300" w:header="0" w:footer="975" w:gutter="0"/>
          <w:cols w:space="720" w:num="1"/>
        </w:sectPr>
      </w:pPr>
    </w:p>
    <w:p>
      <w:pPr>
        <w:pStyle w:val="3"/>
        <w:spacing w:line="357" w:lineRule="auto"/>
        <w:ind w:left="1038"/>
        <w:rPr>
          <w:lang w:eastAsia="zh-CN"/>
        </w:rPr>
      </w:pPr>
      <w:r>
        <w:rPr>
          <w:lang w:eastAsia="zh-CN"/>
        </w:rPr>
        <w:t>岩石风化强烈，岩石多呈碎块状，干钻困难。揭露层厚</w:t>
      </w:r>
      <w:r>
        <w:rPr>
          <w:spacing w:val="-77"/>
          <w:lang w:eastAsia="zh-CN"/>
        </w:rPr>
        <w:t xml:space="preserve"> </w:t>
      </w:r>
      <w:r>
        <w:rPr>
          <w:rFonts w:cs="宋体"/>
          <w:lang w:eastAsia="zh-CN"/>
        </w:rPr>
        <w:t>5.20-5.30m</w:t>
      </w:r>
      <w:r>
        <w:rPr>
          <w:lang w:eastAsia="zh-CN"/>
        </w:rPr>
        <w:t>， 层顶高程</w:t>
      </w:r>
      <w:r>
        <w:rPr>
          <w:spacing w:val="-77"/>
          <w:lang w:eastAsia="zh-CN"/>
        </w:rPr>
        <w:t xml:space="preserve"> </w:t>
      </w:r>
      <w:r>
        <w:rPr>
          <w:rFonts w:cs="宋体"/>
          <w:lang w:eastAsia="zh-CN"/>
        </w:rPr>
        <w:t>41.70-42.72m</w:t>
      </w:r>
      <w:r>
        <w:rPr>
          <w:lang w:eastAsia="zh-CN"/>
        </w:rPr>
        <w:t>。</w:t>
      </w:r>
    </w:p>
    <w:p>
      <w:pPr>
        <w:pStyle w:val="3"/>
        <w:spacing w:before="41" w:line="357" w:lineRule="auto"/>
        <w:ind w:left="678" w:right="149" w:firstLine="280"/>
        <w:jc w:val="both"/>
        <w:rPr>
          <w:lang w:eastAsia="zh-CN"/>
        </w:rPr>
      </w:pPr>
      <w:r>
        <w:rPr>
          <w:lang w:eastAsia="zh-CN"/>
        </w:rPr>
        <w:t>本项目场地的抗震设防烈度为</w:t>
      </w:r>
      <w:r>
        <w:rPr>
          <w:spacing w:val="-67"/>
          <w:lang w:eastAsia="zh-CN"/>
        </w:rPr>
        <w:t xml:space="preserve"> </w:t>
      </w:r>
      <w:r>
        <w:rPr>
          <w:rFonts w:cs="宋体"/>
          <w:lang w:eastAsia="zh-CN"/>
        </w:rPr>
        <w:t>6</w:t>
      </w:r>
      <w:r>
        <w:rPr>
          <w:rFonts w:cs="宋体"/>
          <w:spacing w:val="-65"/>
          <w:lang w:eastAsia="zh-CN"/>
        </w:rPr>
        <w:t xml:space="preserve"> </w:t>
      </w:r>
      <w:r>
        <w:rPr>
          <w:spacing w:val="-5"/>
          <w:lang w:eastAsia="zh-CN"/>
        </w:rPr>
        <w:t>度，设计基本地震加速度为</w:t>
      </w:r>
      <w:r>
        <w:rPr>
          <w:spacing w:val="-65"/>
          <w:lang w:eastAsia="zh-CN"/>
        </w:rPr>
        <w:t xml:space="preserve"> </w:t>
      </w:r>
      <w:r>
        <w:rPr>
          <w:rFonts w:cs="宋体"/>
          <w:spacing w:val="-15"/>
          <w:lang w:eastAsia="zh-CN"/>
        </w:rPr>
        <w:t>0.05g</w:t>
      </w:r>
      <w:r>
        <w:rPr>
          <w:spacing w:val="-15"/>
          <w:lang w:eastAsia="zh-CN"/>
        </w:rPr>
        <w:t>，设</w:t>
      </w:r>
      <w:r>
        <w:rPr>
          <w:spacing w:val="-48"/>
          <w:lang w:eastAsia="zh-CN"/>
        </w:rPr>
        <w:t xml:space="preserve"> </w:t>
      </w:r>
      <w:r>
        <w:rPr>
          <w:spacing w:val="2"/>
          <w:lang w:eastAsia="zh-CN"/>
        </w:rPr>
        <w:t>计地震分组为第一组。场地地基土类型为中硬场场土，建筑场地类别为</w:t>
      </w:r>
      <w:r>
        <w:rPr>
          <w:spacing w:val="-95"/>
          <w:lang w:eastAsia="zh-CN"/>
        </w:rPr>
        <w:t xml:space="preserve"> </w:t>
      </w:r>
      <w:r>
        <w:rPr>
          <w:rFonts w:cs="宋体"/>
          <w:lang w:eastAsia="zh-CN"/>
        </w:rPr>
        <w:t>II</w:t>
      </w:r>
      <w:r>
        <w:rPr>
          <w:rFonts w:cs="宋体"/>
          <w:spacing w:val="-71"/>
          <w:lang w:eastAsia="zh-CN"/>
        </w:rPr>
        <w:t xml:space="preserve"> </w:t>
      </w:r>
      <w:r>
        <w:rPr>
          <w:lang w:eastAsia="zh-CN"/>
        </w:rPr>
        <w:t>类，反应谱设计特性周期为</w:t>
      </w:r>
      <w:r>
        <w:rPr>
          <w:spacing w:val="-73"/>
          <w:lang w:eastAsia="zh-CN"/>
        </w:rPr>
        <w:t xml:space="preserve"> </w:t>
      </w:r>
      <w:r>
        <w:rPr>
          <w:rFonts w:cs="宋体"/>
          <w:lang w:eastAsia="zh-CN"/>
        </w:rPr>
        <w:t>0.35s</w:t>
      </w:r>
      <w:r>
        <w:rPr>
          <w:lang w:eastAsia="zh-CN"/>
        </w:rPr>
        <w:t>，拟建场地为抗震一般地段。</w:t>
      </w:r>
    </w:p>
    <w:p>
      <w:pPr>
        <w:pStyle w:val="3"/>
        <w:spacing w:before="161"/>
        <w:rPr>
          <w:rFonts w:cs="宋体"/>
          <w:lang w:eastAsia="zh-CN"/>
        </w:rPr>
      </w:pPr>
      <w:bookmarkStart w:id="4" w:name="_bookmark4"/>
      <w:bookmarkEnd w:id="4"/>
      <w:r>
        <w:rPr>
          <w:rFonts w:cs="宋体"/>
          <w:lang w:eastAsia="zh-CN"/>
        </w:rPr>
        <w:t>1.4</w:t>
      </w:r>
      <w:r>
        <w:rPr>
          <w:rFonts w:cs="宋体"/>
          <w:spacing w:val="6"/>
          <w:lang w:eastAsia="zh-CN"/>
        </w:rPr>
        <w:t xml:space="preserve"> </w:t>
      </w:r>
      <w:r>
        <w:rPr>
          <w:rFonts w:cs="宋体"/>
          <w:lang w:eastAsia="zh-CN"/>
        </w:rPr>
        <w:t>储能单元设计</w:t>
      </w:r>
    </w:p>
    <w:p>
      <w:pPr>
        <w:spacing w:before="11"/>
        <w:rPr>
          <w:rFonts w:ascii="宋体" w:hAnsi="宋体" w:eastAsia="宋体" w:cs="宋体"/>
          <w:lang w:eastAsia="zh-CN"/>
        </w:rPr>
      </w:pPr>
    </w:p>
    <w:p>
      <w:pPr>
        <w:pStyle w:val="3"/>
        <w:ind w:left="598" w:hanging="480"/>
        <w:rPr>
          <w:lang w:eastAsia="zh-CN"/>
        </w:rPr>
      </w:pPr>
      <w:r>
        <w:rPr>
          <w:rFonts w:ascii="Times New Roman" w:hAnsi="Times New Roman" w:eastAsia="Times New Roman" w:cs="Times New Roman"/>
          <w:lang w:eastAsia="zh-CN"/>
        </w:rPr>
        <w:t>1.4.1</w:t>
      </w:r>
      <w:r>
        <w:rPr>
          <w:rFonts w:ascii="Times New Roman" w:hAnsi="Times New Roman" w:eastAsia="Times New Roman" w:cs="Times New Roman"/>
          <w:spacing w:val="50"/>
          <w:lang w:eastAsia="zh-CN"/>
        </w:rPr>
        <w:t xml:space="preserve"> </w:t>
      </w:r>
      <w:r>
        <w:rPr>
          <w:lang w:eastAsia="zh-CN"/>
        </w:rPr>
        <w:t>系统架构</w:t>
      </w:r>
    </w:p>
    <w:p>
      <w:pPr>
        <w:spacing w:before="8"/>
        <w:rPr>
          <w:rFonts w:ascii="宋体" w:hAnsi="宋体" w:eastAsia="宋体" w:cs="宋体"/>
          <w:sz w:val="32"/>
          <w:szCs w:val="32"/>
          <w:lang w:eastAsia="zh-CN"/>
        </w:rPr>
      </w:pPr>
    </w:p>
    <w:p>
      <w:pPr>
        <w:pStyle w:val="3"/>
        <w:spacing w:line="360" w:lineRule="auto"/>
        <w:ind w:right="842" w:firstLine="480"/>
        <w:jc w:val="both"/>
        <w:rPr>
          <w:lang w:eastAsia="zh-CN"/>
        </w:rPr>
      </w:pPr>
      <w:r>
        <w:rPr>
          <w:spacing w:val="-5"/>
          <w:lang w:eastAsia="zh-CN"/>
        </w:rPr>
        <w:t>本项目储能系统由储能逆变功率单元（</w:t>
      </w:r>
      <w:r>
        <w:rPr>
          <w:rFonts w:cs="宋体"/>
          <w:spacing w:val="-5"/>
          <w:lang w:eastAsia="zh-CN"/>
        </w:rPr>
        <w:t>PCS</w:t>
      </w:r>
      <w:r>
        <w:rPr>
          <w:spacing w:val="-5"/>
          <w:lang w:eastAsia="zh-CN"/>
        </w:rPr>
        <w:t>）、储能升压变压器、储</w:t>
      </w:r>
      <w:r>
        <w:rPr>
          <w:spacing w:val="-10"/>
          <w:lang w:eastAsia="zh-CN"/>
        </w:rPr>
        <w:t xml:space="preserve"> </w:t>
      </w:r>
      <w:r>
        <w:rPr>
          <w:spacing w:val="-11"/>
          <w:lang w:eastAsia="zh-CN"/>
        </w:rPr>
        <w:t>能电池系统（含储能电池和电池管理系统）、监控系统、消防系统、温控</w:t>
      </w:r>
      <w:r>
        <w:rPr>
          <w:spacing w:val="-102"/>
          <w:lang w:eastAsia="zh-CN"/>
        </w:rPr>
        <w:t xml:space="preserve"> </w:t>
      </w:r>
      <w:r>
        <w:rPr>
          <w:spacing w:val="-21"/>
          <w:lang w:eastAsia="zh-CN"/>
        </w:rPr>
        <w:t>系统、照明系统等主要组件构成，储能系统架构如图</w:t>
      </w:r>
      <w:r>
        <w:rPr>
          <w:spacing w:val="-18"/>
          <w:lang w:eastAsia="zh-CN"/>
        </w:rPr>
        <w:t xml:space="preserve"> </w:t>
      </w:r>
      <w:r>
        <w:rPr>
          <w:rFonts w:cs="宋体"/>
          <w:lang w:eastAsia="zh-CN"/>
        </w:rPr>
        <w:t>1</w:t>
      </w:r>
      <w:r>
        <w:rPr>
          <w:rFonts w:cs="宋体"/>
          <w:spacing w:val="21"/>
          <w:lang w:eastAsia="zh-CN"/>
        </w:rPr>
        <w:t xml:space="preserve"> </w:t>
      </w:r>
      <w:r>
        <w:rPr>
          <w:lang w:eastAsia="zh-CN"/>
        </w:rPr>
        <w:t>所示。本方案由储</w:t>
      </w:r>
      <w:r>
        <w:rPr>
          <w:spacing w:val="-135"/>
          <w:lang w:eastAsia="zh-CN"/>
        </w:rPr>
        <w:t xml:space="preserve"> </w:t>
      </w:r>
      <w:r>
        <w:rPr>
          <w:spacing w:val="-8"/>
          <w:lang w:eastAsia="zh-CN"/>
        </w:rPr>
        <w:t xml:space="preserve">能系统（含储能电池及 </w:t>
      </w:r>
      <w:r>
        <w:rPr>
          <w:rFonts w:cs="宋体"/>
          <w:lang w:eastAsia="zh-CN"/>
        </w:rPr>
        <w:t>PCS</w:t>
      </w:r>
      <w:r>
        <w:rPr>
          <w:lang w:eastAsia="zh-CN"/>
        </w:rPr>
        <w:t>）、电气一次设备、电气二次设备以及辅助</w:t>
      </w:r>
      <w:r>
        <w:rPr>
          <w:spacing w:val="-105"/>
          <w:lang w:eastAsia="zh-CN"/>
        </w:rPr>
        <w:t xml:space="preserve"> </w:t>
      </w:r>
      <w:r>
        <w:rPr>
          <w:lang w:eastAsia="zh-CN"/>
        </w:rPr>
        <w:t>设备四大部分构成，储能系统总体架构如图</w:t>
      </w:r>
      <w:r>
        <w:rPr>
          <w:spacing w:val="-74"/>
          <w:lang w:eastAsia="zh-CN"/>
        </w:rPr>
        <w:t xml:space="preserve"> </w:t>
      </w:r>
      <w:r>
        <w:rPr>
          <w:rFonts w:cs="宋体"/>
          <w:spacing w:val="-4"/>
          <w:lang w:eastAsia="zh-CN"/>
        </w:rPr>
        <w:t>1.4-2</w:t>
      </w:r>
      <w:r>
        <w:rPr>
          <w:rFonts w:cs="宋体"/>
          <w:spacing w:val="-80"/>
          <w:lang w:eastAsia="zh-CN"/>
        </w:rPr>
        <w:t xml:space="preserve"> </w:t>
      </w:r>
      <w:r>
        <w:rPr>
          <w:lang w:eastAsia="zh-CN"/>
        </w:rPr>
        <w:t>所示：</w:t>
      </w:r>
    </w:p>
    <w:p>
      <w:pPr>
        <w:rPr>
          <w:rFonts w:ascii="宋体" w:hAnsi="宋体" w:eastAsia="宋体" w:cs="宋体"/>
          <w:sz w:val="20"/>
          <w:szCs w:val="20"/>
          <w:lang w:eastAsia="zh-CN"/>
        </w:rPr>
      </w:pPr>
    </w:p>
    <w:p>
      <w:pPr>
        <w:rPr>
          <w:rFonts w:ascii="宋体" w:hAnsi="宋体" w:eastAsia="宋体" w:cs="宋体"/>
          <w:sz w:val="20"/>
          <w:szCs w:val="20"/>
          <w:lang w:eastAsia="zh-CN"/>
        </w:rPr>
      </w:pPr>
    </w:p>
    <w:p>
      <w:pPr>
        <w:spacing w:before="11"/>
        <w:rPr>
          <w:rFonts w:ascii="宋体" w:hAnsi="宋体" w:eastAsia="宋体" w:cs="宋体"/>
          <w:sz w:val="12"/>
          <w:szCs w:val="12"/>
          <w:lang w:eastAsia="zh-CN"/>
        </w:rPr>
      </w:pPr>
    </w:p>
    <w:p>
      <w:pPr>
        <w:spacing w:line="4230" w:lineRule="exact"/>
        <w:ind w:left="118"/>
        <w:rPr>
          <w:rFonts w:ascii="宋体" w:hAnsi="宋体" w:eastAsia="宋体" w:cs="宋体"/>
          <w:sz w:val="20"/>
          <w:szCs w:val="20"/>
        </w:rPr>
      </w:pPr>
      <w:r>
        <w:rPr>
          <w:rFonts w:ascii="宋体" w:hAnsi="宋体" w:eastAsia="宋体" w:cs="宋体"/>
          <w:position w:val="-84"/>
          <w:sz w:val="20"/>
          <w:szCs w:val="20"/>
        </w:rPr>
        <w:drawing>
          <wp:inline distT="0" distB="0" distL="0" distR="0">
            <wp:extent cx="5442585" cy="268605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03" cstate="print"/>
                    <a:stretch>
                      <a:fillRect/>
                    </a:stretch>
                  </pic:blipFill>
                  <pic:spPr>
                    <a:xfrm>
                      <a:off x="0" y="0"/>
                      <a:ext cx="5443169" cy="2686050"/>
                    </a:xfrm>
                    <a:prstGeom prst="rect">
                      <a:avLst/>
                    </a:prstGeom>
                  </pic:spPr>
                </pic:pic>
              </a:graphicData>
            </a:graphic>
          </wp:inline>
        </w:drawing>
      </w:r>
    </w:p>
    <w:p>
      <w:pPr>
        <w:rPr>
          <w:rFonts w:ascii="宋体" w:hAnsi="宋体" w:eastAsia="宋体" w:cs="宋体"/>
          <w:sz w:val="20"/>
          <w:szCs w:val="20"/>
        </w:rPr>
      </w:pPr>
    </w:p>
    <w:p>
      <w:pPr>
        <w:spacing w:before="13"/>
        <w:rPr>
          <w:rFonts w:ascii="宋体" w:hAnsi="宋体" w:eastAsia="宋体" w:cs="宋体"/>
          <w:sz w:val="21"/>
          <w:szCs w:val="21"/>
        </w:rPr>
      </w:pPr>
    </w:p>
    <w:p>
      <w:pPr>
        <w:pStyle w:val="3"/>
        <w:spacing w:before="14"/>
        <w:ind w:left="2728"/>
      </w:pPr>
      <w:r>
        <w:t xml:space="preserve">图 </w:t>
      </w:r>
      <w:r>
        <w:rPr>
          <w:rFonts w:cs="宋体"/>
        </w:rPr>
        <w:t>1.4-1</w:t>
      </w:r>
      <w:r>
        <w:rPr>
          <w:rFonts w:cs="宋体"/>
          <w:spacing w:val="4"/>
        </w:rPr>
        <w:t xml:space="preserve"> </w:t>
      </w:r>
      <w:r>
        <w:rPr>
          <w:spacing w:val="-3"/>
        </w:rPr>
        <w:t>储能系统架构示意图</w:t>
      </w:r>
    </w:p>
    <w:p>
      <w:pPr>
        <w:sectPr>
          <w:pgSz w:w="11910" w:h="16850"/>
          <w:pgMar w:top="1380" w:right="980" w:bottom="1160" w:left="1300" w:header="0" w:footer="975" w:gutter="0"/>
          <w:cols w:space="720" w:num="1"/>
        </w:sectPr>
      </w:pPr>
    </w:p>
    <w:p>
      <w:pPr>
        <w:spacing w:before="2"/>
        <w:rPr>
          <w:rFonts w:ascii="宋体" w:hAnsi="宋体" w:eastAsia="宋体" w:cs="宋体"/>
          <w:sz w:val="6"/>
          <w:szCs w:val="6"/>
        </w:rPr>
      </w:pPr>
    </w:p>
    <w:p>
      <w:pPr>
        <w:spacing w:line="4963" w:lineRule="exact"/>
        <w:ind w:left="966"/>
        <w:rPr>
          <w:rFonts w:ascii="宋体" w:hAnsi="宋体" w:eastAsia="宋体" w:cs="宋体"/>
          <w:sz w:val="20"/>
          <w:szCs w:val="20"/>
        </w:rPr>
      </w:pPr>
      <w:r>
        <w:rPr>
          <w:rFonts w:ascii="宋体" w:hAnsi="宋体" w:eastAsia="宋体" w:cs="宋体"/>
          <w:position w:val="-98"/>
          <w:sz w:val="20"/>
          <w:szCs w:val="20"/>
        </w:rPr>
        <w:pict>
          <v:group id="_x0000_s2090" o:spid="_x0000_s2090" o:spt="203" style="height:248.15pt;width:350.4pt;" coordsize="7008,4963">
            <o:lock v:ext="edit"/>
            <v:shape id="_x0000_s2096" o:spid="_x0000_s2096" o:spt="75" type="#_x0000_t75" style="position:absolute;left:2091;top:1622;height:391;width:1504;" filled="f" o:preferrelative="t" stroked="f" coordsize="21600,21600">
              <v:path/>
              <v:fill on="f" focussize="0,0"/>
              <v:stroke on="f" joinstyle="miter"/>
              <v:imagedata r:id="rId104" o:title=""/>
              <o:lock v:ext="edit" aspectratio="t"/>
            </v:shape>
            <v:shape id="_x0000_s2095" o:spid="_x0000_s2095" o:spt="75" type="#_x0000_t75" style="position:absolute;left:2091;top:2084;height:386;width:1504;" filled="f" o:preferrelative="t" stroked="f" coordsize="21600,21600">
              <v:path/>
              <v:fill on="f" focussize="0,0"/>
              <v:stroke on="f" joinstyle="miter"/>
              <v:imagedata r:id="rId105" o:title=""/>
              <o:lock v:ext="edit" aspectratio="t"/>
            </v:shape>
            <v:shape id="_x0000_s2094" o:spid="_x0000_s2094" o:spt="75" type="#_x0000_t75" style="position:absolute;left:2091;top:2541;height:393;width:1504;" filled="f" o:preferrelative="t" stroked="f" coordsize="21600,21600">
              <v:path/>
              <v:fill on="f" focussize="0,0"/>
              <v:stroke on="f" joinstyle="miter"/>
              <v:imagedata r:id="rId106" o:title=""/>
              <o:lock v:ext="edit" aspectratio="t"/>
            </v:shape>
            <v:shape id="_x0000_s2093" o:spid="_x0000_s2093" o:spt="75" type="#_x0000_t75" style="position:absolute;left:2091;top:3005;height:391;width:1504;" filled="f" o:preferrelative="t" stroked="f" coordsize="21600,21600">
              <v:path/>
              <v:fill on="f" focussize="0,0"/>
              <v:stroke on="f" joinstyle="miter"/>
              <v:imagedata r:id="rId104" o:title=""/>
              <o:lock v:ext="edit" aspectratio="t"/>
            </v:shape>
            <v:shape id="_x0000_s2092" o:spid="_x0000_s2092" o:spt="75" type="#_x0000_t75" style="position:absolute;left:3764;top:4013;height:392;width:1504;" filled="f" o:preferrelative="t" stroked="f" coordsize="21600,21600">
              <v:path/>
              <v:fill on="f" focussize="0,0"/>
              <v:stroke on="f" joinstyle="miter"/>
              <v:imagedata r:id="rId107" o:title=""/>
              <o:lock v:ext="edit" aspectratio="t"/>
            </v:shape>
            <v:shape id="_x0000_s2091" o:spid="_x0000_s2091" o:spt="75" type="#_x0000_t75" style="position:absolute;left:0;top:0;height:4963;width:7008;" filled="f" o:preferrelative="t" stroked="f" coordsize="21600,21600">
              <v:path/>
              <v:fill on="f" focussize="0,0"/>
              <v:stroke on="f" joinstyle="miter"/>
              <v:imagedata r:id="rId108" o:title=""/>
              <o:lock v:ext="edit" aspectratio="t"/>
            </v:shape>
            <w10:wrap type="none"/>
            <w10:anchorlock/>
          </v:group>
        </w:pict>
      </w:r>
    </w:p>
    <w:p>
      <w:pPr>
        <w:rPr>
          <w:rFonts w:ascii="宋体" w:hAnsi="宋体" w:eastAsia="宋体" w:cs="宋体"/>
          <w:sz w:val="20"/>
          <w:szCs w:val="20"/>
        </w:rPr>
      </w:pPr>
    </w:p>
    <w:p>
      <w:pPr>
        <w:rPr>
          <w:rFonts w:ascii="宋体" w:hAnsi="宋体" w:eastAsia="宋体" w:cs="宋体"/>
          <w:sz w:val="20"/>
          <w:szCs w:val="20"/>
        </w:rPr>
      </w:pPr>
    </w:p>
    <w:p>
      <w:pPr>
        <w:pStyle w:val="3"/>
        <w:spacing w:before="173"/>
        <w:ind w:right="47" w:firstLine="3079"/>
        <w:rPr>
          <w:lang w:eastAsia="zh-CN"/>
        </w:rPr>
      </w:pPr>
      <w:r>
        <w:rPr>
          <w:lang w:eastAsia="zh-CN"/>
        </w:rPr>
        <w:t>图</w:t>
      </w:r>
      <w:r>
        <w:rPr>
          <w:spacing w:val="-109"/>
          <w:lang w:eastAsia="zh-CN"/>
        </w:rPr>
        <w:t xml:space="preserve"> </w:t>
      </w:r>
      <w:r>
        <w:rPr>
          <w:rFonts w:cs="宋体"/>
          <w:lang w:eastAsia="zh-CN"/>
        </w:rPr>
        <w:t>1.4-2</w:t>
      </w:r>
      <w:r>
        <w:rPr>
          <w:rFonts w:cs="宋体"/>
          <w:spacing w:val="-40"/>
          <w:lang w:eastAsia="zh-CN"/>
        </w:rPr>
        <w:t xml:space="preserve"> </w:t>
      </w:r>
      <w:r>
        <w:rPr>
          <w:lang w:eastAsia="zh-CN"/>
        </w:rPr>
        <w:t>储能系统系统架构图</w:t>
      </w:r>
    </w:p>
    <w:p>
      <w:pPr>
        <w:rPr>
          <w:rFonts w:ascii="宋体" w:hAnsi="宋体" w:eastAsia="宋体" w:cs="宋体"/>
          <w:sz w:val="28"/>
          <w:szCs w:val="28"/>
          <w:lang w:eastAsia="zh-CN"/>
        </w:rPr>
      </w:pPr>
    </w:p>
    <w:p>
      <w:pPr>
        <w:pStyle w:val="3"/>
        <w:spacing w:before="234"/>
        <w:ind w:right="47"/>
        <w:rPr>
          <w:lang w:eastAsia="zh-CN"/>
        </w:rPr>
      </w:pPr>
      <w:r>
        <w:rPr>
          <w:rFonts w:ascii="Times New Roman" w:hAnsi="Times New Roman" w:eastAsia="Times New Roman" w:cs="Times New Roman"/>
          <w:lang w:eastAsia="zh-CN"/>
        </w:rPr>
        <w:t>1.4.2</w:t>
      </w:r>
      <w:r>
        <w:rPr>
          <w:rFonts w:ascii="Times New Roman" w:hAnsi="Times New Roman" w:eastAsia="Times New Roman" w:cs="Times New Roman"/>
          <w:spacing w:val="50"/>
          <w:lang w:eastAsia="zh-CN"/>
        </w:rPr>
        <w:t xml:space="preserve"> </w:t>
      </w:r>
      <w:r>
        <w:rPr>
          <w:lang w:eastAsia="zh-CN"/>
        </w:rPr>
        <w:t>设计原则</w:t>
      </w:r>
    </w:p>
    <w:p>
      <w:pPr>
        <w:pStyle w:val="3"/>
        <w:spacing w:before="157" w:line="357" w:lineRule="auto"/>
        <w:ind w:right="249" w:firstLine="559"/>
        <w:jc w:val="both"/>
        <w:rPr>
          <w:lang w:eastAsia="zh-CN"/>
        </w:rPr>
      </w:pPr>
      <w:r>
        <w:rPr>
          <w:spacing w:val="2"/>
          <w:lang w:eastAsia="zh-CN"/>
        </w:rPr>
        <w:t>确保电池储能系统得以高效、稳定、持续无故障的运行，本功能所提电</w:t>
      </w:r>
      <w:r>
        <w:rPr>
          <w:lang w:eastAsia="zh-CN"/>
        </w:rPr>
        <w:t xml:space="preserve"> 池储能系统方案符合以下设计原则：</w:t>
      </w:r>
    </w:p>
    <w:p>
      <w:pPr>
        <w:pStyle w:val="3"/>
        <w:spacing w:before="41" w:line="357" w:lineRule="auto"/>
        <w:ind w:right="251" w:firstLine="559"/>
        <w:jc w:val="both"/>
        <w:rPr>
          <w:lang w:eastAsia="zh-CN"/>
        </w:rPr>
      </w:pPr>
      <w:r>
        <w:rPr>
          <w:spacing w:val="2"/>
          <w:lang w:eastAsia="zh-CN"/>
        </w:rPr>
        <w:t>可靠性：系统可靠性包括了成熟性、容错性和易恢复性三个方面。成熟</w:t>
      </w:r>
      <w:r>
        <w:rPr>
          <w:lang w:eastAsia="zh-CN"/>
        </w:rPr>
        <w:t xml:space="preserve"> </w:t>
      </w:r>
      <w:r>
        <w:rPr>
          <w:spacing w:val="2"/>
          <w:lang w:eastAsia="zh-CN"/>
        </w:rPr>
        <w:t>性是指系统为避免由本身存在的故障而导致失效的能力。本功能的软硬件配</w:t>
      </w:r>
      <w:r>
        <w:rPr>
          <w:spacing w:val="-106"/>
          <w:lang w:eastAsia="zh-CN"/>
        </w:rPr>
        <w:t xml:space="preserve"> </w:t>
      </w:r>
      <w:r>
        <w:rPr>
          <w:spacing w:val="2"/>
          <w:lang w:eastAsia="zh-CN"/>
        </w:rPr>
        <w:t>置应符合低失效度、低故障度和高有效度的要求。容错性是指在出现故障或</w:t>
      </w:r>
      <w:r>
        <w:rPr>
          <w:spacing w:val="-108"/>
          <w:lang w:eastAsia="zh-CN"/>
        </w:rPr>
        <w:t xml:space="preserve"> </w:t>
      </w:r>
      <w:r>
        <w:rPr>
          <w:spacing w:val="2"/>
          <w:lang w:eastAsia="zh-CN"/>
        </w:rPr>
        <w:t>违反规定接口的情况下，系统维持规定性能级别的能力。本工程的软硬件配</w:t>
      </w:r>
      <w:r>
        <w:rPr>
          <w:spacing w:val="-106"/>
          <w:lang w:eastAsia="zh-CN"/>
        </w:rPr>
        <w:t xml:space="preserve"> </w:t>
      </w:r>
      <w:r>
        <w:rPr>
          <w:spacing w:val="2"/>
          <w:lang w:eastAsia="zh-CN"/>
        </w:rPr>
        <w:t>置应符合高防死度和高防错度的要求。易恢复性是指在失效发生的情况下，</w:t>
      </w:r>
      <w:r>
        <w:rPr>
          <w:spacing w:val="-108"/>
          <w:lang w:eastAsia="zh-CN"/>
        </w:rPr>
        <w:t xml:space="preserve"> </w:t>
      </w:r>
      <w:r>
        <w:rPr>
          <w:spacing w:val="2"/>
          <w:lang w:eastAsia="zh-CN"/>
        </w:rPr>
        <w:t>系统重建规定的性能级别和恢复直接受影响的数据的能力。本工程的软硬件</w:t>
      </w:r>
      <w:r>
        <w:rPr>
          <w:spacing w:val="-106"/>
          <w:lang w:eastAsia="zh-CN"/>
        </w:rPr>
        <w:t xml:space="preserve"> </w:t>
      </w:r>
      <w:r>
        <w:rPr>
          <w:lang w:eastAsia="zh-CN"/>
        </w:rPr>
        <w:t>配置应符合高重用度和高修复度的要求。</w:t>
      </w:r>
    </w:p>
    <w:p>
      <w:pPr>
        <w:pStyle w:val="3"/>
        <w:spacing w:before="41" w:line="357" w:lineRule="auto"/>
        <w:ind w:right="253" w:firstLine="559"/>
        <w:jc w:val="both"/>
        <w:rPr>
          <w:lang w:eastAsia="zh-CN"/>
        </w:rPr>
      </w:pPr>
      <w:r>
        <w:rPr>
          <w:spacing w:val="2"/>
          <w:lang w:eastAsia="zh-CN"/>
        </w:rPr>
        <w:t>可用性：可用性是在任意指定时刻系统能正确运行的概率，可定义为系</w:t>
      </w:r>
      <w:r>
        <w:rPr>
          <w:lang w:eastAsia="zh-CN"/>
        </w:rPr>
        <w:t xml:space="preserve"> </w:t>
      </w:r>
      <w:r>
        <w:rPr>
          <w:spacing w:val="2"/>
          <w:lang w:eastAsia="zh-CN"/>
        </w:rPr>
        <w:t>统保持正常运行时间的百分比。电池储能系统系统设计用于削峰填谷、跟踪</w:t>
      </w:r>
      <w:r>
        <w:rPr>
          <w:spacing w:val="-107"/>
          <w:lang w:eastAsia="zh-CN"/>
        </w:rPr>
        <w:t xml:space="preserve"> </w:t>
      </w:r>
      <w:r>
        <w:rPr>
          <w:lang w:eastAsia="zh-CN"/>
        </w:rPr>
        <w:t>出力、平抑波动等功能，要求能够提供不间断运行的高可用性。</w:t>
      </w:r>
    </w:p>
    <w:p>
      <w:pPr>
        <w:pStyle w:val="3"/>
        <w:spacing w:before="41"/>
        <w:ind w:left="678" w:right="47"/>
        <w:rPr>
          <w:lang w:eastAsia="zh-CN"/>
        </w:rPr>
      </w:pPr>
      <w:r>
        <w:rPr>
          <w:lang w:eastAsia="zh-CN"/>
        </w:rPr>
        <w:t>先进性：系统的先进性体现在选用业界目前广泛使用的产品和解决方案，</w:t>
      </w:r>
    </w:p>
    <w:p>
      <w:pPr>
        <w:rPr>
          <w:lang w:eastAsia="zh-CN"/>
        </w:rPr>
        <w:sectPr>
          <w:pgSz w:w="11910" w:h="16850"/>
          <w:pgMar w:top="1340" w:right="880" w:bottom="1160" w:left="1300" w:header="0" w:footer="975" w:gutter="0"/>
          <w:cols w:space="720" w:num="1"/>
        </w:sectPr>
      </w:pPr>
    </w:p>
    <w:p>
      <w:pPr>
        <w:pStyle w:val="3"/>
        <w:spacing w:line="357" w:lineRule="auto"/>
        <w:ind w:left="678" w:right="47" w:hanging="560"/>
        <w:rPr>
          <w:lang w:eastAsia="zh-CN"/>
        </w:rPr>
      </w:pPr>
      <w:r>
        <w:rPr>
          <w:spacing w:val="-2"/>
          <w:lang w:eastAsia="zh-CN"/>
        </w:rPr>
        <w:t>技术选型具有前瞻性，保证在未来数年内处于主流并能获得充足的技术支持。</w:t>
      </w:r>
      <w:r>
        <w:rPr>
          <w:spacing w:val="-105"/>
          <w:lang w:eastAsia="zh-CN"/>
        </w:rPr>
        <w:t xml:space="preserve"> </w:t>
      </w:r>
      <w:r>
        <w:rPr>
          <w:spacing w:val="2"/>
          <w:lang w:eastAsia="zh-CN"/>
        </w:rPr>
        <w:t>实用性：系统选用的软硬件方案要充分结合中国业务特点和电池储能系</w:t>
      </w:r>
    </w:p>
    <w:p>
      <w:pPr>
        <w:pStyle w:val="3"/>
        <w:spacing w:before="41" w:line="357" w:lineRule="auto"/>
        <w:ind w:right="47"/>
        <w:rPr>
          <w:lang w:eastAsia="zh-CN"/>
        </w:rPr>
      </w:pPr>
      <w:r>
        <w:rPr>
          <w:spacing w:val="2"/>
          <w:lang w:eastAsia="zh-CN"/>
        </w:rPr>
        <w:t>统系统架构现状，在保证系统可靠性和可用性的前提下，最大程度的达到实</w:t>
      </w:r>
      <w:r>
        <w:rPr>
          <w:spacing w:val="-108"/>
          <w:lang w:eastAsia="zh-CN"/>
        </w:rPr>
        <w:t xml:space="preserve"> </w:t>
      </w:r>
      <w:r>
        <w:rPr>
          <w:spacing w:val="-2"/>
          <w:lang w:eastAsia="zh-CN"/>
        </w:rPr>
        <w:t>用、好用的目的，实现界面友好、操作直观、功能贴合实际、系统响应迅速、</w:t>
      </w:r>
      <w:r>
        <w:rPr>
          <w:spacing w:val="-106"/>
          <w:lang w:eastAsia="zh-CN"/>
        </w:rPr>
        <w:t xml:space="preserve"> </w:t>
      </w:r>
      <w:r>
        <w:rPr>
          <w:spacing w:val="2"/>
          <w:lang w:eastAsia="zh-CN"/>
        </w:rPr>
        <w:t>部署方便、运行稳定等特性，促进用户运行操作更加便利，提高运行工作效</w:t>
      </w:r>
      <w:r>
        <w:rPr>
          <w:spacing w:val="-108"/>
          <w:lang w:eastAsia="zh-CN"/>
        </w:rPr>
        <w:t xml:space="preserve"> </w:t>
      </w:r>
      <w:r>
        <w:rPr>
          <w:lang w:eastAsia="zh-CN"/>
        </w:rPr>
        <w:t>率。</w:t>
      </w:r>
    </w:p>
    <w:p>
      <w:pPr>
        <w:pStyle w:val="3"/>
        <w:spacing w:before="41" w:line="357" w:lineRule="auto"/>
        <w:ind w:right="256" w:firstLine="559"/>
        <w:jc w:val="both"/>
        <w:rPr>
          <w:lang w:eastAsia="zh-CN"/>
        </w:rPr>
      </w:pPr>
      <w:r>
        <w:rPr>
          <w:spacing w:val="2"/>
          <w:lang w:eastAsia="zh-CN"/>
        </w:rPr>
        <w:t>标准性：系统配置必须符合标准性的原则，软硬件选型应普遍采用遵循</w:t>
      </w:r>
      <w:r>
        <w:rPr>
          <w:lang w:eastAsia="zh-CN"/>
        </w:rPr>
        <w:t xml:space="preserve"> 业界规范的、由国内外主流组织或企业参与和支持的标准产品。</w:t>
      </w:r>
    </w:p>
    <w:p>
      <w:pPr>
        <w:pStyle w:val="3"/>
        <w:spacing w:before="38" w:line="357" w:lineRule="auto"/>
        <w:ind w:right="251" w:firstLine="559"/>
        <w:jc w:val="both"/>
        <w:rPr>
          <w:lang w:eastAsia="zh-CN"/>
        </w:rPr>
      </w:pPr>
      <w:r>
        <w:rPr>
          <w:spacing w:val="2"/>
          <w:lang w:eastAsia="zh-CN"/>
        </w:rPr>
        <w:t>可扩展性：系统在体系架构、硬件产品、软件产品、接口服务协议等方</w:t>
      </w:r>
      <w:r>
        <w:rPr>
          <w:lang w:eastAsia="zh-CN"/>
        </w:rPr>
        <w:t xml:space="preserve"> 面，</w:t>
      </w:r>
      <w:r>
        <w:rPr>
          <w:spacing w:val="-32"/>
          <w:lang w:eastAsia="zh-CN"/>
        </w:rPr>
        <w:t xml:space="preserve"> </w:t>
      </w:r>
      <w:r>
        <w:rPr>
          <w:lang w:eastAsia="zh-CN"/>
        </w:rPr>
        <w:t>应当充分考虑不同用户的实际需求，保证系统具有高度的可扩展性、互 操作性和可移植性。</w:t>
      </w:r>
    </w:p>
    <w:p>
      <w:pPr>
        <w:pStyle w:val="3"/>
        <w:spacing w:before="41" w:line="357" w:lineRule="auto"/>
        <w:ind w:right="253" w:firstLine="559"/>
        <w:jc w:val="both"/>
        <w:rPr>
          <w:lang w:eastAsia="zh-CN"/>
        </w:rPr>
      </w:pPr>
      <w:r>
        <w:rPr>
          <w:spacing w:val="2"/>
          <w:lang w:eastAsia="zh-CN"/>
        </w:rPr>
        <w:t>节约投资：系统的软硬件配置选型在符合上述几项重要原则的基础上，</w:t>
      </w:r>
      <w:r>
        <w:rPr>
          <w:lang w:eastAsia="zh-CN"/>
        </w:rPr>
        <w:t xml:space="preserve"> </w:t>
      </w:r>
      <w:r>
        <w:rPr>
          <w:spacing w:val="2"/>
          <w:lang w:eastAsia="zh-CN"/>
        </w:rPr>
        <w:t>还要兼顾节约投资的需要，优先选用功能价格比高和性能价格比高的软硬件</w:t>
      </w:r>
      <w:r>
        <w:rPr>
          <w:spacing w:val="-108"/>
          <w:lang w:eastAsia="zh-CN"/>
        </w:rPr>
        <w:t xml:space="preserve"> </w:t>
      </w:r>
      <w:r>
        <w:rPr>
          <w:lang w:eastAsia="zh-CN"/>
        </w:rPr>
        <w:t>产品。</w:t>
      </w:r>
    </w:p>
    <w:p>
      <w:pPr>
        <w:pStyle w:val="3"/>
        <w:spacing w:before="161"/>
        <w:ind w:right="47"/>
        <w:rPr>
          <w:lang w:eastAsia="zh-CN"/>
        </w:rPr>
      </w:pPr>
      <w:r>
        <w:rPr>
          <w:rFonts w:ascii="Times New Roman" w:hAnsi="Times New Roman" w:eastAsia="Times New Roman" w:cs="Times New Roman"/>
          <w:lang w:eastAsia="zh-CN"/>
        </w:rPr>
        <w:t>1.4.3</w:t>
      </w:r>
      <w:r>
        <w:rPr>
          <w:rFonts w:ascii="Times New Roman" w:hAnsi="Times New Roman" w:eastAsia="Times New Roman" w:cs="Times New Roman"/>
          <w:spacing w:val="50"/>
          <w:lang w:eastAsia="zh-CN"/>
        </w:rPr>
        <w:t xml:space="preserve"> </w:t>
      </w:r>
      <w:r>
        <w:rPr>
          <w:lang w:eastAsia="zh-CN"/>
        </w:rPr>
        <w:t>设计方案</w:t>
      </w:r>
    </w:p>
    <w:p>
      <w:pPr>
        <w:pStyle w:val="3"/>
        <w:spacing w:before="157" w:line="357" w:lineRule="auto"/>
        <w:ind w:right="244" w:firstLine="559"/>
        <w:jc w:val="both"/>
        <w:rPr>
          <w:lang w:eastAsia="zh-CN"/>
        </w:rPr>
      </w:pPr>
      <w:r>
        <w:rPr>
          <w:lang w:eastAsia="zh-CN"/>
        </w:rPr>
        <w:t>本项目储能功率为</w:t>
      </w:r>
      <w:r>
        <w:rPr>
          <w:spacing w:val="-80"/>
          <w:lang w:eastAsia="zh-CN"/>
        </w:rPr>
        <w:t xml:space="preserve"> </w:t>
      </w:r>
      <w:r>
        <w:rPr>
          <w:rFonts w:cs="宋体"/>
          <w:lang w:eastAsia="zh-CN"/>
        </w:rPr>
        <w:t>3MW</w:t>
      </w:r>
      <w:r>
        <w:rPr>
          <w:lang w:eastAsia="zh-CN"/>
        </w:rPr>
        <w:t>，储能电量为</w:t>
      </w:r>
      <w:r>
        <w:rPr>
          <w:spacing w:val="-78"/>
          <w:lang w:eastAsia="zh-CN"/>
        </w:rPr>
        <w:t xml:space="preserve"> </w:t>
      </w:r>
      <w:r>
        <w:rPr>
          <w:rFonts w:cs="宋体"/>
          <w:lang w:eastAsia="zh-CN"/>
        </w:rPr>
        <w:t>32.8MWh</w:t>
      </w:r>
      <w:r>
        <w:rPr>
          <w:lang w:eastAsia="zh-CN"/>
        </w:rPr>
        <w:t>，共设</w:t>
      </w:r>
      <w:r>
        <w:rPr>
          <w:spacing w:val="-78"/>
          <w:lang w:eastAsia="zh-CN"/>
        </w:rPr>
        <w:t xml:space="preserve"> </w:t>
      </w:r>
      <w:r>
        <w:rPr>
          <w:rFonts w:cs="宋体"/>
          <w:lang w:eastAsia="zh-CN"/>
        </w:rPr>
        <w:t>6</w:t>
      </w:r>
      <w:r>
        <w:rPr>
          <w:rFonts w:cs="宋体"/>
          <w:spacing w:val="-79"/>
          <w:lang w:eastAsia="zh-CN"/>
        </w:rPr>
        <w:t xml:space="preserve"> </w:t>
      </w:r>
      <w:r>
        <w:rPr>
          <w:lang w:eastAsia="zh-CN"/>
        </w:rPr>
        <w:t>个储能节点，每个 节点含</w:t>
      </w:r>
      <w:r>
        <w:rPr>
          <w:spacing w:val="-70"/>
          <w:lang w:eastAsia="zh-CN"/>
        </w:rPr>
        <w:t xml:space="preserve"> </w:t>
      </w:r>
      <w:r>
        <w:rPr>
          <w:rFonts w:cs="宋体"/>
          <w:lang w:eastAsia="zh-CN"/>
        </w:rPr>
        <w:t>1</w:t>
      </w:r>
      <w:r>
        <w:rPr>
          <w:rFonts w:cs="宋体"/>
          <w:spacing w:val="-69"/>
          <w:lang w:eastAsia="zh-CN"/>
        </w:rPr>
        <w:t xml:space="preserve"> </w:t>
      </w:r>
      <w:r>
        <w:rPr>
          <w:lang w:eastAsia="zh-CN"/>
        </w:rPr>
        <w:t>台</w:t>
      </w:r>
      <w:r>
        <w:rPr>
          <w:spacing w:val="-72"/>
          <w:lang w:eastAsia="zh-CN"/>
        </w:rPr>
        <w:t xml:space="preserve"> </w:t>
      </w:r>
      <w:r>
        <w:rPr>
          <w:rFonts w:cs="宋体"/>
          <w:lang w:eastAsia="zh-CN"/>
        </w:rPr>
        <w:t>500kW</w:t>
      </w:r>
      <w:r>
        <w:rPr>
          <w:rFonts w:cs="宋体"/>
          <w:spacing w:val="-69"/>
          <w:lang w:eastAsia="zh-CN"/>
        </w:rPr>
        <w:t xml:space="preserve"> </w:t>
      </w:r>
      <w:r>
        <w:rPr>
          <w:rFonts w:cs="宋体"/>
          <w:lang w:eastAsia="zh-CN"/>
        </w:rPr>
        <w:t>PCS</w:t>
      </w:r>
      <w:r>
        <w:rPr>
          <w:rFonts w:cs="宋体"/>
          <w:spacing w:val="-68"/>
          <w:lang w:eastAsia="zh-CN"/>
        </w:rPr>
        <w:t xml:space="preserve"> </w:t>
      </w:r>
      <w:r>
        <w:rPr>
          <w:lang w:eastAsia="zh-CN"/>
        </w:rPr>
        <w:t>及</w:t>
      </w:r>
      <w:r>
        <w:rPr>
          <w:spacing w:val="-72"/>
          <w:lang w:eastAsia="zh-CN"/>
        </w:rPr>
        <w:t xml:space="preserve"> </w:t>
      </w:r>
      <w:r>
        <w:rPr>
          <w:rFonts w:cs="宋体"/>
          <w:lang w:eastAsia="zh-CN"/>
        </w:rPr>
        <w:t>2</w:t>
      </w:r>
      <w:r>
        <w:rPr>
          <w:rFonts w:cs="宋体"/>
          <w:spacing w:val="-69"/>
          <w:lang w:eastAsia="zh-CN"/>
        </w:rPr>
        <w:t xml:space="preserve"> </w:t>
      </w:r>
      <w:r>
        <w:rPr>
          <w:spacing w:val="-3"/>
          <w:lang w:eastAsia="zh-CN"/>
        </w:rPr>
        <w:t>个电池集装箱。储能电站由</w:t>
      </w:r>
      <w:r>
        <w:rPr>
          <w:spacing w:val="-70"/>
          <w:lang w:eastAsia="zh-CN"/>
        </w:rPr>
        <w:t xml:space="preserve"> </w:t>
      </w:r>
      <w:r>
        <w:rPr>
          <w:rFonts w:cs="宋体"/>
          <w:lang w:eastAsia="zh-CN"/>
        </w:rPr>
        <w:t>12</w:t>
      </w:r>
      <w:r>
        <w:rPr>
          <w:rFonts w:cs="宋体"/>
          <w:spacing w:val="-71"/>
          <w:lang w:eastAsia="zh-CN"/>
        </w:rPr>
        <w:t xml:space="preserve"> </w:t>
      </w:r>
      <w:r>
        <w:rPr>
          <w:lang w:eastAsia="zh-CN"/>
        </w:rPr>
        <w:t>个电池集装箱</w:t>
      </w:r>
      <w:r>
        <w:rPr>
          <w:rFonts w:cs="宋体"/>
          <w:lang w:eastAsia="zh-CN"/>
        </w:rPr>
        <w:t>+1</w:t>
      </w:r>
      <w:r>
        <w:rPr>
          <w:rFonts w:cs="宋体"/>
          <w:spacing w:val="-69"/>
          <w:lang w:eastAsia="zh-CN"/>
        </w:rPr>
        <w:t xml:space="preserve"> </w:t>
      </w:r>
      <w:r>
        <w:rPr>
          <w:lang w:eastAsia="zh-CN"/>
        </w:rPr>
        <w:t>个 电气设备及控制集装箱构成。</w:t>
      </w:r>
    </w:p>
    <w:p>
      <w:pPr>
        <w:pStyle w:val="3"/>
        <w:spacing w:before="41" w:line="357" w:lineRule="auto"/>
        <w:ind w:right="247" w:firstLine="559"/>
        <w:jc w:val="both"/>
        <w:rPr>
          <w:lang w:eastAsia="zh-CN"/>
        </w:rPr>
      </w:pPr>
      <w:r>
        <w:rPr>
          <w:rFonts w:cs="宋体"/>
          <w:lang w:eastAsia="zh-CN"/>
        </w:rPr>
        <w:t>6</w:t>
      </w:r>
      <w:r>
        <w:rPr>
          <w:rFonts w:cs="宋体"/>
          <w:spacing w:val="-84"/>
          <w:lang w:eastAsia="zh-CN"/>
        </w:rPr>
        <w:t xml:space="preserve"> </w:t>
      </w:r>
      <w:r>
        <w:rPr>
          <w:lang w:eastAsia="zh-CN"/>
        </w:rPr>
        <w:t>个储能节点分</w:t>
      </w:r>
      <w:r>
        <w:rPr>
          <w:spacing w:val="-87"/>
          <w:lang w:eastAsia="zh-CN"/>
        </w:rPr>
        <w:t xml:space="preserve"> </w:t>
      </w:r>
      <w:r>
        <w:rPr>
          <w:rFonts w:cs="宋体"/>
          <w:lang w:eastAsia="zh-CN"/>
        </w:rPr>
        <w:t>2</w:t>
      </w:r>
      <w:r>
        <w:rPr>
          <w:rFonts w:cs="宋体"/>
          <w:spacing w:val="-83"/>
          <w:lang w:eastAsia="zh-CN"/>
        </w:rPr>
        <w:t xml:space="preserve"> </w:t>
      </w:r>
      <w:r>
        <w:rPr>
          <w:lang w:eastAsia="zh-CN"/>
        </w:rPr>
        <w:t>组各</w:t>
      </w:r>
      <w:r>
        <w:rPr>
          <w:spacing w:val="-87"/>
          <w:lang w:eastAsia="zh-CN"/>
        </w:rPr>
        <w:t xml:space="preserve"> </w:t>
      </w:r>
      <w:r>
        <w:rPr>
          <w:rFonts w:cs="宋体"/>
          <w:lang w:eastAsia="zh-CN"/>
        </w:rPr>
        <w:t>3</w:t>
      </w:r>
      <w:r>
        <w:rPr>
          <w:rFonts w:cs="宋体"/>
          <w:spacing w:val="-84"/>
          <w:lang w:eastAsia="zh-CN"/>
        </w:rPr>
        <w:t xml:space="preserve"> </w:t>
      </w:r>
      <w:r>
        <w:rPr>
          <w:lang w:eastAsia="zh-CN"/>
        </w:rPr>
        <w:t>个节点接入一台</w:t>
      </w:r>
      <w:r>
        <w:rPr>
          <w:spacing w:val="-85"/>
          <w:lang w:eastAsia="zh-CN"/>
        </w:rPr>
        <w:t xml:space="preserve"> </w:t>
      </w:r>
      <w:r>
        <w:rPr>
          <w:rFonts w:cs="宋体"/>
          <w:lang w:eastAsia="zh-CN"/>
        </w:rPr>
        <w:t>3.15MVA</w:t>
      </w:r>
      <w:r>
        <w:rPr>
          <w:rFonts w:cs="宋体"/>
          <w:spacing w:val="-84"/>
          <w:lang w:eastAsia="zh-CN"/>
        </w:rPr>
        <w:t xml:space="preserve"> </w:t>
      </w:r>
      <w:r>
        <w:rPr>
          <w:lang w:eastAsia="zh-CN"/>
        </w:rPr>
        <w:t xml:space="preserve">双分裂变压器的两个低 </w:t>
      </w:r>
      <w:r>
        <w:rPr>
          <w:spacing w:val="-7"/>
          <w:lang w:eastAsia="zh-CN"/>
        </w:rPr>
        <w:t>压侧。变压器的高压侧接入xxxx有限公司的</w:t>
      </w:r>
      <w:r>
        <w:rPr>
          <w:spacing w:val="-78"/>
          <w:lang w:eastAsia="zh-CN"/>
        </w:rPr>
        <w:t xml:space="preserve"> </w:t>
      </w:r>
      <w:r>
        <w:rPr>
          <w:rFonts w:cs="宋体"/>
          <w:lang w:eastAsia="zh-CN"/>
        </w:rPr>
        <w:t>110/6kV</w:t>
      </w:r>
      <w:r>
        <w:rPr>
          <w:rFonts w:cs="宋体"/>
          <w:spacing w:val="-75"/>
          <w:lang w:eastAsia="zh-CN"/>
        </w:rPr>
        <w:t xml:space="preserve"> </w:t>
      </w:r>
      <w:r>
        <w:rPr>
          <w:lang w:eastAsia="zh-CN"/>
        </w:rPr>
        <w:t>变电站的</w:t>
      </w:r>
      <w:r>
        <w:rPr>
          <w:spacing w:val="-78"/>
          <w:lang w:eastAsia="zh-CN"/>
        </w:rPr>
        <w:t xml:space="preserve"> </w:t>
      </w:r>
      <w:r>
        <w:rPr>
          <w:rFonts w:cs="宋体"/>
          <w:lang w:eastAsia="zh-CN"/>
        </w:rPr>
        <w:t>6kV</w:t>
      </w:r>
      <w:r>
        <w:rPr>
          <w:rFonts w:cs="宋体"/>
          <w:spacing w:val="-69"/>
          <w:lang w:eastAsia="zh-CN"/>
        </w:rPr>
        <w:t xml:space="preserve"> </w:t>
      </w:r>
      <w:r>
        <w:rPr>
          <w:rFonts w:cs="宋体"/>
          <w:lang w:eastAsia="zh-CN"/>
        </w:rPr>
        <w:t xml:space="preserve">II </w:t>
      </w:r>
      <w:r>
        <w:rPr>
          <w:lang w:eastAsia="zh-CN"/>
        </w:rPr>
        <w:t>段母线。</w:t>
      </w:r>
    </w:p>
    <w:p>
      <w:pPr>
        <w:pStyle w:val="3"/>
        <w:spacing w:before="41" w:line="357" w:lineRule="auto"/>
        <w:ind w:right="247" w:firstLine="559"/>
        <w:jc w:val="both"/>
        <w:rPr>
          <w:lang w:eastAsia="zh-CN"/>
        </w:rPr>
      </w:pPr>
      <w:r>
        <w:rPr>
          <w:lang w:eastAsia="zh-CN"/>
        </w:rPr>
        <w:t xml:space="preserve">储能电站采用集装箱堆放方式的建设方案。储能系统由 </w:t>
      </w:r>
      <w:r>
        <w:rPr>
          <w:rFonts w:cs="宋体"/>
          <w:lang w:eastAsia="zh-CN"/>
        </w:rPr>
        <w:t xml:space="preserve">12 </w:t>
      </w:r>
      <w:r>
        <w:rPr>
          <w:lang w:eastAsia="zh-CN"/>
        </w:rPr>
        <w:t>个</w:t>
      </w:r>
      <w:r>
        <w:rPr>
          <w:spacing w:val="-35"/>
          <w:lang w:eastAsia="zh-CN"/>
        </w:rPr>
        <w:t xml:space="preserve"> </w:t>
      </w:r>
      <w:r>
        <w:rPr>
          <w:rFonts w:cs="宋体"/>
          <w:lang w:eastAsia="zh-CN"/>
        </w:rPr>
        <w:t xml:space="preserve">2.733MWh </w:t>
      </w:r>
      <w:r>
        <w:rPr>
          <w:lang w:eastAsia="zh-CN"/>
        </w:rPr>
        <w:t>电池集装箱</w:t>
      </w:r>
      <w:r>
        <w:rPr>
          <w:rFonts w:cs="宋体"/>
          <w:lang w:eastAsia="zh-CN"/>
        </w:rPr>
        <w:t xml:space="preserve">+1 </w:t>
      </w:r>
      <w:r>
        <w:rPr>
          <w:lang w:eastAsia="zh-CN"/>
        </w:rPr>
        <w:t>个电气设备及控制集装箱构成，电气设备及控制集装箱通过</w:t>
      </w:r>
      <w:r>
        <w:rPr>
          <w:spacing w:val="-31"/>
          <w:lang w:eastAsia="zh-CN"/>
        </w:rPr>
        <w:t xml:space="preserve"> </w:t>
      </w:r>
      <w:r>
        <w:rPr>
          <w:rFonts w:cs="宋体"/>
          <w:lang w:eastAsia="zh-CN"/>
        </w:rPr>
        <w:t xml:space="preserve">6 </w:t>
      </w:r>
      <w:r>
        <w:rPr>
          <w:lang w:eastAsia="zh-CN"/>
        </w:rPr>
        <w:t>千伏电缆接至xxxx有限公司变电站的</w:t>
      </w:r>
      <w:r>
        <w:rPr>
          <w:spacing w:val="-75"/>
          <w:lang w:eastAsia="zh-CN"/>
        </w:rPr>
        <w:t xml:space="preserve"> </w:t>
      </w:r>
      <w:r>
        <w:rPr>
          <w:rFonts w:cs="宋体"/>
          <w:lang w:eastAsia="zh-CN"/>
        </w:rPr>
        <w:t>6kV</w:t>
      </w:r>
      <w:r>
        <w:rPr>
          <w:rFonts w:cs="宋体"/>
          <w:spacing w:val="-29"/>
          <w:lang w:eastAsia="zh-CN"/>
        </w:rPr>
        <w:t xml:space="preserve"> </w:t>
      </w:r>
      <w:r>
        <w:rPr>
          <w:rFonts w:cs="宋体"/>
          <w:lang w:eastAsia="zh-CN"/>
        </w:rPr>
        <w:t>II</w:t>
      </w:r>
      <w:r>
        <w:rPr>
          <w:rFonts w:cs="宋体"/>
          <w:spacing w:val="-74"/>
          <w:lang w:eastAsia="zh-CN"/>
        </w:rPr>
        <w:t xml:space="preserve"> </w:t>
      </w:r>
      <w:r>
        <w:rPr>
          <w:lang w:eastAsia="zh-CN"/>
        </w:rPr>
        <w:t>段母线，储能节点集装 箱内、电气设备及控制集装箱布局见图</w:t>
      </w:r>
      <w:r>
        <w:rPr>
          <w:spacing w:val="-72"/>
          <w:lang w:eastAsia="zh-CN"/>
        </w:rPr>
        <w:t xml:space="preserve"> </w:t>
      </w:r>
      <w:r>
        <w:rPr>
          <w:rFonts w:cs="宋体"/>
          <w:lang w:eastAsia="zh-CN"/>
        </w:rPr>
        <w:t>1.4-3</w:t>
      </w:r>
      <w:r>
        <w:rPr>
          <w:lang w:eastAsia="zh-CN"/>
        </w:rPr>
        <w:t>、图</w:t>
      </w:r>
      <w:r>
        <w:rPr>
          <w:spacing w:val="-74"/>
          <w:lang w:eastAsia="zh-CN"/>
        </w:rPr>
        <w:t xml:space="preserve"> </w:t>
      </w:r>
      <w:r>
        <w:rPr>
          <w:rFonts w:cs="宋体"/>
          <w:lang w:eastAsia="zh-CN"/>
        </w:rPr>
        <w:t>1.4-4</w:t>
      </w:r>
      <w:r>
        <w:rPr>
          <w:rFonts w:cs="宋体"/>
          <w:spacing w:val="-73"/>
          <w:lang w:eastAsia="zh-CN"/>
        </w:rPr>
        <w:t xml:space="preserve"> </w:t>
      </w:r>
      <w:r>
        <w:rPr>
          <w:lang w:eastAsia="zh-CN"/>
        </w:rPr>
        <w:t>所示：</w:t>
      </w:r>
    </w:p>
    <w:p>
      <w:pPr>
        <w:spacing w:line="357" w:lineRule="auto"/>
        <w:jc w:val="both"/>
        <w:rPr>
          <w:lang w:eastAsia="zh-CN"/>
        </w:rPr>
        <w:sectPr>
          <w:pgSz w:w="11910" w:h="16850"/>
          <w:pgMar w:top="1380" w:right="880" w:bottom="1160" w:left="1300" w:header="0" w:footer="975" w:gutter="0"/>
          <w:cols w:space="720" w:num="1"/>
        </w:sectPr>
      </w:pPr>
    </w:p>
    <w:p>
      <w:pPr>
        <w:spacing w:before="12"/>
        <w:rPr>
          <w:rFonts w:ascii="宋体" w:hAnsi="宋体" w:eastAsia="宋体" w:cs="宋体"/>
          <w:sz w:val="5"/>
          <w:szCs w:val="5"/>
          <w:lang w:eastAsia="zh-CN"/>
        </w:rPr>
      </w:pPr>
    </w:p>
    <w:p>
      <w:pPr>
        <w:spacing w:line="4871" w:lineRule="exact"/>
        <w:ind w:left="147"/>
        <w:rPr>
          <w:rFonts w:ascii="宋体" w:hAnsi="宋体" w:eastAsia="宋体" w:cs="宋体"/>
          <w:sz w:val="20"/>
          <w:szCs w:val="20"/>
          <w:lang w:eastAsia="zh-CN"/>
        </w:rPr>
      </w:pPr>
      <w:r>
        <w:drawing>
          <wp:anchor distT="0" distB="0" distL="114300" distR="114300" simplePos="0" relativeHeight="251660288" behindDoc="0" locked="0" layoutInCell="1" allowOverlap="1">
            <wp:simplePos x="0" y="0"/>
            <wp:positionH relativeFrom="column">
              <wp:posOffset>-45085</wp:posOffset>
            </wp:positionH>
            <wp:positionV relativeFrom="paragraph">
              <wp:posOffset>38100</wp:posOffset>
            </wp:positionV>
            <wp:extent cx="5957570" cy="3002280"/>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957355" cy="3002507"/>
                    </a:xfrm>
                    <a:prstGeom prst="rect">
                      <a:avLst/>
                    </a:prstGeom>
                  </pic:spPr>
                </pic:pic>
              </a:graphicData>
            </a:graphic>
          </wp:anchor>
        </w:drawing>
      </w:r>
    </w:p>
    <w:p>
      <w:pPr>
        <w:spacing w:before="3"/>
        <w:rPr>
          <w:rFonts w:ascii="宋体" w:hAnsi="宋体" w:eastAsia="宋体" w:cs="宋体"/>
          <w:sz w:val="9"/>
          <w:szCs w:val="9"/>
          <w:lang w:eastAsia="zh-CN"/>
        </w:rPr>
      </w:pPr>
    </w:p>
    <w:p>
      <w:pPr>
        <w:spacing w:before="26"/>
        <w:ind w:left="3477" w:right="47"/>
        <w:rPr>
          <w:rFonts w:ascii="宋体" w:hAnsi="宋体" w:eastAsia="宋体" w:cs="宋体"/>
          <w:sz w:val="24"/>
          <w:szCs w:val="24"/>
        </w:rPr>
      </w:pPr>
      <w:r>
        <w:rPr>
          <w:rFonts w:ascii="宋体" w:hAnsi="宋体" w:eastAsia="宋体" w:cs="宋体"/>
          <w:sz w:val="24"/>
          <w:szCs w:val="24"/>
        </w:rPr>
        <w:t>图</w:t>
      </w:r>
      <w:r>
        <w:rPr>
          <w:rFonts w:ascii="宋体" w:hAnsi="宋体" w:eastAsia="宋体" w:cs="宋体"/>
          <w:spacing w:val="-60"/>
          <w:sz w:val="24"/>
          <w:szCs w:val="24"/>
        </w:rPr>
        <w:t xml:space="preserve"> </w:t>
      </w:r>
      <w:r>
        <w:rPr>
          <w:rFonts w:ascii="宋体" w:hAnsi="宋体" w:eastAsia="宋体" w:cs="宋体"/>
          <w:sz w:val="24"/>
          <w:szCs w:val="24"/>
        </w:rPr>
        <w:t>1.4-3</w:t>
      </w:r>
      <w:r>
        <w:rPr>
          <w:rFonts w:ascii="宋体" w:hAnsi="宋体" w:eastAsia="宋体" w:cs="宋体"/>
          <w:spacing w:val="-60"/>
          <w:sz w:val="24"/>
          <w:szCs w:val="24"/>
        </w:rPr>
        <w:t xml:space="preserve"> </w:t>
      </w:r>
      <w:r>
        <w:rPr>
          <w:rFonts w:ascii="宋体" w:hAnsi="宋体" w:eastAsia="宋体" w:cs="宋体"/>
          <w:sz w:val="24"/>
          <w:szCs w:val="24"/>
        </w:rPr>
        <w:t>储能单元平面布局图</w:t>
      </w:r>
    </w:p>
    <w:p>
      <w:pPr>
        <w:rPr>
          <w:rFonts w:ascii="宋体" w:hAnsi="宋体" w:eastAsia="宋体" w:cs="宋体"/>
          <w:sz w:val="20"/>
          <w:szCs w:val="20"/>
        </w:rPr>
      </w:pPr>
    </w:p>
    <w:p>
      <w:pPr>
        <w:rPr>
          <w:rFonts w:ascii="宋体" w:hAnsi="宋体" w:eastAsia="宋体" w:cs="宋体"/>
          <w:sz w:val="20"/>
          <w:szCs w:val="20"/>
        </w:rPr>
      </w:pPr>
    </w:p>
    <w:p>
      <w:pPr>
        <w:spacing w:before="2"/>
        <w:rPr>
          <w:rFonts w:ascii="宋体" w:hAnsi="宋体" w:eastAsia="宋体" w:cs="宋体"/>
          <w:sz w:val="10"/>
          <w:szCs w:val="10"/>
        </w:rPr>
      </w:pPr>
    </w:p>
    <w:p>
      <w:pPr>
        <w:spacing w:line="2680" w:lineRule="exact"/>
        <w:ind w:left="118"/>
        <w:rPr>
          <w:rFonts w:ascii="宋体" w:hAnsi="宋体" w:eastAsia="宋体" w:cs="宋体"/>
          <w:sz w:val="20"/>
          <w:szCs w:val="20"/>
        </w:rPr>
      </w:pPr>
      <w:r>
        <w:rPr>
          <w:rFonts w:ascii="宋体" w:hAnsi="宋体" w:eastAsia="宋体" w:cs="宋体"/>
          <w:position w:val="-53"/>
          <w:sz w:val="20"/>
          <w:szCs w:val="20"/>
        </w:rPr>
        <w:drawing>
          <wp:inline distT="0" distB="0" distL="0" distR="0">
            <wp:extent cx="5920105" cy="170180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pic:cNvPicPr>
                  </pic:nvPicPr>
                  <pic:blipFill>
                    <a:blip r:embed="rId110" cstate="print"/>
                    <a:stretch>
                      <a:fillRect/>
                    </a:stretch>
                  </pic:blipFill>
                  <pic:spPr>
                    <a:xfrm>
                      <a:off x="0" y="0"/>
                      <a:ext cx="5920739" cy="1702212"/>
                    </a:xfrm>
                    <a:prstGeom prst="rect">
                      <a:avLst/>
                    </a:prstGeom>
                  </pic:spPr>
                </pic:pic>
              </a:graphicData>
            </a:graphic>
          </wp:inline>
        </w:drawing>
      </w:r>
    </w:p>
    <w:p>
      <w:pPr>
        <w:spacing w:before="13"/>
        <w:rPr>
          <w:rFonts w:ascii="宋体" w:hAnsi="宋体" w:eastAsia="宋体" w:cs="宋体"/>
          <w:sz w:val="7"/>
          <w:szCs w:val="7"/>
        </w:rPr>
      </w:pPr>
    </w:p>
    <w:p>
      <w:pPr>
        <w:spacing w:before="26"/>
        <w:ind w:left="2877" w:right="47"/>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1.4-4</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电气设备及控制单元平面布局图</w:t>
      </w:r>
    </w:p>
    <w:p>
      <w:pPr>
        <w:rPr>
          <w:rFonts w:ascii="宋体" w:hAnsi="宋体" w:eastAsia="宋体" w:cs="宋体"/>
          <w:sz w:val="20"/>
          <w:szCs w:val="20"/>
          <w:lang w:eastAsia="zh-CN"/>
        </w:rPr>
      </w:pPr>
    </w:p>
    <w:p>
      <w:pPr>
        <w:rPr>
          <w:rFonts w:ascii="宋体" w:hAnsi="宋体" w:eastAsia="宋体" w:cs="宋体"/>
          <w:sz w:val="20"/>
          <w:szCs w:val="20"/>
          <w:lang w:eastAsia="zh-CN"/>
        </w:rPr>
      </w:pPr>
    </w:p>
    <w:p>
      <w:pPr>
        <w:spacing w:before="10"/>
        <w:rPr>
          <w:rFonts w:ascii="宋体" w:hAnsi="宋体" w:eastAsia="宋体" w:cs="宋体"/>
          <w:sz w:val="14"/>
          <w:szCs w:val="14"/>
          <w:lang w:eastAsia="zh-CN"/>
        </w:rPr>
      </w:pPr>
    </w:p>
    <w:p>
      <w:pPr>
        <w:pStyle w:val="3"/>
        <w:spacing w:before="14"/>
        <w:ind w:right="47"/>
        <w:rPr>
          <w:rFonts w:cs="宋体"/>
          <w:lang w:eastAsia="zh-CN"/>
        </w:rPr>
      </w:pPr>
      <w:bookmarkStart w:id="5" w:name="_bookmark5"/>
      <w:bookmarkEnd w:id="5"/>
      <w:r>
        <w:rPr>
          <w:rFonts w:cs="宋体"/>
          <w:lang w:eastAsia="zh-CN"/>
        </w:rPr>
        <w:t>1.5</w:t>
      </w:r>
      <w:r>
        <w:rPr>
          <w:rFonts w:cs="宋体"/>
          <w:spacing w:val="7"/>
          <w:lang w:eastAsia="zh-CN"/>
        </w:rPr>
        <w:t xml:space="preserve"> </w:t>
      </w:r>
      <w:r>
        <w:rPr>
          <w:rFonts w:cs="宋体"/>
          <w:lang w:eastAsia="zh-CN"/>
        </w:rPr>
        <w:t>电气设计</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1.5.1</w:t>
      </w:r>
      <w:r>
        <w:rPr>
          <w:rFonts w:ascii="Times New Roman" w:hAnsi="Times New Roman" w:eastAsia="Times New Roman" w:cs="Times New Roman"/>
          <w:spacing w:val="49"/>
          <w:lang w:eastAsia="zh-CN"/>
        </w:rPr>
        <w:t xml:space="preserve"> </w:t>
      </w:r>
      <w:r>
        <w:rPr>
          <w:lang w:eastAsia="zh-CN"/>
        </w:rPr>
        <w:t xml:space="preserve">总体技术方案 </w:t>
      </w:r>
      <w:r>
        <w:rPr>
          <w:spacing w:val="2"/>
          <w:lang w:eastAsia="zh-CN"/>
        </w:rPr>
        <w:t>根据前期工作成果，通过现场踏勘及技术研讨会，规划在xxxx有限公司石膏堆场闲置场地建设一座储能电站，采用集成式、预装型、模块</w:t>
      </w:r>
      <w:r>
        <w:rPr>
          <w:spacing w:val="-106"/>
          <w:lang w:eastAsia="zh-CN"/>
        </w:rPr>
        <w:t xml:space="preserve"> </w:t>
      </w:r>
      <w:r>
        <w:rPr>
          <w:spacing w:val="-2"/>
          <w:lang w:eastAsia="zh-CN"/>
        </w:rPr>
        <w:t>化设计，工厂化调试，户外集装箱式安装，施工简单，调试方便，运行可靠，</w:t>
      </w:r>
      <w:r>
        <w:rPr>
          <w:spacing w:val="-104"/>
          <w:lang w:eastAsia="zh-CN"/>
        </w:rPr>
        <w:t xml:space="preserve"> </w:t>
      </w:r>
      <w:r>
        <w:rPr>
          <w:lang w:eastAsia="zh-CN"/>
        </w:rPr>
        <w:t>组装灵活，移动性强，利于推广。</w:t>
      </w:r>
    </w:p>
    <w:p>
      <w:pPr>
        <w:spacing w:line="357" w:lineRule="auto"/>
        <w:rPr>
          <w:lang w:eastAsia="zh-CN"/>
        </w:rPr>
        <w:sectPr>
          <w:pgSz w:w="11910" w:h="16850"/>
          <w:pgMar w:top="1340" w:right="880" w:bottom="1160" w:left="1300" w:header="0" w:footer="975" w:gutter="0"/>
          <w:cols w:space="720" w:num="1"/>
        </w:sectPr>
      </w:pPr>
    </w:p>
    <w:p>
      <w:pPr>
        <w:pStyle w:val="3"/>
        <w:spacing w:line="379" w:lineRule="exact"/>
        <w:ind w:right="47"/>
        <w:rPr>
          <w:lang w:eastAsia="zh-CN"/>
        </w:rPr>
      </w:pPr>
      <w:r>
        <w:rPr>
          <w:rFonts w:ascii="Times New Roman" w:hAnsi="Times New Roman" w:eastAsia="Times New Roman" w:cs="Times New Roman"/>
          <w:lang w:eastAsia="zh-CN"/>
        </w:rPr>
        <w:t>1.5.2</w:t>
      </w:r>
      <w:r>
        <w:rPr>
          <w:rFonts w:ascii="Times New Roman" w:hAnsi="Times New Roman" w:eastAsia="Times New Roman" w:cs="Times New Roman"/>
          <w:spacing w:val="49"/>
          <w:lang w:eastAsia="zh-CN"/>
        </w:rPr>
        <w:t xml:space="preserve"> </w:t>
      </w:r>
      <w:r>
        <w:rPr>
          <w:lang w:eastAsia="zh-CN"/>
        </w:rPr>
        <w:t>接入系统方案</w:t>
      </w:r>
    </w:p>
    <w:p>
      <w:pPr>
        <w:pStyle w:val="3"/>
        <w:spacing w:before="157" w:line="357" w:lineRule="auto"/>
        <w:ind w:right="246" w:firstLine="559"/>
        <w:jc w:val="both"/>
        <w:rPr>
          <w:lang w:eastAsia="zh-CN"/>
        </w:rPr>
      </w:pPr>
      <w:r>
        <w:rPr>
          <w:lang w:eastAsia="zh-CN"/>
        </w:rPr>
        <w:t>接入系统方案拟定</w:t>
      </w:r>
      <w:r>
        <w:rPr>
          <w:spacing w:val="-92"/>
          <w:lang w:eastAsia="zh-CN"/>
        </w:rPr>
        <w:t xml:space="preserve"> </w:t>
      </w:r>
      <w:r>
        <w:rPr>
          <w:rFonts w:cs="宋体"/>
          <w:lang w:eastAsia="zh-CN"/>
        </w:rPr>
        <w:t>1</w:t>
      </w:r>
      <w:r>
        <w:rPr>
          <w:rFonts w:cs="宋体"/>
          <w:spacing w:val="-89"/>
          <w:lang w:eastAsia="zh-CN"/>
        </w:rPr>
        <w:t xml:space="preserve"> </w:t>
      </w:r>
      <w:r>
        <w:rPr>
          <w:lang w:eastAsia="zh-CN"/>
        </w:rPr>
        <w:t>回</w:t>
      </w:r>
      <w:r>
        <w:rPr>
          <w:spacing w:val="-90"/>
          <w:lang w:eastAsia="zh-CN"/>
        </w:rPr>
        <w:t xml:space="preserve"> </w:t>
      </w:r>
      <w:r>
        <w:rPr>
          <w:rFonts w:cs="宋体"/>
          <w:lang w:eastAsia="zh-CN"/>
        </w:rPr>
        <w:t>6kV</w:t>
      </w:r>
      <w:r>
        <w:rPr>
          <w:rFonts w:cs="宋体"/>
          <w:spacing w:val="-91"/>
          <w:lang w:eastAsia="zh-CN"/>
        </w:rPr>
        <w:t xml:space="preserve"> </w:t>
      </w:r>
      <w:r>
        <w:rPr>
          <w:lang w:eastAsia="zh-CN"/>
        </w:rPr>
        <w:t>电缆线路接入xxxx有限公司</w:t>
      </w:r>
      <w:r>
        <w:rPr>
          <w:spacing w:val="-89"/>
          <w:lang w:eastAsia="zh-CN"/>
        </w:rPr>
        <w:t xml:space="preserve"> </w:t>
      </w:r>
      <w:r>
        <w:rPr>
          <w:rFonts w:cs="宋体"/>
          <w:lang w:eastAsia="zh-CN"/>
        </w:rPr>
        <w:t>110/6kV</w:t>
      </w:r>
      <w:r>
        <w:rPr>
          <w:rFonts w:cs="宋体"/>
          <w:spacing w:val="1"/>
          <w:lang w:eastAsia="zh-CN"/>
        </w:rPr>
        <w:t xml:space="preserve"> </w:t>
      </w:r>
      <w:r>
        <w:rPr>
          <w:lang w:eastAsia="zh-CN"/>
        </w:rPr>
        <w:t>变电站</w:t>
      </w:r>
      <w:r>
        <w:rPr>
          <w:spacing w:val="-73"/>
          <w:lang w:eastAsia="zh-CN"/>
        </w:rPr>
        <w:t xml:space="preserve"> </w:t>
      </w:r>
      <w:r>
        <w:rPr>
          <w:rFonts w:cs="宋体"/>
          <w:lang w:eastAsia="zh-CN"/>
        </w:rPr>
        <w:t>6kV</w:t>
      </w:r>
      <w:r>
        <w:rPr>
          <w:rFonts w:cs="宋体"/>
          <w:spacing w:val="-3"/>
          <w:lang w:eastAsia="zh-CN"/>
        </w:rPr>
        <w:t xml:space="preserve"> </w:t>
      </w:r>
      <w:r>
        <w:rPr>
          <w:rFonts w:cs="宋体"/>
          <w:lang w:eastAsia="zh-CN"/>
        </w:rPr>
        <w:t>II</w:t>
      </w:r>
      <w:r>
        <w:rPr>
          <w:rFonts w:cs="宋体"/>
          <w:spacing w:val="-72"/>
          <w:lang w:eastAsia="zh-CN"/>
        </w:rPr>
        <w:t xml:space="preserve"> </w:t>
      </w:r>
      <w:r>
        <w:rPr>
          <w:lang w:eastAsia="zh-CN"/>
        </w:rPr>
        <w:t>段母线，具体以接入系统报告批复意见为准。</w:t>
      </w:r>
    </w:p>
    <w:p>
      <w:pPr>
        <w:pStyle w:val="3"/>
        <w:spacing w:before="161"/>
        <w:ind w:right="47"/>
        <w:rPr>
          <w:lang w:eastAsia="zh-CN"/>
        </w:rPr>
      </w:pPr>
      <w:r>
        <w:rPr>
          <w:rFonts w:ascii="Times New Roman" w:hAnsi="Times New Roman" w:eastAsia="Times New Roman" w:cs="Times New Roman"/>
          <w:lang w:eastAsia="zh-CN"/>
        </w:rPr>
        <w:t>1.5.3</w:t>
      </w:r>
      <w:r>
        <w:rPr>
          <w:rFonts w:ascii="Times New Roman" w:hAnsi="Times New Roman" w:eastAsia="Times New Roman" w:cs="Times New Roman"/>
          <w:spacing w:val="49"/>
          <w:lang w:eastAsia="zh-CN"/>
        </w:rPr>
        <w:t xml:space="preserve"> </w:t>
      </w:r>
      <w:r>
        <w:rPr>
          <w:lang w:eastAsia="zh-CN"/>
        </w:rPr>
        <w:t>电气接线方案</w:t>
      </w:r>
    </w:p>
    <w:p>
      <w:pPr>
        <w:pStyle w:val="3"/>
        <w:spacing w:before="157" w:line="357" w:lineRule="auto"/>
        <w:ind w:right="247" w:firstLine="559"/>
        <w:jc w:val="both"/>
        <w:rPr>
          <w:lang w:eastAsia="zh-CN"/>
        </w:rPr>
      </w:pPr>
      <w:r>
        <w:rPr>
          <w:lang w:eastAsia="zh-CN"/>
        </w:rPr>
        <w:t>储能电站设</w:t>
      </w:r>
      <w:r>
        <w:rPr>
          <w:spacing w:val="-46"/>
          <w:lang w:eastAsia="zh-CN"/>
        </w:rPr>
        <w:t xml:space="preserve"> </w:t>
      </w:r>
      <w:r>
        <w:rPr>
          <w:rFonts w:cs="宋体"/>
          <w:lang w:eastAsia="zh-CN"/>
        </w:rPr>
        <w:t>1</w:t>
      </w:r>
      <w:r>
        <w:rPr>
          <w:rFonts w:cs="宋体"/>
          <w:spacing w:val="-43"/>
          <w:lang w:eastAsia="zh-CN"/>
        </w:rPr>
        <w:t xml:space="preserve"> </w:t>
      </w:r>
      <w:r>
        <w:rPr>
          <w:lang w:eastAsia="zh-CN"/>
        </w:rPr>
        <w:t>台</w:t>
      </w:r>
      <w:r>
        <w:rPr>
          <w:spacing w:val="-46"/>
          <w:lang w:eastAsia="zh-CN"/>
        </w:rPr>
        <w:t xml:space="preserve"> </w:t>
      </w:r>
      <w:r>
        <w:rPr>
          <w:rFonts w:cs="宋体"/>
          <w:lang w:eastAsia="zh-CN"/>
        </w:rPr>
        <w:t>3.15MVA/6kV</w:t>
      </w:r>
      <w:r>
        <w:rPr>
          <w:rFonts w:cs="宋体"/>
          <w:spacing w:val="-43"/>
          <w:lang w:eastAsia="zh-CN"/>
        </w:rPr>
        <w:t xml:space="preserve"> </w:t>
      </w:r>
      <w:r>
        <w:rPr>
          <w:lang w:eastAsia="zh-CN"/>
        </w:rPr>
        <w:t>低压侧双分裂变压器，变压器的每个低压 设</w:t>
      </w:r>
      <w:r>
        <w:rPr>
          <w:spacing w:val="-62"/>
          <w:lang w:eastAsia="zh-CN"/>
        </w:rPr>
        <w:t xml:space="preserve"> </w:t>
      </w:r>
      <w:r>
        <w:rPr>
          <w:rFonts w:cs="宋体"/>
          <w:lang w:eastAsia="zh-CN"/>
        </w:rPr>
        <w:t>1</w:t>
      </w:r>
      <w:r>
        <w:rPr>
          <w:rFonts w:cs="宋体"/>
          <w:spacing w:val="-61"/>
          <w:lang w:eastAsia="zh-CN"/>
        </w:rPr>
        <w:t xml:space="preserve"> </w:t>
      </w:r>
      <w:r>
        <w:rPr>
          <w:lang w:eastAsia="zh-CN"/>
        </w:rPr>
        <w:t>段低压母线，每段母线接入</w:t>
      </w:r>
      <w:r>
        <w:rPr>
          <w:spacing w:val="-64"/>
          <w:lang w:eastAsia="zh-CN"/>
        </w:rPr>
        <w:t xml:space="preserve"> </w:t>
      </w:r>
      <w:r>
        <w:rPr>
          <w:rFonts w:cs="宋体"/>
          <w:lang w:eastAsia="zh-CN"/>
        </w:rPr>
        <w:t>3</w:t>
      </w:r>
      <w:r>
        <w:rPr>
          <w:rFonts w:cs="宋体"/>
          <w:spacing w:val="-61"/>
          <w:lang w:eastAsia="zh-CN"/>
        </w:rPr>
        <w:t xml:space="preserve"> </w:t>
      </w:r>
      <w:r>
        <w:rPr>
          <w:lang w:eastAsia="zh-CN"/>
        </w:rPr>
        <w:t>台</w:t>
      </w:r>
      <w:r>
        <w:rPr>
          <w:spacing w:val="-65"/>
          <w:lang w:eastAsia="zh-CN"/>
        </w:rPr>
        <w:t xml:space="preserve"> </w:t>
      </w:r>
      <w:r>
        <w:rPr>
          <w:rFonts w:cs="宋体"/>
          <w:lang w:eastAsia="zh-CN"/>
        </w:rPr>
        <w:t>500kW</w:t>
      </w:r>
      <w:r>
        <w:rPr>
          <w:rFonts w:cs="宋体"/>
          <w:spacing w:val="-1"/>
          <w:lang w:eastAsia="zh-CN"/>
        </w:rPr>
        <w:t xml:space="preserve"> </w:t>
      </w:r>
      <w:r>
        <w:rPr>
          <w:lang w:eastAsia="zh-CN"/>
        </w:rPr>
        <w:t>储能变流器。变流器经变压器升 压至</w:t>
      </w:r>
      <w:r>
        <w:rPr>
          <w:spacing w:val="-58"/>
          <w:lang w:eastAsia="zh-CN"/>
        </w:rPr>
        <w:t xml:space="preserve"> </w:t>
      </w:r>
      <w:r>
        <w:rPr>
          <w:rFonts w:cs="宋体"/>
          <w:lang w:eastAsia="zh-CN"/>
        </w:rPr>
        <w:t>6kV</w:t>
      </w:r>
      <w:r>
        <w:rPr>
          <w:rFonts w:cs="宋体"/>
          <w:spacing w:val="-58"/>
          <w:lang w:eastAsia="zh-CN"/>
        </w:rPr>
        <w:t xml:space="preserve"> </w:t>
      </w:r>
      <w:r>
        <w:rPr>
          <w:lang w:eastAsia="zh-CN"/>
        </w:rPr>
        <w:t>后，以</w:t>
      </w:r>
      <w:r>
        <w:rPr>
          <w:spacing w:val="-60"/>
          <w:lang w:eastAsia="zh-CN"/>
        </w:rPr>
        <w:t xml:space="preserve"> </w:t>
      </w:r>
      <w:r>
        <w:rPr>
          <w:rFonts w:cs="宋体"/>
          <w:lang w:eastAsia="zh-CN"/>
        </w:rPr>
        <w:t>1</w:t>
      </w:r>
      <w:r>
        <w:rPr>
          <w:rFonts w:cs="宋体"/>
          <w:spacing w:val="-59"/>
          <w:lang w:eastAsia="zh-CN"/>
        </w:rPr>
        <w:t xml:space="preserve"> </w:t>
      </w:r>
      <w:r>
        <w:rPr>
          <w:lang w:eastAsia="zh-CN"/>
        </w:rPr>
        <w:t>回</w:t>
      </w:r>
      <w:r>
        <w:rPr>
          <w:spacing w:val="-57"/>
          <w:lang w:eastAsia="zh-CN"/>
        </w:rPr>
        <w:t xml:space="preserve"> </w:t>
      </w:r>
      <w:r>
        <w:rPr>
          <w:rFonts w:cs="宋体"/>
          <w:lang w:eastAsia="zh-CN"/>
        </w:rPr>
        <w:t>6kV</w:t>
      </w:r>
      <w:r>
        <w:rPr>
          <w:rFonts w:cs="宋体"/>
          <w:spacing w:val="-56"/>
          <w:lang w:eastAsia="zh-CN"/>
        </w:rPr>
        <w:t xml:space="preserve"> </w:t>
      </w:r>
      <w:r>
        <w:rPr>
          <w:lang w:eastAsia="zh-CN"/>
        </w:rPr>
        <w:t>电缆线路接入兴xx有限公司</w:t>
      </w:r>
      <w:r>
        <w:rPr>
          <w:spacing w:val="-57"/>
          <w:lang w:eastAsia="zh-CN"/>
        </w:rPr>
        <w:t xml:space="preserve"> </w:t>
      </w:r>
      <w:r>
        <w:rPr>
          <w:rFonts w:cs="宋体"/>
          <w:lang w:eastAsia="zh-CN"/>
        </w:rPr>
        <w:t>110/6kV</w:t>
      </w:r>
      <w:r>
        <w:rPr>
          <w:rFonts w:cs="宋体"/>
          <w:spacing w:val="-55"/>
          <w:lang w:eastAsia="zh-CN"/>
        </w:rPr>
        <w:t xml:space="preserve"> </w:t>
      </w:r>
      <w:r>
        <w:rPr>
          <w:spacing w:val="-3"/>
          <w:lang w:eastAsia="zh-CN"/>
        </w:rPr>
        <w:t xml:space="preserve">变电站 </w:t>
      </w:r>
      <w:r>
        <w:rPr>
          <w:rFonts w:cs="宋体"/>
          <w:lang w:eastAsia="zh-CN"/>
        </w:rPr>
        <w:t>6kV II</w:t>
      </w:r>
      <w:r>
        <w:rPr>
          <w:rFonts w:cs="宋体"/>
          <w:spacing w:val="-71"/>
          <w:lang w:eastAsia="zh-CN"/>
        </w:rPr>
        <w:t xml:space="preserve"> </w:t>
      </w:r>
      <w:r>
        <w:rPr>
          <w:lang w:eastAsia="zh-CN"/>
        </w:rPr>
        <w:t>段母线。</w:t>
      </w:r>
    </w:p>
    <w:p>
      <w:pPr>
        <w:pStyle w:val="3"/>
        <w:spacing w:before="158" w:line="348" w:lineRule="auto"/>
        <w:ind w:left="678" w:right="109" w:hanging="560"/>
        <w:rPr>
          <w:lang w:eastAsia="zh-CN"/>
        </w:rPr>
      </w:pPr>
      <w:r>
        <w:rPr>
          <w:rFonts w:ascii="Times New Roman" w:hAnsi="Times New Roman" w:eastAsia="Times New Roman" w:cs="Times New Roman"/>
          <w:lang w:eastAsia="zh-CN"/>
        </w:rPr>
        <w:t>1.5.4</w:t>
      </w:r>
      <w:r>
        <w:rPr>
          <w:rFonts w:ascii="Times New Roman" w:hAnsi="Times New Roman" w:eastAsia="Times New Roman" w:cs="Times New Roman"/>
          <w:spacing w:val="48"/>
          <w:lang w:eastAsia="zh-CN"/>
        </w:rPr>
        <w:t xml:space="preserve"> </w:t>
      </w:r>
      <w:r>
        <w:rPr>
          <w:lang w:eastAsia="zh-CN"/>
        </w:rPr>
        <w:t xml:space="preserve">主要设备选型和布置 </w:t>
      </w:r>
      <w:r>
        <w:rPr>
          <w:spacing w:val="-3"/>
          <w:lang w:eastAsia="zh-CN"/>
        </w:rPr>
        <w:t xml:space="preserve">储能电站的主要电气设备有铅炭电池、储能变流器和 </w:t>
      </w:r>
      <w:r>
        <w:rPr>
          <w:rFonts w:cs="宋体"/>
          <w:lang w:eastAsia="zh-CN"/>
        </w:rPr>
        <w:t>6kV</w:t>
      </w:r>
      <w:r>
        <w:rPr>
          <w:rFonts w:cs="宋体"/>
          <w:spacing w:val="-104"/>
          <w:lang w:eastAsia="zh-CN"/>
        </w:rPr>
        <w:t xml:space="preserve"> </w:t>
      </w:r>
      <w:r>
        <w:rPr>
          <w:lang w:eastAsia="zh-CN"/>
        </w:rPr>
        <w:t xml:space="preserve">双分裂变压器。 </w:t>
      </w:r>
      <w:r>
        <w:rPr>
          <w:spacing w:val="2"/>
          <w:lang w:eastAsia="zh-CN"/>
        </w:rPr>
        <w:t>电池是储能系统的能量存储元件，本工程选择的铅炭电池。储能变流器</w:t>
      </w:r>
    </w:p>
    <w:p>
      <w:pPr>
        <w:pStyle w:val="3"/>
        <w:spacing w:before="52" w:line="357" w:lineRule="auto"/>
        <w:ind w:right="47"/>
        <w:rPr>
          <w:lang w:eastAsia="zh-CN"/>
        </w:rPr>
      </w:pPr>
      <w:r>
        <w:rPr>
          <w:lang w:eastAsia="zh-CN"/>
        </w:rPr>
        <w:t xml:space="preserve">为储能系统的核心设备，本次选择为主流成熟度高的 </w:t>
      </w:r>
      <w:r>
        <w:rPr>
          <w:rFonts w:cs="宋体"/>
          <w:lang w:eastAsia="zh-CN"/>
        </w:rPr>
        <w:t>500kW</w:t>
      </w:r>
      <w:r>
        <w:rPr>
          <w:rFonts w:cs="宋体"/>
          <w:spacing w:val="-33"/>
          <w:lang w:eastAsia="zh-CN"/>
        </w:rPr>
        <w:t xml:space="preserve"> </w:t>
      </w:r>
      <w:r>
        <w:rPr>
          <w:lang w:eastAsia="zh-CN"/>
        </w:rPr>
        <w:t>的储能变流器； 升压变压器选用</w:t>
      </w:r>
      <w:r>
        <w:rPr>
          <w:spacing w:val="-73"/>
          <w:lang w:eastAsia="zh-CN"/>
        </w:rPr>
        <w:t xml:space="preserve"> </w:t>
      </w:r>
      <w:r>
        <w:rPr>
          <w:rFonts w:cs="宋体"/>
          <w:lang w:eastAsia="zh-CN"/>
        </w:rPr>
        <w:t>3.15MVA</w:t>
      </w:r>
      <w:r>
        <w:rPr>
          <w:rFonts w:cs="宋体"/>
          <w:spacing w:val="-72"/>
          <w:lang w:eastAsia="zh-CN"/>
        </w:rPr>
        <w:t xml:space="preserve"> </w:t>
      </w:r>
      <w:r>
        <w:rPr>
          <w:lang w:eastAsia="zh-CN"/>
        </w:rPr>
        <w:t>低压侧双分裂的</w:t>
      </w:r>
      <w:r>
        <w:rPr>
          <w:spacing w:val="-71"/>
          <w:lang w:eastAsia="zh-CN"/>
        </w:rPr>
        <w:t xml:space="preserve"> </w:t>
      </w:r>
      <w:r>
        <w:rPr>
          <w:rFonts w:cs="宋体"/>
          <w:lang w:eastAsia="zh-CN"/>
        </w:rPr>
        <w:t>6/0.32kV</w:t>
      </w:r>
      <w:r>
        <w:rPr>
          <w:rFonts w:cs="宋体"/>
          <w:spacing w:val="-72"/>
          <w:lang w:eastAsia="zh-CN"/>
        </w:rPr>
        <w:t xml:space="preserve"> </w:t>
      </w:r>
      <w:r>
        <w:rPr>
          <w:lang w:eastAsia="zh-CN"/>
        </w:rPr>
        <w:t>升压变压器。</w:t>
      </w:r>
    </w:p>
    <w:p>
      <w:pPr>
        <w:pStyle w:val="3"/>
        <w:spacing w:before="161"/>
        <w:ind w:right="47"/>
        <w:rPr>
          <w:lang w:eastAsia="zh-CN"/>
        </w:rPr>
      </w:pPr>
      <w:r>
        <w:rPr>
          <w:rFonts w:ascii="Times New Roman" w:hAnsi="Times New Roman" w:eastAsia="Times New Roman" w:cs="Times New Roman"/>
          <w:lang w:eastAsia="zh-CN"/>
        </w:rPr>
        <w:t>1.5.5</w:t>
      </w:r>
      <w:r>
        <w:rPr>
          <w:rFonts w:ascii="Times New Roman" w:hAnsi="Times New Roman" w:eastAsia="Times New Roman" w:cs="Times New Roman"/>
          <w:spacing w:val="48"/>
          <w:lang w:eastAsia="zh-CN"/>
        </w:rPr>
        <w:t xml:space="preserve"> </w:t>
      </w:r>
      <w:r>
        <w:rPr>
          <w:lang w:eastAsia="zh-CN"/>
        </w:rPr>
        <w:t>控制及保护</w:t>
      </w:r>
    </w:p>
    <w:p>
      <w:pPr>
        <w:pStyle w:val="3"/>
        <w:spacing w:before="157"/>
        <w:ind w:left="678" w:right="47"/>
        <w:rPr>
          <w:lang w:eastAsia="zh-CN"/>
        </w:rPr>
      </w:pPr>
      <w:r>
        <w:rPr>
          <w:lang w:eastAsia="zh-CN"/>
        </w:rPr>
        <w:t>（</w:t>
      </w:r>
      <w:r>
        <w:rPr>
          <w:rFonts w:cs="宋体"/>
          <w:lang w:eastAsia="zh-CN"/>
        </w:rPr>
        <w:t>1</w:t>
      </w:r>
      <w:r>
        <w:rPr>
          <w:lang w:eastAsia="zh-CN"/>
        </w:rPr>
        <w:t>）控制</w:t>
      </w:r>
    </w:p>
    <w:p>
      <w:pPr>
        <w:pStyle w:val="3"/>
        <w:spacing w:before="178" w:line="357" w:lineRule="auto"/>
        <w:ind w:right="248" w:firstLine="559"/>
        <w:jc w:val="both"/>
        <w:rPr>
          <w:lang w:eastAsia="zh-CN"/>
        </w:rPr>
      </w:pPr>
      <w:r>
        <w:rPr>
          <w:lang w:eastAsia="zh-CN"/>
        </w:rPr>
        <w:t xml:space="preserve">在智能控制调度系统内集成储能 </w:t>
      </w:r>
      <w:r>
        <w:rPr>
          <w:rFonts w:cs="宋体"/>
          <w:lang w:eastAsia="zh-CN"/>
        </w:rPr>
        <w:t>PCS</w:t>
      </w:r>
      <w:r>
        <w:rPr>
          <w:rFonts w:cs="宋体"/>
          <w:spacing w:val="-28"/>
          <w:lang w:eastAsia="zh-CN"/>
        </w:rPr>
        <w:t xml:space="preserve"> </w:t>
      </w:r>
      <w:r>
        <w:rPr>
          <w:lang w:eastAsia="zh-CN"/>
        </w:rPr>
        <w:t xml:space="preserve">和电池本体监控软件，可以实现对 电池本体的监测和对 </w:t>
      </w:r>
      <w:r>
        <w:rPr>
          <w:rFonts w:cs="宋体"/>
          <w:lang w:eastAsia="zh-CN"/>
        </w:rPr>
        <w:t>PCS</w:t>
      </w:r>
      <w:r>
        <w:rPr>
          <w:rFonts w:cs="宋体"/>
          <w:spacing w:val="-36"/>
          <w:lang w:eastAsia="zh-CN"/>
        </w:rPr>
        <w:t xml:space="preserve"> </w:t>
      </w:r>
      <w:r>
        <w:rPr>
          <w:lang w:eastAsia="zh-CN"/>
        </w:rPr>
        <w:t xml:space="preserve">的监控功能：监控整个系统的运行状态，并根据要 </w:t>
      </w:r>
      <w:r>
        <w:rPr>
          <w:spacing w:val="2"/>
          <w:lang w:eastAsia="zh-CN"/>
        </w:rPr>
        <w:t>求手动或自动向系统发出指令，控制整个系统充放电状态，设定电能曲线。</w:t>
      </w:r>
      <w:r>
        <w:rPr>
          <w:spacing w:val="-108"/>
          <w:lang w:eastAsia="zh-CN"/>
        </w:rPr>
        <w:t xml:space="preserve"> </w:t>
      </w:r>
      <w:r>
        <w:rPr>
          <w:spacing w:val="2"/>
          <w:lang w:eastAsia="zh-CN"/>
        </w:rPr>
        <w:t>通过对三相电压、电流、接触器、断路器等信号进行采样，实时输出波形控</w:t>
      </w:r>
      <w:r>
        <w:rPr>
          <w:spacing w:val="-108"/>
          <w:lang w:eastAsia="zh-CN"/>
        </w:rPr>
        <w:t xml:space="preserve"> </w:t>
      </w:r>
      <w:r>
        <w:rPr>
          <w:spacing w:val="2"/>
          <w:lang w:eastAsia="zh-CN"/>
        </w:rPr>
        <w:t>制，达到调频、调相、控制功率的功能。通过软件对一组储能模块提供软件</w:t>
      </w:r>
      <w:r>
        <w:rPr>
          <w:spacing w:val="-108"/>
          <w:lang w:eastAsia="zh-CN"/>
        </w:rPr>
        <w:t xml:space="preserve"> </w:t>
      </w:r>
      <w:r>
        <w:rPr>
          <w:spacing w:val="2"/>
          <w:lang w:eastAsia="zh-CN"/>
        </w:rPr>
        <w:t>保护功能，主要包括过压、欠压、过流、过温、孤岛、通讯异常、电网频率</w:t>
      </w:r>
      <w:r>
        <w:rPr>
          <w:spacing w:val="-108"/>
          <w:lang w:eastAsia="zh-CN"/>
        </w:rPr>
        <w:t xml:space="preserve"> </w:t>
      </w:r>
      <w:r>
        <w:rPr>
          <w:spacing w:val="2"/>
          <w:lang w:eastAsia="zh-CN"/>
        </w:rPr>
        <w:t>等保护功能。实现对电池的管理，保障其安全稳定运行，提高供电可靠性。</w:t>
      </w:r>
      <w:r>
        <w:rPr>
          <w:spacing w:val="-108"/>
          <w:lang w:eastAsia="zh-CN"/>
        </w:rPr>
        <w:t xml:space="preserve"> </w:t>
      </w:r>
      <w:r>
        <w:rPr>
          <w:lang w:eastAsia="zh-CN"/>
        </w:rPr>
        <w:t>可以对</w:t>
      </w:r>
      <w:r>
        <w:rPr>
          <w:spacing w:val="-74"/>
          <w:lang w:eastAsia="zh-CN"/>
        </w:rPr>
        <w:t xml:space="preserve"> </w:t>
      </w:r>
      <w:r>
        <w:rPr>
          <w:rFonts w:cs="宋体"/>
          <w:lang w:eastAsia="zh-CN"/>
        </w:rPr>
        <w:t>BMS</w:t>
      </w:r>
      <w:r>
        <w:rPr>
          <w:rFonts w:cs="宋体"/>
          <w:spacing w:val="-73"/>
          <w:lang w:eastAsia="zh-CN"/>
        </w:rPr>
        <w:t xml:space="preserve"> </w:t>
      </w:r>
      <w:r>
        <w:rPr>
          <w:lang w:eastAsia="zh-CN"/>
        </w:rPr>
        <w:t>和</w:t>
      </w:r>
      <w:r>
        <w:rPr>
          <w:spacing w:val="-74"/>
          <w:lang w:eastAsia="zh-CN"/>
        </w:rPr>
        <w:t xml:space="preserve"> </w:t>
      </w:r>
      <w:r>
        <w:rPr>
          <w:rFonts w:cs="宋体"/>
          <w:lang w:eastAsia="zh-CN"/>
        </w:rPr>
        <w:t>PCS</w:t>
      </w:r>
      <w:r>
        <w:rPr>
          <w:rFonts w:cs="宋体"/>
          <w:spacing w:val="-75"/>
          <w:lang w:eastAsia="zh-CN"/>
        </w:rPr>
        <w:t xml:space="preserve"> </w:t>
      </w:r>
      <w:r>
        <w:rPr>
          <w:lang w:eastAsia="zh-CN"/>
        </w:rPr>
        <w:t>的控制系统下达指令，从而实现所有的操作和维护功能。</w:t>
      </w:r>
    </w:p>
    <w:p>
      <w:pPr>
        <w:pStyle w:val="3"/>
        <w:spacing w:before="41"/>
        <w:ind w:left="678" w:right="47"/>
        <w:rPr>
          <w:lang w:eastAsia="zh-CN"/>
        </w:rPr>
      </w:pPr>
      <w:r>
        <w:rPr>
          <w:lang w:eastAsia="zh-CN"/>
        </w:rPr>
        <w:t>（</w:t>
      </w:r>
      <w:r>
        <w:rPr>
          <w:rFonts w:cs="宋体"/>
          <w:lang w:eastAsia="zh-CN"/>
        </w:rPr>
        <w:t>2</w:t>
      </w:r>
      <w:r>
        <w:rPr>
          <w:lang w:eastAsia="zh-CN"/>
        </w:rPr>
        <w:t>）保护</w:t>
      </w:r>
    </w:p>
    <w:p>
      <w:pPr>
        <w:pStyle w:val="3"/>
        <w:spacing w:before="178"/>
        <w:ind w:left="678" w:right="47"/>
        <w:rPr>
          <w:rFonts w:cs="宋体"/>
          <w:lang w:eastAsia="zh-CN"/>
        </w:rPr>
      </w:pPr>
      <w:r>
        <w:rPr>
          <w:lang w:eastAsia="zh-CN"/>
        </w:rPr>
        <w:t>储能电站配置</w:t>
      </w:r>
      <w:r>
        <w:rPr>
          <w:spacing w:val="-63"/>
          <w:lang w:eastAsia="zh-CN"/>
        </w:rPr>
        <w:t xml:space="preserve"> </w:t>
      </w:r>
      <w:r>
        <w:rPr>
          <w:rFonts w:cs="宋体"/>
          <w:lang w:eastAsia="zh-CN"/>
        </w:rPr>
        <w:t>6</w:t>
      </w:r>
      <w:r>
        <w:rPr>
          <w:rFonts w:cs="宋体"/>
          <w:spacing w:val="-61"/>
          <w:lang w:eastAsia="zh-CN"/>
        </w:rPr>
        <w:t xml:space="preserve"> </w:t>
      </w:r>
      <w:r>
        <w:rPr>
          <w:lang w:eastAsia="zh-CN"/>
        </w:rPr>
        <w:t>台</w:t>
      </w:r>
      <w:r>
        <w:rPr>
          <w:spacing w:val="-65"/>
          <w:lang w:eastAsia="zh-CN"/>
        </w:rPr>
        <w:t xml:space="preserve"> </w:t>
      </w:r>
      <w:r>
        <w:rPr>
          <w:rFonts w:cs="宋体"/>
          <w:lang w:eastAsia="zh-CN"/>
        </w:rPr>
        <w:t>500kW</w:t>
      </w:r>
      <w:r>
        <w:rPr>
          <w:rFonts w:cs="宋体"/>
          <w:spacing w:val="-64"/>
          <w:lang w:eastAsia="zh-CN"/>
        </w:rPr>
        <w:t xml:space="preserve"> </w:t>
      </w:r>
      <w:r>
        <w:rPr>
          <w:spacing w:val="-3"/>
          <w:lang w:eastAsia="zh-CN"/>
        </w:rPr>
        <w:t>的变流器，与电池组成储能变流升压单元，</w:t>
      </w:r>
      <w:r>
        <w:rPr>
          <w:rFonts w:cs="宋体"/>
          <w:spacing w:val="-3"/>
          <w:lang w:eastAsia="zh-CN"/>
        </w:rPr>
        <w:t>PCS</w:t>
      </w:r>
    </w:p>
    <w:p>
      <w:pPr>
        <w:rPr>
          <w:rFonts w:ascii="宋体" w:hAnsi="宋体" w:eastAsia="宋体" w:cs="宋体"/>
          <w:lang w:eastAsia="zh-CN"/>
        </w:rPr>
        <w:sectPr>
          <w:headerReference r:id="rId16" w:type="first"/>
          <w:headerReference r:id="rId14" w:type="default"/>
          <w:footerReference r:id="rId17" w:type="default"/>
          <w:headerReference r:id="rId15" w:type="even"/>
          <w:pgSz w:w="11910" w:h="16850"/>
          <w:pgMar w:top="1380" w:right="880" w:bottom="1160" w:left="1300" w:header="0" w:footer="975" w:gutter="0"/>
          <w:cols w:space="720" w:num="1"/>
        </w:sectPr>
      </w:pPr>
    </w:p>
    <w:p>
      <w:pPr>
        <w:pStyle w:val="3"/>
        <w:spacing w:line="358" w:lineRule="exact"/>
        <w:ind w:right="47"/>
        <w:rPr>
          <w:lang w:eastAsia="zh-CN"/>
        </w:rPr>
      </w:pPr>
      <w:r>
        <w:rPr>
          <w:lang w:eastAsia="zh-CN"/>
        </w:rPr>
        <w:t>自带保护功能，具备低电压闭锁的三段式电流保护；过负荷保护；零序保护。</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1.5.6</w:t>
      </w:r>
      <w:r>
        <w:rPr>
          <w:rFonts w:ascii="Times New Roman" w:hAnsi="Times New Roman" w:eastAsia="Times New Roman" w:cs="Times New Roman"/>
          <w:spacing w:val="50"/>
          <w:lang w:eastAsia="zh-CN"/>
        </w:rPr>
        <w:t xml:space="preserve"> </w:t>
      </w:r>
      <w:r>
        <w:rPr>
          <w:lang w:eastAsia="zh-CN"/>
        </w:rPr>
        <w:t>系统通信</w:t>
      </w:r>
    </w:p>
    <w:p>
      <w:pPr>
        <w:pStyle w:val="3"/>
        <w:spacing w:before="157"/>
        <w:ind w:left="678" w:right="47"/>
        <w:rPr>
          <w:lang w:eastAsia="zh-CN"/>
        </w:rPr>
      </w:pPr>
      <w:r>
        <w:rPr>
          <w:lang w:eastAsia="zh-CN"/>
        </w:rPr>
        <w:t>最终方式以接入系统报告及审批意见为准。</w:t>
      </w:r>
    </w:p>
    <w:p>
      <w:pPr>
        <w:spacing w:before="11"/>
        <w:rPr>
          <w:rFonts w:ascii="宋体" w:hAnsi="宋体" w:eastAsia="宋体" w:cs="宋体"/>
          <w:lang w:eastAsia="zh-CN"/>
        </w:rPr>
      </w:pPr>
    </w:p>
    <w:p>
      <w:pPr>
        <w:pStyle w:val="3"/>
        <w:ind w:right="47"/>
        <w:rPr>
          <w:rFonts w:cs="宋体"/>
          <w:lang w:eastAsia="zh-CN"/>
        </w:rPr>
      </w:pPr>
      <w:bookmarkStart w:id="6" w:name="_bookmark6"/>
      <w:bookmarkEnd w:id="6"/>
      <w:r>
        <w:rPr>
          <w:rFonts w:cs="宋体"/>
          <w:lang w:eastAsia="zh-CN"/>
        </w:rPr>
        <w:t>1.6</w:t>
      </w:r>
      <w:r>
        <w:rPr>
          <w:rFonts w:cs="宋体"/>
          <w:spacing w:val="7"/>
          <w:lang w:eastAsia="zh-CN"/>
        </w:rPr>
        <w:t xml:space="preserve"> </w:t>
      </w:r>
      <w:r>
        <w:rPr>
          <w:rFonts w:cs="宋体"/>
          <w:lang w:eastAsia="zh-CN"/>
        </w:rPr>
        <w:t>土建工程</w:t>
      </w:r>
    </w:p>
    <w:p>
      <w:pPr>
        <w:spacing w:before="11"/>
        <w:rPr>
          <w:rFonts w:ascii="宋体" w:hAnsi="宋体" w:eastAsia="宋体" w:cs="宋体"/>
          <w:lang w:eastAsia="zh-CN"/>
        </w:rPr>
      </w:pPr>
    </w:p>
    <w:p>
      <w:pPr>
        <w:pStyle w:val="3"/>
        <w:spacing w:line="357" w:lineRule="auto"/>
        <w:ind w:right="47" w:firstLine="559"/>
        <w:rPr>
          <w:lang w:eastAsia="zh-CN"/>
        </w:rPr>
      </w:pPr>
      <w:r>
        <w:rPr>
          <w:spacing w:val="11"/>
          <w:lang w:eastAsia="zh-CN"/>
        </w:rPr>
        <w:t>项目位于浙江省湖州市xx县xxxx有限公司石膏堆场闲置场</w:t>
      </w:r>
      <w:r>
        <w:rPr>
          <w:lang w:eastAsia="zh-CN"/>
        </w:rPr>
        <w:t xml:space="preserve"> 地。站址现状如下图。</w:t>
      </w:r>
    </w:p>
    <w:p>
      <w:pPr>
        <w:spacing w:before="8"/>
        <w:rPr>
          <w:rFonts w:ascii="宋体" w:hAnsi="宋体" w:eastAsia="宋体" w:cs="宋体"/>
          <w:sz w:val="6"/>
          <w:szCs w:val="6"/>
          <w:lang w:eastAsia="zh-CN"/>
        </w:rPr>
      </w:pPr>
    </w:p>
    <w:p>
      <w:pPr>
        <w:spacing w:line="6652" w:lineRule="exact"/>
        <w:ind w:left="346"/>
        <w:rPr>
          <w:rFonts w:ascii="宋体" w:hAnsi="宋体" w:eastAsia="宋体" w:cs="宋体"/>
          <w:sz w:val="20"/>
          <w:szCs w:val="20"/>
        </w:rPr>
      </w:pPr>
      <w:r>
        <w:rPr>
          <w:rFonts w:ascii="宋体" w:hAnsi="宋体" w:eastAsia="宋体" w:cs="宋体"/>
          <w:position w:val="-132"/>
          <w:sz w:val="20"/>
          <w:szCs w:val="20"/>
        </w:rPr>
        <w:drawing>
          <wp:inline distT="0" distB="0" distL="0" distR="0">
            <wp:extent cx="5645150" cy="4224020"/>
            <wp:effectExtent l="0" t="0" r="0" b="0"/>
            <wp:docPr id="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jpeg"/>
                    <pic:cNvPicPr>
                      <a:picLocks noChangeAspect="1"/>
                    </pic:cNvPicPr>
                  </pic:nvPicPr>
                  <pic:blipFill>
                    <a:blip r:embed="rId111" cstate="print"/>
                    <a:stretch>
                      <a:fillRect/>
                    </a:stretch>
                  </pic:blipFill>
                  <pic:spPr>
                    <a:xfrm>
                      <a:off x="0" y="0"/>
                      <a:ext cx="5645390" cy="4224528"/>
                    </a:xfrm>
                    <a:prstGeom prst="rect">
                      <a:avLst/>
                    </a:prstGeom>
                  </pic:spPr>
                </pic:pic>
              </a:graphicData>
            </a:graphic>
          </wp:inline>
        </w:drawing>
      </w:r>
    </w:p>
    <w:p>
      <w:pPr>
        <w:spacing w:before="142"/>
        <w:ind w:left="519" w:right="174"/>
        <w:jc w:val="center"/>
        <w:rPr>
          <w:rFonts w:ascii="宋体" w:hAnsi="宋体" w:eastAsia="宋体" w:cs="宋体"/>
          <w:sz w:val="24"/>
          <w:szCs w:val="24"/>
          <w:lang w:eastAsia="zh-CN"/>
        </w:rPr>
      </w:pPr>
      <w:r>
        <w:rPr>
          <w:rFonts w:ascii="宋体" w:hAnsi="宋体" w:eastAsia="宋体" w:cs="宋体"/>
          <w:sz w:val="24"/>
          <w:szCs w:val="24"/>
          <w:lang w:eastAsia="zh-CN"/>
        </w:rPr>
        <w:t>图 1.6-1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场地现状图</w:t>
      </w:r>
    </w:p>
    <w:p>
      <w:pPr>
        <w:pStyle w:val="3"/>
        <w:spacing w:before="144" w:line="357" w:lineRule="auto"/>
        <w:ind w:left="678" w:right="47"/>
        <w:rPr>
          <w:lang w:eastAsia="zh-CN"/>
        </w:rPr>
      </w:pPr>
      <w:r>
        <w:rPr>
          <w:lang w:eastAsia="zh-CN"/>
        </w:rPr>
        <w:t>本工程采用集装箱堆放方式进行安置。占用面积约</w:t>
      </w:r>
      <w:r>
        <w:rPr>
          <w:spacing w:val="-72"/>
          <w:lang w:eastAsia="zh-CN"/>
        </w:rPr>
        <w:t xml:space="preserve"> </w:t>
      </w:r>
      <w:r>
        <w:rPr>
          <w:rFonts w:cs="宋体"/>
          <w:lang w:eastAsia="zh-CN"/>
        </w:rPr>
        <w:t>2000</w:t>
      </w:r>
      <w:r>
        <w:rPr>
          <w:rFonts w:cs="宋体"/>
          <w:spacing w:val="-73"/>
          <w:lang w:eastAsia="zh-CN"/>
        </w:rPr>
        <w:t xml:space="preserve"> </w:t>
      </w:r>
      <w:r>
        <w:rPr>
          <w:lang w:eastAsia="zh-CN"/>
        </w:rPr>
        <w:t xml:space="preserve">平方米。 </w:t>
      </w:r>
      <w:r>
        <w:rPr>
          <w:spacing w:val="2"/>
          <w:lang w:eastAsia="zh-CN"/>
        </w:rPr>
        <w:t>本期建设主要内容为：新建储能电池组筏板基础、电缆沟、场地地坪、</w:t>
      </w:r>
    </w:p>
    <w:p>
      <w:pPr>
        <w:pStyle w:val="3"/>
        <w:spacing w:before="41"/>
        <w:ind w:right="47"/>
        <w:rPr>
          <w:lang w:eastAsia="zh-CN"/>
        </w:rPr>
      </w:pPr>
      <w:r>
        <w:rPr>
          <w:lang w:eastAsia="zh-CN"/>
        </w:rPr>
        <w:t>道路等。</w:t>
      </w:r>
    </w:p>
    <w:p>
      <w:pPr>
        <w:pStyle w:val="3"/>
        <w:spacing w:before="178" w:line="357" w:lineRule="auto"/>
        <w:ind w:right="47" w:firstLine="559"/>
        <w:rPr>
          <w:lang w:eastAsia="zh-CN"/>
        </w:rPr>
      </w:pPr>
      <w:r>
        <w:rPr>
          <w:spacing w:val="2"/>
          <w:lang w:eastAsia="zh-CN"/>
        </w:rPr>
        <w:t>项目所在地主、次干道四通八达，交通便利，运输方便，可满足储能电</w:t>
      </w:r>
      <w:r>
        <w:rPr>
          <w:lang w:eastAsia="zh-CN"/>
        </w:rPr>
        <w:t xml:space="preserve"> 站运输车辆的运输要求。电池组件以及其他设备可通过汽车直接运抵场址。</w:t>
      </w:r>
    </w:p>
    <w:p>
      <w:pPr>
        <w:spacing w:line="357" w:lineRule="auto"/>
        <w:rPr>
          <w:lang w:eastAsia="zh-CN"/>
        </w:rPr>
        <w:sectPr>
          <w:headerReference r:id="rId20" w:type="first"/>
          <w:headerReference r:id="rId18" w:type="default"/>
          <w:footerReference r:id="rId21" w:type="default"/>
          <w:headerReference r:id="rId19" w:type="even"/>
          <w:pgSz w:w="11910" w:h="16850"/>
          <w:pgMar w:top="1380" w:right="880" w:bottom="1160" w:left="1300" w:header="0" w:footer="975" w:gutter="0"/>
          <w:pgNumType w:start="11"/>
          <w:cols w:space="720" w:num="1"/>
        </w:sectPr>
      </w:pPr>
    </w:p>
    <w:p>
      <w:pPr>
        <w:pStyle w:val="3"/>
        <w:spacing w:line="358" w:lineRule="exact"/>
        <w:ind w:left="218"/>
        <w:rPr>
          <w:rFonts w:cs="宋体"/>
          <w:lang w:eastAsia="zh-CN"/>
        </w:rPr>
      </w:pPr>
      <w:bookmarkStart w:id="7" w:name="_bookmark7"/>
      <w:bookmarkEnd w:id="7"/>
      <w:r>
        <w:rPr>
          <w:rFonts w:cs="宋体"/>
          <w:lang w:eastAsia="zh-CN"/>
        </w:rPr>
        <w:t>1.7</w:t>
      </w:r>
      <w:r>
        <w:rPr>
          <w:rFonts w:cs="宋体"/>
          <w:spacing w:val="7"/>
          <w:lang w:eastAsia="zh-CN"/>
        </w:rPr>
        <w:t xml:space="preserve"> </w:t>
      </w:r>
      <w:r>
        <w:rPr>
          <w:rFonts w:cs="宋体"/>
          <w:lang w:eastAsia="zh-CN"/>
        </w:rPr>
        <w:t>投资估算</w:t>
      </w:r>
    </w:p>
    <w:p>
      <w:pPr>
        <w:spacing w:before="11"/>
        <w:rPr>
          <w:rFonts w:ascii="宋体" w:hAnsi="宋体" w:eastAsia="宋体" w:cs="宋体"/>
          <w:lang w:eastAsia="zh-CN"/>
        </w:rPr>
      </w:pPr>
    </w:p>
    <w:p>
      <w:pPr>
        <w:pStyle w:val="3"/>
        <w:ind w:left="778"/>
        <w:rPr>
          <w:lang w:eastAsia="zh-CN"/>
        </w:rPr>
      </w:pPr>
      <w:r>
        <w:rPr>
          <w:lang w:eastAsia="zh-CN"/>
        </w:rPr>
        <w:t>本项目投资约</w:t>
      </w:r>
      <w:r>
        <w:rPr>
          <w:spacing w:val="-67"/>
          <w:lang w:eastAsia="zh-CN"/>
        </w:rPr>
        <w:t xml:space="preserve"> </w:t>
      </w:r>
      <w:r>
        <w:rPr>
          <w:rFonts w:cs="宋体"/>
          <w:lang w:eastAsia="zh-CN"/>
        </w:rPr>
        <w:t>2075</w:t>
      </w:r>
      <w:r>
        <w:rPr>
          <w:rFonts w:cs="宋体"/>
          <w:spacing w:val="-67"/>
          <w:lang w:eastAsia="zh-CN"/>
        </w:rPr>
        <w:t xml:space="preserve"> </w:t>
      </w:r>
      <w:r>
        <w:rPr>
          <w:spacing w:val="-3"/>
          <w:lang w:eastAsia="zh-CN"/>
        </w:rPr>
        <w:t>万元，其中建筑工程费</w:t>
      </w:r>
      <w:r>
        <w:rPr>
          <w:spacing w:val="-66"/>
          <w:lang w:eastAsia="zh-CN"/>
        </w:rPr>
        <w:t xml:space="preserve"> </w:t>
      </w:r>
      <w:r>
        <w:rPr>
          <w:rFonts w:cs="宋体"/>
          <w:lang w:eastAsia="zh-CN"/>
        </w:rPr>
        <w:t>28</w:t>
      </w:r>
      <w:r>
        <w:rPr>
          <w:rFonts w:cs="宋体"/>
          <w:spacing w:val="-66"/>
          <w:lang w:eastAsia="zh-CN"/>
        </w:rPr>
        <w:t xml:space="preserve"> </w:t>
      </w:r>
      <w:r>
        <w:rPr>
          <w:spacing w:val="-3"/>
          <w:lang w:eastAsia="zh-CN"/>
        </w:rPr>
        <w:t>万元，设备购置费</w:t>
      </w:r>
      <w:r>
        <w:rPr>
          <w:spacing w:val="-66"/>
          <w:lang w:eastAsia="zh-CN"/>
        </w:rPr>
        <w:t xml:space="preserve"> </w:t>
      </w:r>
      <w:r>
        <w:rPr>
          <w:rFonts w:cs="宋体"/>
          <w:lang w:eastAsia="zh-CN"/>
        </w:rPr>
        <w:t>1880</w:t>
      </w:r>
      <w:r>
        <w:rPr>
          <w:rFonts w:cs="宋体"/>
          <w:spacing w:val="-68"/>
          <w:lang w:eastAsia="zh-CN"/>
        </w:rPr>
        <w:t xml:space="preserve"> </w:t>
      </w:r>
      <w:r>
        <w:rPr>
          <w:lang w:eastAsia="zh-CN"/>
        </w:rPr>
        <w:t>万</w:t>
      </w:r>
    </w:p>
    <w:p>
      <w:pPr>
        <w:pStyle w:val="3"/>
        <w:spacing w:before="178"/>
        <w:ind w:left="218"/>
        <w:rPr>
          <w:lang w:eastAsia="zh-CN"/>
        </w:rPr>
      </w:pPr>
      <w:r>
        <w:rPr>
          <w:lang w:eastAsia="zh-CN"/>
        </w:rPr>
        <w:t>元，安装工程费</w:t>
      </w:r>
      <w:r>
        <w:rPr>
          <w:spacing w:val="-71"/>
          <w:lang w:eastAsia="zh-CN"/>
        </w:rPr>
        <w:t xml:space="preserve"> </w:t>
      </w:r>
      <w:r>
        <w:rPr>
          <w:rFonts w:cs="宋体"/>
          <w:lang w:eastAsia="zh-CN"/>
        </w:rPr>
        <w:t>26</w:t>
      </w:r>
      <w:r>
        <w:rPr>
          <w:rFonts w:cs="宋体"/>
          <w:spacing w:val="-70"/>
          <w:lang w:eastAsia="zh-CN"/>
        </w:rPr>
        <w:t xml:space="preserve"> </w:t>
      </w:r>
      <w:r>
        <w:rPr>
          <w:lang w:eastAsia="zh-CN"/>
        </w:rPr>
        <w:t>万元，其他费用</w:t>
      </w:r>
      <w:r>
        <w:rPr>
          <w:spacing w:val="-71"/>
          <w:lang w:eastAsia="zh-CN"/>
        </w:rPr>
        <w:t xml:space="preserve"> </w:t>
      </w:r>
      <w:r>
        <w:rPr>
          <w:rFonts w:cs="宋体"/>
          <w:lang w:eastAsia="zh-CN"/>
        </w:rPr>
        <w:t>141</w:t>
      </w:r>
      <w:r>
        <w:rPr>
          <w:rFonts w:cs="宋体"/>
          <w:spacing w:val="-68"/>
          <w:lang w:eastAsia="zh-CN"/>
        </w:rPr>
        <w:t xml:space="preserve"> </w:t>
      </w:r>
      <w:r>
        <w:rPr>
          <w:lang w:eastAsia="zh-CN"/>
        </w:rPr>
        <w:t>万元。</w:t>
      </w:r>
    </w:p>
    <w:p>
      <w:pPr>
        <w:spacing w:before="11"/>
        <w:rPr>
          <w:rFonts w:ascii="宋体" w:hAnsi="宋体" w:eastAsia="宋体" w:cs="宋体"/>
          <w:lang w:eastAsia="zh-CN"/>
        </w:rPr>
      </w:pPr>
    </w:p>
    <w:p>
      <w:pPr>
        <w:pStyle w:val="3"/>
        <w:ind w:left="218"/>
        <w:rPr>
          <w:rFonts w:cs="宋体"/>
          <w:lang w:eastAsia="zh-CN"/>
        </w:rPr>
      </w:pPr>
      <w:bookmarkStart w:id="8" w:name="_bookmark8"/>
      <w:bookmarkEnd w:id="8"/>
      <w:r>
        <w:rPr>
          <w:rFonts w:cs="宋体"/>
          <w:lang w:eastAsia="zh-CN"/>
        </w:rPr>
        <w:t>1.8</w:t>
      </w:r>
      <w:r>
        <w:rPr>
          <w:rFonts w:cs="宋体"/>
          <w:spacing w:val="7"/>
          <w:lang w:eastAsia="zh-CN"/>
        </w:rPr>
        <w:t xml:space="preserve"> </w:t>
      </w:r>
      <w:r>
        <w:rPr>
          <w:rFonts w:cs="宋体"/>
          <w:lang w:eastAsia="zh-CN"/>
        </w:rPr>
        <w:t>效益分析</w:t>
      </w:r>
    </w:p>
    <w:p>
      <w:pPr>
        <w:spacing w:before="11"/>
        <w:rPr>
          <w:rFonts w:ascii="宋体" w:hAnsi="宋体" w:eastAsia="宋体" w:cs="宋体"/>
          <w:lang w:eastAsia="zh-CN"/>
        </w:rPr>
      </w:pPr>
    </w:p>
    <w:p>
      <w:pPr>
        <w:pStyle w:val="3"/>
        <w:spacing w:line="357" w:lineRule="auto"/>
        <w:ind w:left="218" w:firstLine="559"/>
        <w:rPr>
          <w:lang w:eastAsia="zh-CN"/>
        </w:rPr>
      </w:pPr>
      <w:r>
        <w:rPr>
          <w:lang w:eastAsia="zh-CN"/>
        </w:rPr>
        <w:t>本储能电站工程拟安装容量为</w:t>
      </w:r>
      <w:r>
        <w:rPr>
          <w:spacing w:val="-60"/>
          <w:lang w:eastAsia="zh-CN"/>
        </w:rPr>
        <w:t xml:space="preserve"> </w:t>
      </w:r>
      <w:r>
        <w:rPr>
          <w:rFonts w:cs="宋体"/>
          <w:lang w:eastAsia="zh-CN"/>
        </w:rPr>
        <w:t>3MW/32.8MWh</w:t>
      </w:r>
      <w:r>
        <w:rPr>
          <w:lang w:eastAsia="zh-CN"/>
        </w:rPr>
        <w:t>。按</w:t>
      </w:r>
      <w:r>
        <w:rPr>
          <w:spacing w:val="-58"/>
          <w:lang w:eastAsia="zh-CN"/>
        </w:rPr>
        <w:t xml:space="preserve"> </w:t>
      </w:r>
      <w:r>
        <w:rPr>
          <w:rFonts w:cs="宋体"/>
          <w:lang w:eastAsia="zh-CN"/>
        </w:rPr>
        <w:t>2021</w:t>
      </w:r>
      <w:r>
        <w:rPr>
          <w:rFonts w:cs="宋体"/>
          <w:spacing w:val="-57"/>
          <w:lang w:eastAsia="zh-CN"/>
        </w:rPr>
        <w:t xml:space="preserve"> </w:t>
      </w:r>
      <w:r>
        <w:rPr>
          <w:lang w:eastAsia="zh-CN"/>
        </w:rPr>
        <w:t>年第二季度价格水 平，本项目静态总投资估算为</w:t>
      </w:r>
      <w:r>
        <w:rPr>
          <w:spacing w:val="-74"/>
          <w:lang w:eastAsia="zh-CN"/>
        </w:rPr>
        <w:t xml:space="preserve"> </w:t>
      </w:r>
      <w:r>
        <w:rPr>
          <w:rFonts w:cs="宋体"/>
          <w:lang w:eastAsia="zh-CN"/>
        </w:rPr>
        <w:t>2075</w:t>
      </w:r>
      <w:r>
        <w:rPr>
          <w:rFonts w:cs="宋体"/>
          <w:spacing w:val="-70"/>
          <w:lang w:eastAsia="zh-CN"/>
        </w:rPr>
        <w:t xml:space="preserve"> </w:t>
      </w:r>
      <w:r>
        <w:rPr>
          <w:lang w:eastAsia="zh-CN"/>
        </w:rPr>
        <w:t>万元。具体估算详见第</w:t>
      </w:r>
      <w:r>
        <w:rPr>
          <w:spacing w:val="-72"/>
          <w:lang w:eastAsia="zh-CN"/>
        </w:rPr>
        <w:t xml:space="preserve"> </w:t>
      </w:r>
      <w:r>
        <w:rPr>
          <w:rFonts w:cs="宋体"/>
          <w:lang w:eastAsia="zh-CN"/>
        </w:rPr>
        <w:t>10</w:t>
      </w:r>
      <w:r>
        <w:rPr>
          <w:rFonts w:cs="宋体"/>
          <w:spacing w:val="-73"/>
          <w:lang w:eastAsia="zh-CN"/>
        </w:rPr>
        <w:t xml:space="preserve"> </w:t>
      </w:r>
      <w:r>
        <w:rPr>
          <w:lang w:eastAsia="zh-CN"/>
        </w:rPr>
        <w:t>章工程估算。</w:t>
      </w:r>
    </w:p>
    <w:p>
      <w:pPr>
        <w:pStyle w:val="3"/>
        <w:spacing w:before="41" w:line="357" w:lineRule="auto"/>
        <w:ind w:left="218" w:firstLine="559"/>
        <w:rPr>
          <w:lang w:eastAsia="zh-CN"/>
        </w:rPr>
      </w:pPr>
      <w:r>
        <w:rPr>
          <w:spacing w:val="2"/>
          <w:lang w:eastAsia="zh-CN"/>
        </w:rPr>
        <w:t>本工程的主要经济效益包括：利用储能电站的峰谷电价价差降低全厂电</w:t>
      </w:r>
      <w:r>
        <w:rPr>
          <w:lang w:eastAsia="zh-CN"/>
        </w:rPr>
        <w:t xml:space="preserve"> 费。</w:t>
      </w:r>
    </w:p>
    <w:p>
      <w:pPr>
        <w:pStyle w:val="3"/>
        <w:spacing w:before="38"/>
        <w:ind w:left="778"/>
        <w:rPr>
          <w:lang w:eastAsia="zh-CN"/>
        </w:rPr>
      </w:pPr>
      <w:r>
        <w:drawing>
          <wp:anchor distT="0" distB="0" distL="114300" distR="114300" simplePos="0" relativeHeight="251658240" behindDoc="0" locked="0" layoutInCell="1" allowOverlap="1">
            <wp:simplePos x="0" y="0"/>
            <wp:positionH relativeFrom="column">
              <wp:posOffset>764540</wp:posOffset>
            </wp:positionH>
            <wp:positionV relativeFrom="paragraph">
              <wp:posOffset>303530</wp:posOffset>
            </wp:positionV>
            <wp:extent cx="5154930" cy="5631180"/>
            <wp:effectExtent l="0" t="0" r="0" b="0"/>
            <wp:wrapTopAndBottom/>
            <wp:docPr id="2" name="图片 8"/>
            <wp:cNvGraphicFramePr/>
            <a:graphic xmlns:a="http://schemas.openxmlformats.org/drawingml/2006/main">
              <a:graphicData uri="http://schemas.openxmlformats.org/drawingml/2006/picture">
                <pic:pic xmlns:pic="http://schemas.openxmlformats.org/drawingml/2006/picture">
                  <pic:nvPicPr>
                    <pic:cNvPr id="2" name="图片 8"/>
                    <pic:cNvPicPr/>
                  </pic:nvPicPr>
                  <pic:blipFill>
                    <a:blip r:embed="rId112">
                      <a:extLst>
                        <a:ext uri="{28A0092B-C50C-407E-A947-70E740481C1C}">
                          <a14:useLocalDpi xmlns:a14="http://schemas.microsoft.com/office/drawing/2010/main" val="0"/>
                        </a:ext>
                      </a:extLst>
                    </a:blip>
                    <a:stretch>
                      <a:fillRect/>
                    </a:stretch>
                  </pic:blipFill>
                  <pic:spPr>
                    <a:xfrm>
                      <a:off x="0" y="0"/>
                      <a:ext cx="5154930" cy="5631180"/>
                    </a:xfrm>
                    <a:prstGeom prst="rect">
                      <a:avLst/>
                    </a:prstGeom>
                  </pic:spPr>
                </pic:pic>
              </a:graphicData>
            </a:graphic>
          </wp:anchor>
        </w:drawing>
      </w:r>
      <w:r>
        <w:rPr>
          <w:lang w:eastAsia="zh-CN"/>
        </w:rPr>
        <w:t>储能电站发挥削峰作用，具体运行模式如下：</w:t>
      </w:r>
    </w:p>
    <w:p>
      <w:pPr>
        <w:pStyle w:val="3"/>
        <w:spacing w:before="38"/>
        <w:ind w:left="778"/>
        <w:jc w:val="center"/>
        <w:rPr>
          <w:lang w:eastAsia="zh-CN"/>
        </w:rPr>
      </w:pPr>
      <w:r>
        <w:rPr>
          <w:lang w:eastAsia="zh-CN"/>
        </w:rPr>
        <w:drawing>
          <wp:anchor distT="0" distB="0" distL="114300" distR="114300" simplePos="0" relativeHeight="503198720" behindDoc="0" locked="0" layoutInCell="1" allowOverlap="1">
            <wp:simplePos x="0" y="0"/>
            <wp:positionH relativeFrom="column">
              <wp:posOffset>-76200</wp:posOffset>
            </wp:positionH>
            <wp:positionV relativeFrom="paragraph">
              <wp:posOffset>117475</wp:posOffset>
            </wp:positionV>
            <wp:extent cx="6223635" cy="6880860"/>
            <wp:effectExtent l="0" t="0" r="0" b="0"/>
            <wp:wrapTopAndBottom/>
            <wp:docPr id="4" name="图片 10"/>
            <wp:cNvGraphicFramePr/>
            <a:graphic xmlns:a="http://schemas.openxmlformats.org/drawingml/2006/main">
              <a:graphicData uri="http://schemas.openxmlformats.org/drawingml/2006/picture">
                <pic:pic xmlns:pic="http://schemas.openxmlformats.org/drawingml/2006/picture">
                  <pic:nvPicPr>
                    <pic:cNvPr id="4" name="图片 10"/>
                    <pic:cNvPicPr/>
                  </pic:nvPicPr>
                  <pic:blipFill>
                    <a:blip r:embed="rId113">
                      <a:extLst>
                        <a:ext uri="{28A0092B-C50C-407E-A947-70E740481C1C}">
                          <a14:useLocalDpi xmlns:a14="http://schemas.microsoft.com/office/drawing/2010/main" val="0"/>
                        </a:ext>
                      </a:extLst>
                    </a:blip>
                    <a:stretch>
                      <a:fillRect/>
                    </a:stretch>
                  </pic:blipFill>
                  <pic:spPr>
                    <a:xfrm>
                      <a:off x="0" y="0"/>
                      <a:ext cx="6223635" cy="6880860"/>
                    </a:xfrm>
                    <a:prstGeom prst="rect">
                      <a:avLst/>
                    </a:prstGeom>
                  </pic:spPr>
                </pic:pic>
              </a:graphicData>
            </a:graphic>
          </wp:anchor>
        </w:drawing>
      </w:r>
    </w:p>
    <w:p>
      <w:pPr>
        <w:spacing w:before="2"/>
        <w:rPr>
          <w:rFonts w:ascii="宋体" w:hAnsi="宋体" w:eastAsia="宋体" w:cs="宋体"/>
          <w:sz w:val="17"/>
          <w:szCs w:val="17"/>
          <w:lang w:eastAsia="zh-CN"/>
        </w:rPr>
      </w:pPr>
    </w:p>
    <w:p>
      <w:pPr>
        <w:jc w:val="center"/>
        <w:rPr>
          <w:lang w:eastAsia="zh-CN"/>
        </w:rPr>
        <w:sectPr>
          <w:pgSz w:w="11910" w:h="16850"/>
          <w:pgMar w:top="1380" w:right="900" w:bottom="1160" w:left="1200" w:header="0" w:footer="975" w:gutter="0"/>
          <w:cols w:space="720" w:num="1"/>
        </w:sectPr>
      </w:pPr>
    </w:p>
    <w:p>
      <w:pPr>
        <w:spacing w:before="7"/>
        <w:rPr>
          <w:rFonts w:ascii="宋体" w:hAnsi="宋体" w:eastAsia="宋体" w:cs="宋体"/>
          <w:sz w:val="5"/>
          <w:szCs w:val="5"/>
          <w:lang w:eastAsia="zh-CN"/>
        </w:rPr>
      </w:pPr>
    </w:p>
    <w:p>
      <w:pPr>
        <w:rPr>
          <w:rFonts w:ascii="宋体" w:hAnsi="宋体" w:eastAsia="宋体" w:cs="宋体"/>
          <w:sz w:val="20"/>
          <w:szCs w:val="20"/>
          <w:lang w:eastAsia="zh-CN"/>
        </w:rPr>
      </w:pPr>
    </w:p>
    <w:p>
      <w:pPr>
        <w:spacing w:before="2"/>
        <w:rPr>
          <w:rFonts w:ascii="宋体" w:hAnsi="宋体" w:eastAsia="宋体" w:cs="宋体"/>
          <w:sz w:val="26"/>
          <w:szCs w:val="26"/>
          <w:lang w:eastAsia="zh-CN"/>
        </w:rPr>
      </w:pPr>
    </w:p>
    <w:p>
      <w:pPr>
        <w:tabs>
          <w:tab w:val="left" w:pos="672"/>
        </w:tabs>
        <w:spacing w:line="413" w:lineRule="exact"/>
        <w:ind w:left="218"/>
        <w:rPr>
          <w:rFonts w:ascii="Microsoft JhengHei" w:hAnsi="Microsoft JhengHei" w:eastAsia="Microsoft JhengHei" w:cs="Microsoft JhengHei"/>
          <w:sz w:val="28"/>
          <w:szCs w:val="28"/>
          <w:lang w:eastAsia="zh-CN"/>
        </w:rPr>
      </w:pPr>
      <w:bookmarkStart w:id="9" w:name="_bookmark9"/>
      <w:bookmarkEnd w:id="9"/>
      <w:r>
        <w:rPr>
          <w:rFonts w:ascii="宋体" w:hAnsi="宋体" w:eastAsia="宋体" w:cs="宋体"/>
          <w:sz w:val="28"/>
          <w:szCs w:val="28"/>
          <w:lang w:eastAsia="zh-CN"/>
        </w:rPr>
        <w:t>2</w:t>
      </w:r>
      <w:r>
        <w:rPr>
          <w:rFonts w:ascii="宋体" w:hAnsi="宋体" w:eastAsia="宋体" w:cs="宋体"/>
          <w:sz w:val="28"/>
          <w:szCs w:val="28"/>
          <w:lang w:eastAsia="zh-CN"/>
        </w:rPr>
        <w:tab/>
      </w:r>
      <w:r>
        <w:rPr>
          <w:rFonts w:ascii="Microsoft JhengHei" w:hAnsi="Microsoft JhengHei" w:eastAsia="Microsoft JhengHei" w:cs="Microsoft JhengHei"/>
          <w:b/>
          <w:bCs/>
          <w:sz w:val="28"/>
          <w:szCs w:val="28"/>
          <w:lang w:eastAsia="zh-CN"/>
        </w:rPr>
        <w:t>电力系统部分</w:t>
      </w:r>
    </w:p>
    <w:p>
      <w:pPr>
        <w:spacing w:before="5"/>
        <w:rPr>
          <w:rFonts w:ascii="Microsoft JhengHei" w:hAnsi="Microsoft JhengHei" w:eastAsia="Microsoft JhengHei" w:cs="Microsoft JhengHei"/>
          <w:b/>
          <w:bCs/>
          <w:sz w:val="15"/>
          <w:szCs w:val="15"/>
          <w:lang w:eastAsia="zh-CN"/>
        </w:rPr>
      </w:pPr>
    </w:p>
    <w:p>
      <w:pPr>
        <w:pStyle w:val="3"/>
        <w:ind w:left="218"/>
        <w:rPr>
          <w:rFonts w:cs="宋体"/>
          <w:lang w:eastAsia="zh-CN"/>
        </w:rPr>
      </w:pPr>
      <w:bookmarkStart w:id="10" w:name="_bookmark10"/>
      <w:bookmarkEnd w:id="10"/>
      <w:r>
        <w:rPr>
          <w:rFonts w:cs="宋体"/>
          <w:lang w:eastAsia="zh-CN"/>
        </w:rPr>
        <w:t>2.1</w:t>
      </w:r>
      <w:r>
        <w:rPr>
          <w:rFonts w:cs="宋体"/>
          <w:spacing w:val="6"/>
          <w:lang w:eastAsia="zh-CN"/>
        </w:rPr>
        <w:t xml:space="preserve"> </w:t>
      </w:r>
      <w:r>
        <w:rPr>
          <w:rFonts w:cs="宋体"/>
          <w:lang w:eastAsia="zh-CN"/>
        </w:rPr>
        <w:t>系统现状</w:t>
      </w:r>
    </w:p>
    <w:p>
      <w:pPr>
        <w:spacing w:before="11"/>
        <w:rPr>
          <w:rFonts w:ascii="宋体" w:hAnsi="宋体" w:eastAsia="宋体" w:cs="宋体"/>
          <w:lang w:eastAsia="zh-CN"/>
        </w:rPr>
      </w:pPr>
    </w:p>
    <w:p>
      <w:pPr>
        <w:pStyle w:val="3"/>
        <w:spacing w:line="357" w:lineRule="auto"/>
        <w:ind w:left="218" w:right="227" w:firstLine="559"/>
        <w:jc w:val="both"/>
        <w:rPr>
          <w:lang w:eastAsia="zh-CN"/>
        </w:rPr>
      </w:pPr>
      <w:r>
        <w:rPr>
          <w:lang w:eastAsia="zh-CN"/>
        </w:rPr>
        <w:t>xxxx有限公司有一座</w:t>
      </w:r>
      <w:r>
        <w:rPr>
          <w:spacing w:val="-72"/>
          <w:lang w:eastAsia="zh-CN"/>
        </w:rPr>
        <w:t xml:space="preserve"> </w:t>
      </w:r>
      <w:r>
        <w:rPr>
          <w:rFonts w:cs="宋体"/>
          <w:lang w:eastAsia="zh-CN"/>
        </w:rPr>
        <w:t>110/6kV</w:t>
      </w:r>
      <w:r>
        <w:rPr>
          <w:rFonts w:cs="宋体"/>
          <w:spacing w:val="-68"/>
          <w:lang w:eastAsia="zh-CN"/>
        </w:rPr>
        <w:t xml:space="preserve"> </w:t>
      </w:r>
      <w:r>
        <w:rPr>
          <w:spacing w:val="-12"/>
          <w:lang w:eastAsia="zh-CN"/>
        </w:rPr>
        <w:t>变电站。</w:t>
      </w:r>
      <w:r>
        <w:rPr>
          <w:rFonts w:cs="宋体"/>
          <w:spacing w:val="-12"/>
          <w:lang w:eastAsia="zh-CN"/>
        </w:rPr>
        <w:t>110kV</w:t>
      </w:r>
      <w:r>
        <w:rPr>
          <w:rFonts w:cs="宋体"/>
          <w:spacing w:val="-68"/>
          <w:lang w:eastAsia="zh-CN"/>
        </w:rPr>
        <w:t xml:space="preserve"> </w:t>
      </w:r>
      <w:r>
        <w:rPr>
          <w:lang w:eastAsia="zh-CN"/>
        </w:rPr>
        <w:t>系统为单母线分段 接线。站内配备有</w:t>
      </w:r>
      <w:r>
        <w:rPr>
          <w:spacing w:val="-5"/>
          <w:lang w:eastAsia="zh-CN"/>
        </w:rPr>
        <w:t xml:space="preserve"> </w:t>
      </w:r>
      <w:r>
        <w:rPr>
          <w:rFonts w:cs="宋体"/>
          <w:spacing w:val="-9"/>
          <w:lang w:eastAsia="zh-CN"/>
        </w:rPr>
        <w:t>1#</w:t>
      </w:r>
      <w:r>
        <w:rPr>
          <w:spacing w:val="-9"/>
          <w:lang w:eastAsia="zh-CN"/>
        </w:rPr>
        <w:t>变（</w:t>
      </w:r>
      <w:r>
        <w:rPr>
          <w:rFonts w:cs="宋体"/>
          <w:spacing w:val="-9"/>
          <w:lang w:eastAsia="zh-CN"/>
        </w:rPr>
        <w:t>10000kVA</w:t>
      </w:r>
      <w:r>
        <w:rPr>
          <w:spacing w:val="-9"/>
          <w:lang w:eastAsia="zh-CN"/>
        </w:rPr>
        <w:t>）、</w:t>
      </w:r>
      <w:r>
        <w:rPr>
          <w:rFonts w:cs="宋体"/>
          <w:spacing w:val="-9"/>
          <w:lang w:eastAsia="zh-CN"/>
        </w:rPr>
        <w:t>2#</w:t>
      </w:r>
      <w:r>
        <w:rPr>
          <w:spacing w:val="-9"/>
          <w:lang w:eastAsia="zh-CN"/>
        </w:rPr>
        <w:t>变（</w:t>
      </w:r>
      <w:r>
        <w:rPr>
          <w:rFonts w:cs="宋体"/>
          <w:spacing w:val="-9"/>
          <w:lang w:eastAsia="zh-CN"/>
        </w:rPr>
        <w:t>16000kVA</w:t>
      </w:r>
      <w:r>
        <w:rPr>
          <w:spacing w:val="-9"/>
          <w:lang w:eastAsia="zh-CN"/>
        </w:rPr>
        <w:t>），以及余热发电厂两</w:t>
      </w:r>
      <w:r>
        <w:rPr>
          <w:spacing w:val="-135"/>
          <w:lang w:eastAsia="zh-CN"/>
        </w:rPr>
        <w:t xml:space="preserve"> </w:t>
      </w:r>
      <w:r>
        <w:rPr>
          <w:lang w:eastAsia="zh-CN"/>
        </w:rPr>
        <w:t>座，发电功率为</w:t>
      </w:r>
      <w:r>
        <w:rPr>
          <w:spacing w:val="-78"/>
          <w:lang w:eastAsia="zh-CN"/>
        </w:rPr>
        <w:t xml:space="preserve"> </w:t>
      </w:r>
      <w:r>
        <w:rPr>
          <w:rFonts w:cs="宋体"/>
          <w:lang w:eastAsia="zh-CN"/>
        </w:rPr>
        <w:t>9000kW+6000kW</w:t>
      </w:r>
      <w:r>
        <w:rPr>
          <w:lang w:eastAsia="zh-CN"/>
        </w:rPr>
        <w:t>，供电能力共计为</w:t>
      </w:r>
      <w:r>
        <w:rPr>
          <w:spacing w:val="-78"/>
          <w:lang w:eastAsia="zh-CN"/>
        </w:rPr>
        <w:t xml:space="preserve"> </w:t>
      </w:r>
      <w:r>
        <w:rPr>
          <w:rFonts w:cs="宋体"/>
          <w:lang w:eastAsia="zh-CN"/>
        </w:rPr>
        <w:t>41000kW</w:t>
      </w:r>
      <w:r>
        <w:rPr>
          <w:lang w:eastAsia="zh-CN"/>
        </w:rPr>
        <w:t>。</w:t>
      </w:r>
    </w:p>
    <w:p>
      <w:pPr>
        <w:pStyle w:val="3"/>
        <w:spacing w:before="41" w:line="357" w:lineRule="auto"/>
        <w:ind w:left="218" w:right="226" w:firstLine="559"/>
        <w:jc w:val="both"/>
        <w:rPr>
          <w:lang w:eastAsia="zh-CN"/>
        </w:rPr>
      </w:pPr>
      <w:r>
        <w:rPr>
          <w:rFonts w:cs="宋体"/>
          <w:lang w:eastAsia="zh-CN"/>
        </w:rPr>
        <w:t>6kV</w:t>
      </w:r>
      <w:r>
        <w:rPr>
          <w:rFonts w:cs="宋体"/>
          <w:spacing w:val="-61"/>
          <w:lang w:eastAsia="zh-CN"/>
        </w:rPr>
        <w:t xml:space="preserve"> </w:t>
      </w:r>
      <w:r>
        <w:rPr>
          <w:lang w:eastAsia="zh-CN"/>
        </w:rPr>
        <w:t>系统为单母线分段接线。</w:t>
      </w:r>
      <w:r>
        <w:rPr>
          <w:rFonts w:cs="宋体"/>
          <w:lang w:eastAsia="zh-CN"/>
        </w:rPr>
        <w:t>6kV</w:t>
      </w:r>
      <w:r>
        <w:rPr>
          <w:rFonts w:cs="宋体"/>
          <w:spacing w:val="-2"/>
          <w:lang w:eastAsia="zh-CN"/>
        </w:rPr>
        <w:t xml:space="preserve"> </w:t>
      </w:r>
      <w:r>
        <w:rPr>
          <w:rFonts w:cs="宋体"/>
          <w:lang w:eastAsia="zh-CN"/>
        </w:rPr>
        <w:t>I</w:t>
      </w:r>
      <w:r>
        <w:rPr>
          <w:rFonts w:cs="宋体"/>
          <w:spacing w:val="-63"/>
          <w:lang w:eastAsia="zh-CN"/>
        </w:rPr>
        <w:t xml:space="preserve"> </w:t>
      </w:r>
      <w:r>
        <w:rPr>
          <w:lang w:eastAsia="zh-CN"/>
        </w:rPr>
        <w:t>段接有</w:t>
      </w:r>
      <w:r>
        <w:rPr>
          <w:spacing w:val="-65"/>
          <w:lang w:eastAsia="zh-CN"/>
        </w:rPr>
        <w:t xml:space="preserve"> </w:t>
      </w:r>
      <w:r>
        <w:rPr>
          <w:rFonts w:cs="宋体"/>
          <w:lang w:eastAsia="zh-CN"/>
        </w:rPr>
        <w:t>1#</w:t>
      </w:r>
      <w:r>
        <w:rPr>
          <w:lang w:eastAsia="zh-CN"/>
        </w:rPr>
        <w:t>主变，</w:t>
      </w:r>
      <w:r>
        <w:rPr>
          <w:rFonts w:cs="宋体"/>
          <w:lang w:eastAsia="zh-CN"/>
        </w:rPr>
        <w:t>6kV</w:t>
      </w:r>
      <w:r>
        <w:rPr>
          <w:rFonts w:cs="宋体"/>
          <w:spacing w:val="-2"/>
          <w:lang w:eastAsia="zh-CN"/>
        </w:rPr>
        <w:t xml:space="preserve"> </w:t>
      </w:r>
      <w:r>
        <w:rPr>
          <w:rFonts w:cs="宋体"/>
          <w:lang w:eastAsia="zh-CN"/>
        </w:rPr>
        <w:t>II</w:t>
      </w:r>
      <w:r>
        <w:rPr>
          <w:rFonts w:cs="宋体"/>
          <w:spacing w:val="-60"/>
          <w:lang w:eastAsia="zh-CN"/>
        </w:rPr>
        <w:t xml:space="preserve"> </w:t>
      </w:r>
      <w:r>
        <w:rPr>
          <w:lang w:eastAsia="zh-CN"/>
        </w:rPr>
        <w:t>段接有</w:t>
      </w:r>
      <w:r>
        <w:rPr>
          <w:spacing w:val="-62"/>
          <w:lang w:eastAsia="zh-CN"/>
        </w:rPr>
        <w:t xml:space="preserve"> </w:t>
      </w:r>
      <w:r>
        <w:rPr>
          <w:rFonts w:cs="宋体"/>
          <w:lang w:eastAsia="zh-CN"/>
        </w:rPr>
        <w:t>2#</w:t>
      </w:r>
      <w:r>
        <w:rPr>
          <w:lang w:eastAsia="zh-CN"/>
        </w:rPr>
        <w:t>主 变。</w:t>
      </w:r>
      <w:r>
        <w:rPr>
          <w:rFonts w:cs="宋体"/>
          <w:lang w:eastAsia="zh-CN"/>
        </w:rPr>
        <w:t>2</w:t>
      </w:r>
      <w:r>
        <w:rPr>
          <w:rFonts w:cs="宋体"/>
          <w:spacing w:val="-71"/>
          <w:lang w:eastAsia="zh-CN"/>
        </w:rPr>
        <w:t xml:space="preserve"> </w:t>
      </w:r>
      <w:r>
        <w:rPr>
          <w:lang w:eastAsia="zh-CN"/>
        </w:rPr>
        <w:t>段</w:t>
      </w:r>
      <w:r>
        <w:rPr>
          <w:spacing w:val="-74"/>
          <w:lang w:eastAsia="zh-CN"/>
        </w:rPr>
        <w:t xml:space="preserve"> </w:t>
      </w:r>
      <w:r>
        <w:rPr>
          <w:rFonts w:cs="宋体"/>
          <w:lang w:eastAsia="zh-CN"/>
        </w:rPr>
        <w:t>6kV</w:t>
      </w:r>
      <w:r>
        <w:rPr>
          <w:rFonts w:cs="宋体"/>
          <w:spacing w:val="-71"/>
          <w:lang w:eastAsia="zh-CN"/>
        </w:rPr>
        <w:t xml:space="preserve"> </w:t>
      </w:r>
      <w:r>
        <w:rPr>
          <w:lang w:eastAsia="zh-CN"/>
        </w:rPr>
        <w:t>母线均留有备用馈线柜。</w:t>
      </w:r>
    </w:p>
    <w:p>
      <w:pPr>
        <w:spacing w:line="357" w:lineRule="auto"/>
        <w:jc w:val="both"/>
        <w:rPr>
          <w:lang w:eastAsia="zh-CN"/>
        </w:rPr>
        <w:sectPr>
          <w:pgSz w:w="11910" w:h="16850"/>
          <w:pgMar w:top="1340" w:right="900" w:bottom="1160" w:left="1200" w:header="0" w:footer="975" w:gutter="0"/>
          <w:cols w:space="720" w:num="1"/>
        </w:sectPr>
      </w:pPr>
    </w:p>
    <w:p>
      <w:pPr>
        <w:pStyle w:val="3"/>
        <w:spacing w:line="358" w:lineRule="exact"/>
        <w:ind w:right="47"/>
        <w:rPr>
          <w:rFonts w:cs="宋体"/>
          <w:lang w:eastAsia="zh-CN"/>
        </w:rPr>
      </w:pPr>
      <w:bookmarkStart w:id="11" w:name="_bookmark11"/>
      <w:bookmarkEnd w:id="11"/>
      <w:r>
        <w:rPr>
          <w:rFonts w:cs="宋体"/>
          <w:lang w:eastAsia="zh-CN"/>
        </w:rPr>
        <w:t>2.2</w:t>
      </w:r>
      <w:r>
        <w:rPr>
          <w:rFonts w:cs="宋体"/>
          <w:spacing w:val="4"/>
          <w:lang w:eastAsia="zh-CN"/>
        </w:rPr>
        <w:t xml:space="preserve"> </w:t>
      </w:r>
      <w:r>
        <w:rPr>
          <w:rFonts w:cs="宋体"/>
          <w:lang w:eastAsia="zh-CN"/>
        </w:rPr>
        <w:t>工程建设的意义及必要性</w:t>
      </w:r>
    </w:p>
    <w:p>
      <w:pPr>
        <w:spacing w:before="11"/>
        <w:rPr>
          <w:rFonts w:ascii="宋体" w:hAnsi="宋体" w:eastAsia="宋体" w:cs="宋体"/>
          <w:lang w:eastAsia="zh-CN"/>
        </w:rPr>
      </w:pPr>
    </w:p>
    <w:p>
      <w:pPr>
        <w:pStyle w:val="3"/>
        <w:spacing w:line="357" w:lineRule="auto"/>
        <w:ind w:right="251" w:firstLine="559"/>
        <w:jc w:val="both"/>
        <w:rPr>
          <w:lang w:eastAsia="zh-CN"/>
        </w:rPr>
      </w:pPr>
      <w:r>
        <w:rPr>
          <w:spacing w:val="2"/>
          <w:lang w:eastAsia="zh-CN"/>
        </w:rPr>
        <w:t>根据国家能源发展规划，可再生能源的建设已经是未来发展的重点。对</w:t>
      </w:r>
      <w:r>
        <w:rPr>
          <w:lang w:eastAsia="zh-CN"/>
        </w:rPr>
        <w:t xml:space="preserve"> </w:t>
      </w:r>
      <w:r>
        <w:rPr>
          <w:spacing w:val="2"/>
          <w:lang w:eastAsia="zh-CN"/>
        </w:rPr>
        <w:t>能源新技术的研发和应用，充分利用可再生能源，推动能源生产和利用方式</w:t>
      </w:r>
      <w:r>
        <w:rPr>
          <w:spacing w:val="-108"/>
          <w:lang w:eastAsia="zh-CN"/>
        </w:rPr>
        <w:t xml:space="preserve"> </w:t>
      </w:r>
      <w:r>
        <w:rPr>
          <w:spacing w:val="2"/>
          <w:lang w:eastAsia="zh-CN"/>
        </w:rPr>
        <w:t>的变革，实现可再生能源建设和电网建设的协调、可持续健康发展，支持国</w:t>
      </w:r>
      <w:r>
        <w:rPr>
          <w:spacing w:val="-108"/>
          <w:lang w:eastAsia="zh-CN"/>
        </w:rPr>
        <w:t xml:space="preserve"> </w:t>
      </w:r>
      <w:r>
        <w:rPr>
          <w:lang w:eastAsia="zh-CN"/>
        </w:rPr>
        <w:t>家低碳经济，为社会提供安全可靠、清洁、优质的电力保障具有重要意义。</w:t>
      </w:r>
    </w:p>
    <w:p>
      <w:pPr>
        <w:pStyle w:val="3"/>
        <w:spacing w:before="41" w:line="357" w:lineRule="auto"/>
        <w:ind w:right="253" w:firstLine="559"/>
        <w:jc w:val="both"/>
        <w:rPr>
          <w:lang w:eastAsia="zh-CN"/>
        </w:rPr>
      </w:pPr>
      <w:r>
        <w:rPr>
          <w:spacing w:val="2"/>
          <w:lang w:eastAsia="zh-CN"/>
        </w:rPr>
        <w:t>可再生能源比如风力、光伏发电虽然在清洁性、绿色环保方面有着传统</w:t>
      </w:r>
      <w:r>
        <w:rPr>
          <w:lang w:eastAsia="zh-CN"/>
        </w:rPr>
        <w:t xml:space="preserve"> </w:t>
      </w:r>
      <w:r>
        <w:rPr>
          <w:spacing w:val="2"/>
          <w:lang w:eastAsia="zh-CN"/>
        </w:rPr>
        <w:t>能源无法比拟的优点，但是它受气候环境因素的影响很大。风力、日照和空</w:t>
      </w:r>
      <w:r>
        <w:rPr>
          <w:spacing w:val="-108"/>
          <w:lang w:eastAsia="zh-CN"/>
        </w:rPr>
        <w:t xml:space="preserve"> </w:t>
      </w:r>
      <w:r>
        <w:rPr>
          <w:spacing w:val="2"/>
          <w:lang w:eastAsia="zh-CN"/>
        </w:rPr>
        <w:t>气质量指数的变化都会造成发电量的波动，继而影响系统的供电可靠性和稳</w:t>
      </w:r>
      <w:r>
        <w:rPr>
          <w:spacing w:val="-108"/>
          <w:lang w:eastAsia="zh-CN"/>
        </w:rPr>
        <w:t xml:space="preserve"> </w:t>
      </w:r>
      <w:r>
        <w:rPr>
          <w:lang w:eastAsia="zh-CN"/>
        </w:rPr>
        <w:t>定性。</w:t>
      </w:r>
    </w:p>
    <w:p>
      <w:pPr>
        <w:pStyle w:val="3"/>
        <w:spacing w:before="41" w:line="357" w:lineRule="auto"/>
        <w:ind w:right="253" w:firstLine="559"/>
        <w:jc w:val="both"/>
        <w:rPr>
          <w:lang w:eastAsia="zh-CN"/>
        </w:rPr>
      </w:pPr>
      <w:r>
        <w:rPr>
          <w:spacing w:val="2"/>
          <w:lang w:eastAsia="zh-CN"/>
        </w:rPr>
        <w:t>储能系统的建设与运营可以有效的弥补风力、光伏发电的缺陷。作为可</w:t>
      </w:r>
      <w:r>
        <w:rPr>
          <w:lang w:eastAsia="zh-CN"/>
        </w:rPr>
        <w:t xml:space="preserve"> </w:t>
      </w:r>
      <w:r>
        <w:rPr>
          <w:spacing w:val="2"/>
          <w:lang w:eastAsia="zh-CN"/>
        </w:rPr>
        <w:t>再生能源接入电网的中间缓冲，储能系统可以发挥平抑波动、削峰填谷和能</w:t>
      </w:r>
      <w:r>
        <w:rPr>
          <w:spacing w:val="-107"/>
          <w:lang w:eastAsia="zh-CN"/>
        </w:rPr>
        <w:t xml:space="preserve"> </w:t>
      </w:r>
      <w:r>
        <w:rPr>
          <w:spacing w:val="2"/>
          <w:lang w:eastAsia="zh-CN"/>
        </w:rPr>
        <w:t>量调度的作用，从而在相当程度上改善可再生能源发电功率不稳定和波动频</w:t>
      </w:r>
      <w:r>
        <w:rPr>
          <w:spacing w:val="-108"/>
          <w:lang w:eastAsia="zh-CN"/>
        </w:rPr>
        <w:t xml:space="preserve"> </w:t>
      </w:r>
      <w:r>
        <w:rPr>
          <w:spacing w:val="2"/>
          <w:lang w:eastAsia="zh-CN"/>
        </w:rPr>
        <w:t>繁的缺点，提高电网对可再生能源的消纳能力，并增加系统的可调度性和稳</w:t>
      </w:r>
      <w:r>
        <w:rPr>
          <w:spacing w:val="-108"/>
          <w:lang w:eastAsia="zh-CN"/>
        </w:rPr>
        <w:t xml:space="preserve"> </w:t>
      </w:r>
      <w:r>
        <w:rPr>
          <w:lang w:eastAsia="zh-CN"/>
        </w:rPr>
        <w:t>定性。</w:t>
      </w:r>
    </w:p>
    <w:p>
      <w:pPr>
        <w:pStyle w:val="3"/>
        <w:spacing w:before="161"/>
        <w:ind w:right="47"/>
        <w:rPr>
          <w:rFonts w:cs="宋体"/>
          <w:lang w:eastAsia="zh-CN"/>
        </w:rPr>
      </w:pPr>
      <w:bookmarkStart w:id="12" w:name="_bookmark12"/>
      <w:bookmarkEnd w:id="12"/>
      <w:r>
        <w:rPr>
          <w:rFonts w:cs="宋体"/>
          <w:lang w:eastAsia="zh-CN"/>
        </w:rPr>
        <w:t>2.3</w:t>
      </w:r>
      <w:r>
        <w:rPr>
          <w:rFonts w:cs="宋体"/>
          <w:spacing w:val="6"/>
          <w:lang w:eastAsia="zh-CN"/>
        </w:rPr>
        <w:t xml:space="preserve"> </w:t>
      </w:r>
      <w:r>
        <w:rPr>
          <w:rFonts w:cs="宋体"/>
          <w:lang w:eastAsia="zh-CN"/>
        </w:rPr>
        <w:t>接入系统方案</w:t>
      </w:r>
    </w:p>
    <w:p>
      <w:pPr>
        <w:spacing w:before="11"/>
        <w:rPr>
          <w:rFonts w:ascii="宋体" w:hAnsi="宋体" w:eastAsia="宋体" w:cs="宋体"/>
          <w:lang w:eastAsia="zh-CN"/>
        </w:rPr>
      </w:pPr>
    </w:p>
    <w:p>
      <w:pPr>
        <w:pStyle w:val="3"/>
        <w:spacing w:line="357" w:lineRule="auto"/>
        <w:ind w:right="47" w:firstLine="559"/>
        <w:rPr>
          <w:lang w:eastAsia="zh-CN"/>
        </w:rPr>
      </w:pPr>
      <w:r>
        <w:rPr>
          <w:lang w:eastAsia="zh-CN"/>
        </w:rPr>
        <w:t>本项目在xxxx有限公司建设规模</w:t>
      </w:r>
      <w:r>
        <w:rPr>
          <w:spacing w:val="-87"/>
          <w:lang w:eastAsia="zh-CN"/>
        </w:rPr>
        <w:t xml:space="preserve"> </w:t>
      </w:r>
      <w:r>
        <w:rPr>
          <w:rFonts w:cs="宋体"/>
          <w:lang w:eastAsia="zh-CN"/>
        </w:rPr>
        <w:t>3MW/32.8MWh</w:t>
      </w:r>
      <w:r>
        <w:rPr>
          <w:rFonts w:cs="宋体"/>
          <w:spacing w:val="-89"/>
          <w:lang w:eastAsia="zh-CN"/>
        </w:rPr>
        <w:t xml:space="preserve"> </w:t>
      </w:r>
      <w:r>
        <w:rPr>
          <w:lang w:eastAsia="zh-CN"/>
        </w:rPr>
        <w:t>的电池储能电站。 储能单元发出电力升压至</w:t>
      </w:r>
      <w:r>
        <w:rPr>
          <w:spacing w:val="-43"/>
          <w:lang w:eastAsia="zh-CN"/>
        </w:rPr>
        <w:t xml:space="preserve"> </w:t>
      </w:r>
      <w:r>
        <w:rPr>
          <w:rFonts w:cs="宋体"/>
          <w:lang w:eastAsia="zh-CN"/>
        </w:rPr>
        <w:t>6kV</w:t>
      </w:r>
      <w:r>
        <w:rPr>
          <w:rFonts w:cs="宋体"/>
          <w:spacing w:val="-43"/>
          <w:lang w:eastAsia="zh-CN"/>
        </w:rPr>
        <w:t xml:space="preserve"> </w:t>
      </w:r>
      <w:r>
        <w:rPr>
          <w:lang w:eastAsia="zh-CN"/>
        </w:rPr>
        <w:t>后，然后通过单回</w:t>
      </w:r>
      <w:r>
        <w:rPr>
          <w:spacing w:val="-46"/>
          <w:lang w:eastAsia="zh-CN"/>
        </w:rPr>
        <w:t xml:space="preserve"> </w:t>
      </w:r>
      <w:r>
        <w:rPr>
          <w:rFonts w:cs="宋体"/>
          <w:lang w:eastAsia="zh-CN"/>
        </w:rPr>
        <w:t>6kV</w:t>
      </w:r>
      <w:r>
        <w:rPr>
          <w:rFonts w:cs="宋体"/>
          <w:spacing w:val="-45"/>
          <w:lang w:eastAsia="zh-CN"/>
        </w:rPr>
        <w:t xml:space="preserve"> </w:t>
      </w:r>
      <w:r>
        <w:rPr>
          <w:lang w:eastAsia="zh-CN"/>
        </w:rPr>
        <w:t>电缆接入xxxx 有限公司</w:t>
      </w:r>
      <w:r>
        <w:rPr>
          <w:spacing w:val="-73"/>
          <w:lang w:eastAsia="zh-CN"/>
        </w:rPr>
        <w:t xml:space="preserve"> </w:t>
      </w:r>
      <w:r>
        <w:rPr>
          <w:rFonts w:cs="宋体"/>
          <w:lang w:eastAsia="zh-CN"/>
        </w:rPr>
        <w:t>110/6kV</w:t>
      </w:r>
      <w:r>
        <w:rPr>
          <w:rFonts w:cs="宋体"/>
          <w:spacing w:val="-72"/>
          <w:lang w:eastAsia="zh-CN"/>
        </w:rPr>
        <w:t xml:space="preserve"> </w:t>
      </w:r>
      <w:r>
        <w:rPr>
          <w:lang w:eastAsia="zh-CN"/>
        </w:rPr>
        <w:t>变电站的</w:t>
      </w:r>
      <w:r>
        <w:rPr>
          <w:spacing w:val="-73"/>
          <w:lang w:eastAsia="zh-CN"/>
        </w:rPr>
        <w:t xml:space="preserve"> </w:t>
      </w:r>
      <w:r>
        <w:rPr>
          <w:rFonts w:cs="宋体"/>
          <w:lang w:eastAsia="zh-CN"/>
        </w:rPr>
        <w:t>6kV II</w:t>
      </w:r>
      <w:r>
        <w:rPr>
          <w:rFonts w:cs="宋体"/>
          <w:spacing w:val="-70"/>
          <w:lang w:eastAsia="zh-CN"/>
        </w:rPr>
        <w:t xml:space="preserve"> </w:t>
      </w:r>
      <w:r>
        <w:rPr>
          <w:lang w:eastAsia="zh-CN"/>
        </w:rPr>
        <w:t>段母线</w:t>
      </w:r>
    </w:p>
    <w:p>
      <w:pPr>
        <w:pStyle w:val="3"/>
        <w:spacing w:before="161"/>
        <w:ind w:right="47"/>
        <w:rPr>
          <w:rFonts w:cs="宋体"/>
          <w:lang w:eastAsia="zh-CN"/>
        </w:rPr>
      </w:pPr>
      <w:bookmarkStart w:id="13" w:name="_bookmark13"/>
      <w:bookmarkEnd w:id="13"/>
      <w:r>
        <w:rPr>
          <w:rFonts w:cs="宋体"/>
          <w:lang w:eastAsia="zh-CN"/>
        </w:rPr>
        <w:t>2.4</w:t>
      </w:r>
      <w:r>
        <w:rPr>
          <w:rFonts w:cs="宋体"/>
          <w:spacing w:val="7"/>
          <w:lang w:eastAsia="zh-CN"/>
        </w:rPr>
        <w:t xml:space="preserve"> </w:t>
      </w:r>
      <w:r>
        <w:rPr>
          <w:rFonts w:cs="宋体"/>
          <w:lang w:eastAsia="zh-CN"/>
        </w:rPr>
        <w:t>电气计算</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2.4.1</w:t>
      </w:r>
      <w:r>
        <w:rPr>
          <w:rFonts w:ascii="Times New Roman" w:hAnsi="Times New Roman" w:eastAsia="Times New Roman" w:cs="Times New Roman"/>
          <w:spacing w:val="46"/>
          <w:lang w:eastAsia="zh-CN"/>
        </w:rPr>
        <w:t xml:space="preserve"> </w:t>
      </w:r>
      <w:r>
        <w:rPr>
          <w:lang w:eastAsia="zh-CN"/>
        </w:rPr>
        <w:t>储能电站功率和电池容量分析</w:t>
      </w:r>
    </w:p>
    <w:p>
      <w:pPr>
        <w:pStyle w:val="3"/>
        <w:spacing w:before="157" w:line="357" w:lineRule="auto"/>
        <w:ind w:right="47" w:firstLine="559"/>
        <w:rPr>
          <w:lang w:eastAsia="zh-CN"/>
        </w:rPr>
      </w:pPr>
      <w:r>
        <w:rPr>
          <w:lang w:eastAsia="zh-CN"/>
        </w:rPr>
        <w:t>xxxx有限公司配备有</w:t>
      </w:r>
      <w:r>
        <w:rPr>
          <w:spacing w:val="-17"/>
          <w:lang w:eastAsia="zh-CN"/>
        </w:rPr>
        <w:t xml:space="preserve"> </w:t>
      </w:r>
      <w:r>
        <w:rPr>
          <w:rFonts w:cs="宋体"/>
          <w:spacing w:val="-11"/>
          <w:lang w:eastAsia="zh-CN"/>
        </w:rPr>
        <w:t>1#</w:t>
      </w:r>
      <w:r>
        <w:rPr>
          <w:spacing w:val="-11"/>
          <w:lang w:eastAsia="zh-CN"/>
        </w:rPr>
        <w:t>变（</w:t>
      </w:r>
      <w:r>
        <w:rPr>
          <w:rFonts w:cs="宋体"/>
          <w:spacing w:val="-11"/>
          <w:lang w:eastAsia="zh-CN"/>
        </w:rPr>
        <w:t>10000kVA</w:t>
      </w:r>
      <w:r>
        <w:rPr>
          <w:spacing w:val="-11"/>
          <w:lang w:eastAsia="zh-CN"/>
        </w:rPr>
        <w:t>）、</w:t>
      </w:r>
      <w:r>
        <w:rPr>
          <w:rFonts w:cs="宋体"/>
          <w:spacing w:val="-11"/>
          <w:lang w:eastAsia="zh-CN"/>
        </w:rPr>
        <w:t>2#</w:t>
      </w:r>
      <w:r>
        <w:rPr>
          <w:spacing w:val="-11"/>
          <w:lang w:eastAsia="zh-CN"/>
        </w:rPr>
        <w:t>变（</w:t>
      </w:r>
      <w:r>
        <w:rPr>
          <w:rFonts w:cs="宋体"/>
          <w:spacing w:val="-11"/>
          <w:lang w:eastAsia="zh-CN"/>
        </w:rPr>
        <w:t>16000kVA</w:t>
      </w:r>
      <w:r>
        <w:rPr>
          <w:spacing w:val="-11"/>
          <w:lang w:eastAsia="zh-CN"/>
        </w:rPr>
        <w:t>），以</w:t>
      </w:r>
      <w:r>
        <w:rPr>
          <w:lang w:eastAsia="zh-CN"/>
        </w:rPr>
        <w:t xml:space="preserve"> 及余热发电厂两座，发电功率为</w:t>
      </w:r>
      <w:r>
        <w:rPr>
          <w:spacing w:val="-80"/>
          <w:lang w:eastAsia="zh-CN"/>
        </w:rPr>
        <w:t xml:space="preserve"> </w:t>
      </w:r>
      <w:r>
        <w:rPr>
          <w:rFonts w:cs="宋体"/>
          <w:lang w:eastAsia="zh-CN"/>
        </w:rPr>
        <w:t>9000</w:t>
      </w:r>
      <w:r>
        <w:rPr>
          <w:rFonts w:cs="宋体"/>
          <w:spacing w:val="-78"/>
          <w:lang w:eastAsia="zh-CN"/>
        </w:rPr>
        <w:t xml:space="preserve"> </w:t>
      </w:r>
      <w:r>
        <w:rPr>
          <w:rFonts w:cs="宋体"/>
          <w:lang w:eastAsia="zh-CN"/>
        </w:rPr>
        <w:t>kW</w:t>
      </w:r>
      <w:r>
        <w:rPr>
          <w:rFonts w:cs="宋体"/>
          <w:spacing w:val="-80"/>
          <w:lang w:eastAsia="zh-CN"/>
        </w:rPr>
        <w:t xml:space="preserve"> </w:t>
      </w:r>
      <w:r>
        <w:rPr>
          <w:rFonts w:cs="宋体"/>
          <w:lang w:eastAsia="zh-CN"/>
        </w:rPr>
        <w:t>+6000kW</w:t>
      </w:r>
      <w:r>
        <w:rPr>
          <w:lang w:eastAsia="zh-CN"/>
        </w:rPr>
        <w:t>，供电能力共计为</w:t>
      </w:r>
      <w:r>
        <w:rPr>
          <w:spacing w:val="-81"/>
          <w:lang w:eastAsia="zh-CN"/>
        </w:rPr>
        <w:t xml:space="preserve"> </w:t>
      </w:r>
      <w:r>
        <w:rPr>
          <w:rFonts w:cs="宋体"/>
          <w:lang w:eastAsia="zh-CN"/>
        </w:rPr>
        <w:t>41000kW</w:t>
      </w:r>
      <w:r>
        <w:rPr>
          <w:lang w:eastAsia="zh-CN"/>
        </w:rPr>
        <w:t>。</w:t>
      </w:r>
    </w:p>
    <w:p>
      <w:pPr>
        <w:spacing w:line="357" w:lineRule="auto"/>
        <w:rPr>
          <w:lang w:eastAsia="zh-CN"/>
        </w:rPr>
        <w:sectPr>
          <w:pgSz w:w="11910" w:h="16850"/>
          <w:pgMar w:top="1380" w:right="880" w:bottom="1160" w:left="1300" w:header="0" w:footer="975" w:gutter="0"/>
          <w:cols w:space="720" w:num="1"/>
        </w:sectPr>
      </w:pPr>
    </w:p>
    <w:p>
      <w:pPr>
        <w:spacing w:before="12"/>
        <w:rPr>
          <w:rFonts w:ascii="宋体" w:hAnsi="宋体" w:eastAsia="宋体" w:cs="宋体"/>
          <w:sz w:val="5"/>
          <w:szCs w:val="5"/>
          <w:lang w:eastAsia="zh-CN"/>
        </w:rPr>
      </w:pPr>
    </w:p>
    <w:p>
      <w:pPr>
        <w:spacing w:line="4059" w:lineRule="exact"/>
        <w:ind w:left="118"/>
        <w:rPr>
          <w:rFonts w:ascii="宋体" w:hAnsi="宋体" w:eastAsia="宋体" w:cs="宋体"/>
          <w:sz w:val="20"/>
          <w:szCs w:val="20"/>
        </w:rPr>
      </w:pPr>
      <w:r>
        <w:rPr>
          <w:rFonts w:ascii="宋体" w:hAnsi="宋体" w:eastAsia="宋体" w:cs="宋体"/>
          <w:position w:val="-80"/>
          <w:sz w:val="20"/>
          <w:szCs w:val="20"/>
        </w:rPr>
        <w:drawing>
          <wp:inline distT="0" distB="0" distL="0" distR="0">
            <wp:extent cx="5313680" cy="2576830"/>
            <wp:effectExtent l="0" t="0" r="0" b="0"/>
            <wp:docPr id="1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jpeg"/>
                    <pic:cNvPicPr>
                      <a:picLocks noChangeAspect="1"/>
                    </pic:cNvPicPr>
                  </pic:nvPicPr>
                  <pic:blipFill>
                    <a:blip r:embed="rId114" cstate="print"/>
                    <a:stretch>
                      <a:fillRect/>
                    </a:stretch>
                  </pic:blipFill>
                  <pic:spPr>
                    <a:xfrm>
                      <a:off x="0" y="0"/>
                      <a:ext cx="5314182" cy="2577464"/>
                    </a:xfrm>
                    <a:prstGeom prst="rect">
                      <a:avLst/>
                    </a:prstGeom>
                  </pic:spPr>
                </pic:pic>
              </a:graphicData>
            </a:graphic>
          </wp:inline>
        </w:drawing>
      </w:r>
    </w:p>
    <w:p>
      <w:pPr>
        <w:pStyle w:val="3"/>
        <w:tabs>
          <w:tab w:val="left" w:pos="3690"/>
        </w:tabs>
        <w:spacing w:line="292" w:lineRule="exact"/>
        <w:ind w:left="2358" w:right="4"/>
      </w:pPr>
      <w:r>
        <w:t>图</w:t>
      </w:r>
      <w:r>
        <w:rPr>
          <w:spacing w:val="-70"/>
        </w:rPr>
        <w:t xml:space="preserve"> </w:t>
      </w:r>
      <w:r>
        <w:rPr>
          <w:rFonts w:cs="宋体"/>
        </w:rPr>
        <w:t>2.2-1</w:t>
      </w:r>
      <w:r>
        <w:rPr>
          <w:rFonts w:cs="宋体"/>
        </w:rPr>
        <w:tab/>
      </w:r>
      <w:r>
        <w:rPr>
          <w:rFonts w:cs="宋体"/>
        </w:rPr>
        <w:t>1#</w:t>
      </w:r>
      <w:r>
        <w:t>变</w:t>
      </w:r>
      <w:r>
        <w:rPr>
          <w:spacing w:val="-76"/>
        </w:rPr>
        <w:t xml:space="preserve"> </w:t>
      </w:r>
      <w:r>
        <w:rPr>
          <w:rFonts w:cs="宋体"/>
        </w:rPr>
        <w:t>2021/4/10</w:t>
      </w:r>
      <w:r>
        <w:rPr>
          <w:rFonts w:cs="宋体"/>
          <w:spacing w:val="-72"/>
        </w:rPr>
        <w:t xml:space="preserve"> </w:t>
      </w:r>
      <w:r>
        <w:t>外网供电用电情况</w:t>
      </w:r>
    </w:p>
    <w:p>
      <w:pPr>
        <w:rPr>
          <w:rFonts w:ascii="宋体" w:hAnsi="宋体" w:eastAsia="宋体" w:cs="宋体"/>
          <w:sz w:val="20"/>
          <w:szCs w:val="20"/>
        </w:rPr>
      </w:pPr>
    </w:p>
    <w:p>
      <w:pPr>
        <w:spacing w:before="9"/>
        <w:rPr>
          <w:rFonts w:ascii="宋体" w:hAnsi="宋体" w:eastAsia="宋体" w:cs="宋体"/>
          <w:sz w:val="20"/>
          <w:szCs w:val="20"/>
        </w:rPr>
      </w:pPr>
    </w:p>
    <w:p>
      <w:pPr>
        <w:spacing w:line="4059" w:lineRule="exact"/>
        <w:ind w:left="118"/>
        <w:rPr>
          <w:rFonts w:ascii="宋体" w:hAnsi="宋体" w:eastAsia="宋体" w:cs="宋体"/>
          <w:sz w:val="20"/>
          <w:szCs w:val="20"/>
        </w:rPr>
      </w:pPr>
      <w:r>
        <w:rPr>
          <w:rFonts w:ascii="宋体" w:hAnsi="宋体" w:eastAsia="宋体" w:cs="宋体"/>
          <w:position w:val="-80"/>
          <w:sz w:val="20"/>
          <w:szCs w:val="20"/>
        </w:rPr>
        <w:drawing>
          <wp:inline distT="0" distB="0" distL="0" distR="0">
            <wp:extent cx="5313680" cy="2577465"/>
            <wp:effectExtent l="0" t="0" r="0" b="0"/>
            <wp:docPr id="1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jpeg"/>
                    <pic:cNvPicPr>
                      <a:picLocks noChangeAspect="1"/>
                    </pic:cNvPicPr>
                  </pic:nvPicPr>
                  <pic:blipFill>
                    <a:blip r:embed="rId115" cstate="print"/>
                    <a:stretch>
                      <a:fillRect/>
                    </a:stretch>
                  </pic:blipFill>
                  <pic:spPr>
                    <a:xfrm>
                      <a:off x="0" y="0"/>
                      <a:ext cx="5314182" cy="2577465"/>
                    </a:xfrm>
                    <a:prstGeom prst="rect">
                      <a:avLst/>
                    </a:prstGeom>
                  </pic:spPr>
                </pic:pic>
              </a:graphicData>
            </a:graphic>
          </wp:inline>
        </w:drawing>
      </w:r>
    </w:p>
    <w:p>
      <w:pPr>
        <w:pStyle w:val="3"/>
        <w:tabs>
          <w:tab w:val="left" w:pos="3409"/>
        </w:tabs>
        <w:spacing w:line="293" w:lineRule="exact"/>
        <w:ind w:left="538" w:right="4" w:firstLine="1399"/>
        <w:rPr>
          <w:lang w:eastAsia="zh-CN"/>
        </w:rPr>
      </w:pPr>
      <w:r>
        <w:rPr>
          <w:lang w:eastAsia="zh-CN"/>
        </w:rPr>
        <w:t>图</w:t>
      </w:r>
      <w:r>
        <w:rPr>
          <w:spacing w:val="-71"/>
          <w:lang w:eastAsia="zh-CN"/>
        </w:rPr>
        <w:t xml:space="preserve"> </w:t>
      </w:r>
      <w:r>
        <w:rPr>
          <w:rFonts w:cs="宋体"/>
          <w:lang w:eastAsia="zh-CN"/>
        </w:rPr>
        <w:t>2.2-2</w:t>
      </w:r>
      <w:r>
        <w:rPr>
          <w:rFonts w:cs="宋体"/>
          <w:lang w:eastAsia="zh-CN"/>
        </w:rPr>
        <w:tab/>
      </w:r>
      <w:r>
        <w:rPr>
          <w:rFonts w:cs="宋体"/>
          <w:lang w:eastAsia="zh-CN"/>
        </w:rPr>
        <w:t>2#</w:t>
      </w:r>
      <w:r>
        <w:rPr>
          <w:lang w:eastAsia="zh-CN"/>
        </w:rPr>
        <w:t>变</w:t>
      </w:r>
      <w:r>
        <w:rPr>
          <w:spacing w:val="-74"/>
          <w:lang w:eastAsia="zh-CN"/>
        </w:rPr>
        <w:t xml:space="preserve"> </w:t>
      </w:r>
      <w:r>
        <w:rPr>
          <w:rFonts w:cs="宋体"/>
          <w:lang w:eastAsia="zh-CN"/>
        </w:rPr>
        <w:t>2021/4/10</w:t>
      </w:r>
      <w:r>
        <w:rPr>
          <w:rFonts w:cs="宋体"/>
          <w:spacing w:val="-72"/>
          <w:lang w:eastAsia="zh-CN"/>
        </w:rPr>
        <w:t xml:space="preserve"> </w:t>
      </w:r>
      <w:r>
        <w:rPr>
          <w:lang w:eastAsia="zh-CN"/>
        </w:rPr>
        <w:t>外网供电用电情况</w:t>
      </w:r>
    </w:p>
    <w:p>
      <w:pPr>
        <w:pStyle w:val="3"/>
        <w:spacing w:before="178" w:line="357" w:lineRule="auto"/>
        <w:ind w:right="104" w:firstLine="420"/>
        <w:jc w:val="both"/>
        <w:rPr>
          <w:lang w:eastAsia="zh-CN"/>
        </w:rPr>
      </w:pPr>
      <w:r>
        <w:rPr>
          <w:rFonts w:cs="宋体"/>
          <w:lang w:eastAsia="zh-CN"/>
        </w:rPr>
        <w:t>1#</w:t>
      </w:r>
      <w:r>
        <w:rPr>
          <w:lang w:eastAsia="zh-CN"/>
        </w:rPr>
        <w:t>变当日最高功率</w:t>
      </w:r>
      <w:r>
        <w:rPr>
          <w:spacing w:val="-59"/>
          <w:lang w:eastAsia="zh-CN"/>
        </w:rPr>
        <w:t xml:space="preserve"> </w:t>
      </w:r>
      <w:r>
        <w:rPr>
          <w:rFonts w:cs="宋体"/>
          <w:lang w:eastAsia="zh-CN"/>
        </w:rPr>
        <w:t>7642.8kW</w:t>
      </w:r>
      <w:r>
        <w:rPr>
          <w:lang w:eastAsia="zh-CN"/>
        </w:rPr>
        <w:t>，除</w:t>
      </w:r>
      <w:r>
        <w:rPr>
          <w:spacing w:val="-57"/>
          <w:lang w:eastAsia="zh-CN"/>
        </w:rPr>
        <w:t xml:space="preserve"> </w:t>
      </w:r>
      <w:r>
        <w:rPr>
          <w:rFonts w:cs="宋体"/>
          <w:lang w:eastAsia="zh-CN"/>
        </w:rPr>
        <w:t>18</w:t>
      </w:r>
      <w:r>
        <w:rPr>
          <w:lang w:eastAsia="zh-CN"/>
        </w:rPr>
        <w:t>：</w:t>
      </w:r>
      <w:r>
        <w:rPr>
          <w:rFonts w:cs="宋体"/>
          <w:lang w:eastAsia="zh-CN"/>
        </w:rPr>
        <w:t>00-0</w:t>
      </w:r>
      <w:r>
        <w:rPr>
          <w:lang w:eastAsia="zh-CN"/>
        </w:rPr>
        <w:t>：</w:t>
      </w:r>
      <w:r>
        <w:rPr>
          <w:rFonts w:cs="宋体"/>
          <w:lang w:eastAsia="zh-CN"/>
        </w:rPr>
        <w:t>00</w:t>
      </w:r>
      <w:r>
        <w:rPr>
          <w:rFonts w:cs="宋体"/>
          <w:spacing w:val="-56"/>
          <w:lang w:eastAsia="zh-CN"/>
        </w:rPr>
        <w:t xml:space="preserve"> </w:t>
      </w:r>
      <w:r>
        <w:rPr>
          <w:lang w:eastAsia="zh-CN"/>
        </w:rPr>
        <w:t>用电功率较低外，最低负 荷在</w:t>
      </w:r>
      <w:r>
        <w:rPr>
          <w:spacing w:val="-44"/>
          <w:lang w:eastAsia="zh-CN"/>
        </w:rPr>
        <w:t xml:space="preserve"> </w:t>
      </w:r>
      <w:r>
        <w:rPr>
          <w:rFonts w:cs="宋体"/>
          <w:lang w:eastAsia="zh-CN"/>
        </w:rPr>
        <w:t>2000kW</w:t>
      </w:r>
      <w:r>
        <w:rPr>
          <w:rFonts w:cs="宋体"/>
          <w:spacing w:val="-45"/>
          <w:lang w:eastAsia="zh-CN"/>
        </w:rPr>
        <w:t xml:space="preserve"> </w:t>
      </w:r>
      <w:r>
        <w:rPr>
          <w:lang w:eastAsia="zh-CN"/>
        </w:rPr>
        <w:t>左右，当日用电功率稳定在</w:t>
      </w:r>
      <w:r>
        <w:rPr>
          <w:spacing w:val="-43"/>
          <w:lang w:eastAsia="zh-CN"/>
        </w:rPr>
        <w:t xml:space="preserve"> </w:t>
      </w:r>
      <w:r>
        <w:rPr>
          <w:rFonts w:cs="宋体"/>
          <w:lang w:eastAsia="zh-CN"/>
        </w:rPr>
        <w:t>6000kW</w:t>
      </w:r>
      <w:r>
        <w:rPr>
          <w:rFonts w:cs="宋体"/>
          <w:spacing w:val="-43"/>
          <w:lang w:eastAsia="zh-CN"/>
        </w:rPr>
        <w:t xml:space="preserve"> </w:t>
      </w:r>
      <w:r>
        <w:rPr>
          <w:lang w:eastAsia="zh-CN"/>
        </w:rPr>
        <w:t>左右，具有一定的余量用于 储能项目。</w:t>
      </w:r>
    </w:p>
    <w:p>
      <w:pPr>
        <w:pStyle w:val="3"/>
        <w:spacing w:before="41" w:line="357" w:lineRule="auto"/>
        <w:ind w:right="104" w:firstLine="420"/>
        <w:jc w:val="both"/>
        <w:rPr>
          <w:lang w:eastAsia="zh-CN"/>
        </w:rPr>
      </w:pPr>
      <w:r>
        <w:rPr>
          <w:rFonts w:cs="宋体"/>
          <w:lang w:eastAsia="zh-CN"/>
        </w:rPr>
        <w:t>2#</w:t>
      </w:r>
      <w:r>
        <w:rPr>
          <w:lang w:eastAsia="zh-CN"/>
        </w:rPr>
        <w:t>变当日最高功率</w:t>
      </w:r>
      <w:r>
        <w:rPr>
          <w:spacing w:val="-59"/>
          <w:lang w:eastAsia="zh-CN"/>
        </w:rPr>
        <w:t xml:space="preserve"> </w:t>
      </w:r>
      <w:r>
        <w:rPr>
          <w:rFonts w:cs="宋体"/>
          <w:lang w:eastAsia="zh-CN"/>
        </w:rPr>
        <w:t>10472kW</w:t>
      </w:r>
      <w:r>
        <w:rPr>
          <w:lang w:eastAsia="zh-CN"/>
        </w:rPr>
        <w:t>，除</w:t>
      </w:r>
      <w:r>
        <w:rPr>
          <w:spacing w:val="-60"/>
          <w:lang w:eastAsia="zh-CN"/>
        </w:rPr>
        <w:t xml:space="preserve"> </w:t>
      </w:r>
      <w:r>
        <w:rPr>
          <w:rFonts w:cs="宋体"/>
          <w:lang w:eastAsia="zh-CN"/>
        </w:rPr>
        <w:t>0</w:t>
      </w:r>
      <w:r>
        <w:rPr>
          <w:lang w:eastAsia="zh-CN"/>
        </w:rPr>
        <w:t>：</w:t>
      </w:r>
      <w:r>
        <w:rPr>
          <w:rFonts w:cs="宋体"/>
          <w:lang w:eastAsia="zh-CN"/>
        </w:rPr>
        <w:t>00-5</w:t>
      </w:r>
      <w:r>
        <w:rPr>
          <w:lang w:eastAsia="zh-CN"/>
        </w:rPr>
        <w:t>：</w:t>
      </w:r>
      <w:r>
        <w:rPr>
          <w:rFonts w:cs="宋体"/>
          <w:lang w:eastAsia="zh-CN"/>
        </w:rPr>
        <w:t>00</w:t>
      </w:r>
      <w:r>
        <w:rPr>
          <w:rFonts w:cs="宋体"/>
          <w:spacing w:val="-56"/>
          <w:lang w:eastAsia="zh-CN"/>
        </w:rPr>
        <w:t xml:space="preserve"> </w:t>
      </w:r>
      <w:r>
        <w:rPr>
          <w:lang w:eastAsia="zh-CN"/>
        </w:rPr>
        <w:t>用电功率较低外，最低负荷 在</w:t>
      </w:r>
      <w:r>
        <w:rPr>
          <w:spacing w:val="-44"/>
          <w:lang w:eastAsia="zh-CN"/>
        </w:rPr>
        <w:t xml:space="preserve"> </w:t>
      </w:r>
      <w:r>
        <w:rPr>
          <w:rFonts w:cs="宋体"/>
          <w:lang w:eastAsia="zh-CN"/>
        </w:rPr>
        <w:t>3500kW</w:t>
      </w:r>
      <w:r>
        <w:rPr>
          <w:rFonts w:cs="宋体"/>
          <w:spacing w:val="-43"/>
          <w:lang w:eastAsia="zh-CN"/>
        </w:rPr>
        <w:t xml:space="preserve"> </w:t>
      </w:r>
      <w:r>
        <w:rPr>
          <w:lang w:eastAsia="zh-CN"/>
        </w:rPr>
        <w:t>左右，当日用电功率稳定在</w:t>
      </w:r>
      <w:r>
        <w:rPr>
          <w:spacing w:val="-45"/>
          <w:lang w:eastAsia="zh-CN"/>
        </w:rPr>
        <w:t xml:space="preserve"> </w:t>
      </w:r>
      <w:r>
        <w:rPr>
          <w:rFonts w:cs="宋体"/>
          <w:lang w:eastAsia="zh-CN"/>
        </w:rPr>
        <w:t>9000kW</w:t>
      </w:r>
      <w:r>
        <w:rPr>
          <w:rFonts w:cs="宋体"/>
          <w:spacing w:val="-43"/>
          <w:lang w:eastAsia="zh-CN"/>
        </w:rPr>
        <w:t xml:space="preserve"> </w:t>
      </w:r>
      <w:r>
        <w:rPr>
          <w:lang w:eastAsia="zh-CN"/>
        </w:rPr>
        <w:t>左右，具有较多的余量用于储 能项目。</w:t>
      </w:r>
    </w:p>
    <w:p>
      <w:pPr>
        <w:spacing w:line="357" w:lineRule="auto"/>
        <w:jc w:val="both"/>
        <w:rPr>
          <w:lang w:eastAsia="zh-CN"/>
        </w:rPr>
        <w:sectPr>
          <w:pgSz w:w="11910" w:h="16850"/>
          <w:pgMar w:top="1340" w:right="1020" w:bottom="1160" w:left="1300" w:header="0" w:footer="975" w:gutter="0"/>
          <w:cols w:space="720" w:num="1"/>
        </w:sectPr>
      </w:pPr>
    </w:p>
    <w:p>
      <w:pPr>
        <w:spacing w:before="12"/>
        <w:rPr>
          <w:rFonts w:ascii="宋体" w:hAnsi="宋体" w:eastAsia="宋体" w:cs="宋体"/>
          <w:sz w:val="5"/>
          <w:szCs w:val="5"/>
          <w:lang w:eastAsia="zh-CN"/>
        </w:rPr>
      </w:pPr>
    </w:p>
    <w:p>
      <w:pPr>
        <w:spacing w:line="3767" w:lineRule="exact"/>
        <w:ind w:left="118"/>
        <w:rPr>
          <w:rFonts w:ascii="宋体" w:hAnsi="宋体" w:eastAsia="宋体" w:cs="宋体"/>
          <w:sz w:val="20"/>
          <w:szCs w:val="20"/>
        </w:rPr>
      </w:pPr>
      <w:r>
        <w:rPr>
          <w:rFonts w:ascii="宋体" w:hAnsi="宋体" w:eastAsia="宋体" w:cs="宋体"/>
          <w:position w:val="-74"/>
          <w:sz w:val="20"/>
          <w:szCs w:val="20"/>
        </w:rPr>
        <w:drawing>
          <wp:inline distT="0" distB="0" distL="0" distR="0">
            <wp:extent cx="5257800" cy="2392045"/>
            <wp:effectExtent l="0" t="0" r="0" b="0"/>
            <wp:docPr id="1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jpeg"/>
                    <pic:cNvPicPr>
                      <a:picLocks noChangeAspect="1"/>
                    </pic:cNvPicPr>
                  </pic:nvPicPr>
                  <pic:blipFill>
                    <a:blip r:embed="rId116" cstate="print"/>
                    <a:stretch>
                      <a:fillRect/>
                    </a:stretch>
                  </pic:blipFill>
                  <pic:spPr>
                    <a:xfrm>
                      <a:off x="0" y="0"/>
                      <a:ext cx="5258245" cy="2392299"/>
                    </a:xfrm>
                    <a:prstGeom prst="rect">
                      <a:avLst/>
                    </a:prstGeom>
                  </pic:spPr>
                </pic:pic>
              </a:graphicData>
            </a:graphic>
          </wp:inline>
        </w:drawing>
      </w:r>
    </w:p>
    <w:p>
      <w:pPr>
        <w:pStyle w:val="3"/>
        <w:tabs>
          <w:tab w:val="left" w:pos="3832"/>
        </w:tabs>
        <w:spacing w:line="332" w:lineRule="exact"/>
        <w:ind w:left="2499" w:right="4"/>
      </w:pPr>
      <w:r>
        <w:t>图</w:t>
      </w:r>
      <w:r>
        <w:rPr>
          <w:spacing w:val="-70"/>
        </w:rPr>
        <w:t xml:space="preserve"> </w:t>
      </w:r>
      <w:r>
        <w:rPr>
          <w:rFonts w:cs="宋体"/>
        </w:rPr>
        <w:t>2.2-3</w:t>
      </w:r>
      <w:r>
        <w:rPr>
          <w:rFonts w:cs="宋体"/>
        </w:rPr>
        <w:tab/>
      </w:r>
      <w:r>
        <w:rPr>
          <w:rFonts w:cs="宋体"/>
        </w:rPr>
        <w:t>1#</w:t>
      </w:r>
      <w:r>
        <w:t>变</w:t>
      </w:r>
      <w:r>
        <w:rPr>
          <w:spacing w:val="-74"/>
        </w:rPr>
        <w:t xml:space="preserve"> </w:t>
      </w:r>
      <w:r>
        <w:rPr>
          <w:rFonts w:cs="宋体"/>
        </w:rPr>
        <w:t>2021</w:t>
      </w:r>
      <w:r>
        <w:rPr>
          <w:rFonts w:cs="宋体"/>
          <w:spacing w:val="-70"/>
        </w:rPr>
        <w:t xml:space="preserve"> </w:t>
      </w:r>
      <w:r>
        <w:t>年</w:t>
      </w:r>
      <w:r>
        <w:rPr>
          <w:spacing w:val="-71"/>
        </w:rPr>
        <w:t xml:space="preserve"> </w:t>
      </w:r>
      <w:r>
        <w:rPr>
          <w:rFonts w:cs="宋体"/>
        </w:rPr>
        <w:t>4</w:t>
      </w:r>
      <w:r>
        <w:rPr>
          <w:rFonts w:cs="宋体"/>
          <w:spacing w:val="-71"/>
        </w:rPr>
        <w:t xml:space="preserve"> </w:t>
      </w:r>
      <w:r>
        <w:t>月外网用电情况</w:t>
      </w:r>
    </w:p>
    <w:p>
      <w:pPr>
        <w:rPr>
          <w:rFonts w:ascii="宋体" w:hAnsi="宋体" w:eastAsia="宋体" w:cs="宋体"/>
          <w:sz w:val="20"/>
          <w:szCs w:val="20"/>
        </w:rPr>
      </w:pPr>
    </w:p>
    <w:p>
      <w:pPr>
        <w:spacing w:before="12"/>
        <w:rPr>
          <w:rFonts w:ascii="宋体" w:hAnsi="宋体" w:eastAsia="宋体" w:cs="宋体"/>
          <w:sz w:val="20"/>
          <w:szCs w:val="20"/>
        </w:rPr>
      </w:pPr>
    </w:p>
    <w:p>
      <w:pPr>
        <w:spacing w:line="3767" w:lineRule="exact"/>
        <w:ind w:left="118"/>
        <w:rPr>
          <w:rFonts w:ascii="宋体" w:hAnsi="宋体" w:eastAsia="宋体" w:cs="宋体"/>
          <w:sz w:val="20"/>
          <w:szCs w:val="20"/>
        </w:rPr>
      </w:pPr>
      <w:r>
        <w:rPr>
          <w:rFonts w:ascii="宋体" w:hAnsi="宋体" w:eastAsia="宋体" w:cs="宋体"/>
          <w:position w:val="-74"/>
          <w:sz w:val="20"/>
          <w:szCs w:val="20"/>
        </w:rPr>
        <w:drawing>
          <wp:inline distT="0" distB="0" distL="0" distR="0">
            <wp:extent cx="5259070" cy="2392045"/>
            <wp:effectExtent l="0" t="0" r="0" b="0"/>
            <wp:docPr id="1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jpeg"/>
                    <pic:cNvPicPr>
                      <a:picLocks noChangeAspect="1"/>
                    </pic:cNvPicPr>
                  </pic:nvPicPr>
                  <pic:blipFill>
                    <a:blip r:embed="rId117" cstate="print"/>
                    <a:stretch>
                      <a:fillRect/>
                    </a:stretch>
                  </pic:blipFill>
                  <pic:spPr>
                    <a:xfrm>
                      <a:off x="0" y="0"/>
                      <a:ext cx="5259637" cy="2392299"/>
                    </a:xfrm>
                    <a:prstGeom prst="rect">
                      <a:avLst/>
                    </a:prstGeom>
                  </pic:spPr>
                </pic:pic>
              </a:graphicData>
            </a:graphic>
          </wp:inline>
        </w:drawing>
      </w:r>
    </w:p>
    <w:p>
      <w:pPr>
        <w:pStyle w:val="3"/>
        <w:tabs>
          <w:tab w:val="left" w:pos="3971"/>
        </w:tabs>
        <w:spacing w:line="332" w:lineRule="exact"/>
        <w:ind w:left="678" w:right="4" w:firstLine="1821"/>
        <w:rPr>
          <w:lang w:eastAsia="zh-CN"/>
        </w:rPr>
      </w:pPr>
      <w:r>
        <w:rPr>
          <w:lang w:eastAsia="zh-CN"/>
        </w:rPr>
        <w:t>图</w:t>
      </w:r>
      <w:r>
        <w:rPr>
          <w:spacing w:val="-70"/>
          <w:lang w:eastAsia="zh-CN"/>
        </w:rPr>
        <w:t xml:space="preserve"> </w:t>
      </w:r>
      <w:r>
        <w:rPr>
          <w:rFonts w:cs="宋体"/>
          <w:lang w:eastAsia="zh-CN"/>
        </w:rPr>
        <w:t>2.2-4</w:t>
      </w:r>
      <w:r>
        <w:rPr>
          <w:rFonts w:cs="宋体"/>
          <w:lang w:eastAsia="zh-CN"/>
        </w:rPr>
        <w:tab/>
      </w:r>
      <w:r>
        <w:rPr>
          <w:rFonts w:cs="宋体"/>
          <w:lang w:eastAsia="zh-CN"/>
        </w:rPr>
        <w:t>2#</w:t>
      </w:r>
      <w:r>
        <w:rPr>
          <w:lang w:eastAsia="zh-CN"/>
        </w:rPr>
        <w:t>变</w:t>
      </w:r>
      <w:r>
        <w:rPr>
          <w:spacing w:val="-73"/>
          <w:lang w:eastAsia="zh-CN"/>
        </w:rPr>
        <w:t xml:space="preserve"> </w:t>
      </w:r>
      <w:r>
        <w:rPr>
          <w:rFonts w:cs="宋体"/>
          <w:lang w:eastAsia="zh-CN"/>
        </w:rPr>
        <w:t>2021</w:t>
      </w:r>
      <w:r>
        <w:rPr>
          <w:rFonts w:cs="宋体"/>
          <w:spacing w:val="-69"/>
          <w:lang w:eastAsia="zh-CN"/>
        </w:rPr>
        <w:t xml:space="preserve"> </w:t>
      </w:r>
      <w:r>
        <w:rPr>
          <w:lang w:eastAsia="zh-CN"/>
        </w:rPr>
        <w:t>年</w:t>
      </w:r>
      <w:r>
        <w:rPr>
          <w:spacing w:val="-73"/>
          <w:lang w:eastAsia="zh-CN"/>
        </w:rPr>
        <w:t xml:space="preserve"> </w:t>
      </w:r>
      <w:r>
        <w:rPr>
          <w:rFonts w:cs="宋体"/>
          <w:lang w:eastAsia="zh-CN"/>
        </w:rPr>
        <w:t>4</w:t>
      </w:r>
      <w:r>
        <w:rPr>
          <w:rFonts w:cs="宋体"/>
          <w:spacing w:val="-70"/>
          <w:lang w:eastAsia="zh-CN"/>
        </w:rPr>
        <w:t xml:space="preserve"> </w:t>
      </w:r>
      <w:r>
        <w:rPr>
          <w:lang w:eastAsia="zh-CN"/>
        </w:rPr>
        <w:t>月外网用电情况</w:t>
      </w:r>
    </w:p>
    <w:p>
      <w:pPr>
        <w:pStyle w:val="3"/>
        <w:spacing w:before="178" w:line="357" w:lineRule="auto"/>
        <w:ind w:left="678" w:right="4"/>
        <w:rPr>
          <w:rFonts w:cs="宋体"/>
          <w:lang w:eastAsia="zh-CN"/>
        </w:rPr>
      </w:pPr>
      <w:r>
        <w:rPr>
          <w:lang w:eastAsia="zh-CN"/>
        </w:rPr>
        <w:t>同时观察两组变压器当月用电情况，平均值曲线与单日用电情况相符。 综上所述，xxxx有限公司具备建设储能电站的用电条件，且</w:t>
      </w:r>
      <w:r>
        <w:rPr>
          <w:spacing w:val="-30"/>
          <w:lang w:eastAsia="zh-CN"/>
        </w:rPr>
        <w:t xml:space="preserve"> </w:t>
      </w:r>
      <w:r>
        <w:rPr>
          <w:rFonts w:cs="宋体"/>
          <w:lang w:eastAsia="zh-CN"/>
        </w:rPr>
        <w:t>2#</w:t>
      </w:r>
    </w:p>
    <w:p>
      <w:pPr>
        <w:pStyle w:val="3"/>
        <w:spacing w:before="41"/>
        <w:ind w:right="4"/>
        <w:rPr>
          <w:lang w:eastAsia="zh-CN"/>
        </w:rPr>
      </w:pPr>
      <w:r>
        <w:rPr>
          <w:lang w:eastAsia="zh-CN"/>
        </w:rPr>
        <w:t>变具备更充足的余量用于储能。</w:t>
      </w:r>
    </w:p>
    <w:p>
      <w:pPr>
        <w:pStyle w:val="3"/>
        <w:spacing w:before="178" w:line="357" w:lineRule="auto"/>
        <w:ind w:right="4" w:firstLine="559"/>
        <w:rPr>
          <w:lang w:eastAsia="zh-CN"/>
        </w:rPr>
      </w:pPr>
      <w:r>
        <w:rPr>
          <w:lang w:eastAsia="zh-CN"/>
        </w:rPr>
        <w:t>本工程设计储能电站功率为</w:t>
      </w:r>
      <w:r>
        <w:rPr>
          <w:spacing w:val="-49"/>
          <w:lang w:eastAsia="zh-CN"/>
        </w:rPr>
        <w:t xml:space="preserve"> </w:t>
      </w:r>
      <w:r>
        <w:rPr>
          <w:rFonts w:cs="宋体"/>
          <w:spacing w:val="-6"/>
          <w:lang w:eastAsia="zh-CN"/>
        </w:rPr>
        <w:t>3MW</w:t>
      </w:r>
      <w:r>
        <w:rPr>
          <w:spacing w:val="-6"/>
          <w:lang w:eastAsia="zh-CN"/>
        </w:rPr>
        <w:t>。本工程采用集装箱布置方式安装，分为</w:t>
      </w:r>
      <w:r>
        <w:rPr>
          <w:lang w:eastAsia="zh-CN"/>
        </w:rPr>
        <w:t xml:space="preserve"> </w:t>
      </w:r>
      <w:r>
        <w:rPr>
          <w:rFonts w:cs="宋体"/>
          <w:lang w:eastAsia="zh-CN"/>
        </w:rPr>
        <w:t>6</w:t>
      </w:r>
      <w:r>
        <w:rPr>
          <w:rFonts w:cs="宋体"/>
          <w:spacing w:val="-61"/>
          <w:lang w:eastAsia="zh-CN"/>
        </w:rPr>
        <w:t xml:space="preserve"> </w:t>
      </w:r>
      <w:r>
        <w:rPr>
          <w:spacing w:val="-4"/>
          <w:lang w:eastAsia="zh-CN"/>
        </w:rPr>
        <w:t>个储能单元（每个储能单元含</w:t>
      </w:r>
      <w:r>
        <w:rPr>
          <w:spacing w:val="-65"/>
          <w:lang w:eastAsia="zh-CN"/>
        </w:rPr>
        <w:t xml:space="preserve"> </w:t>
      </w:r>
      <w:r>
        <w:rPr>
          <w:rFonts w:cs="宋体"/>
          <w:lang w:eastAsia="zh-CN"/>
        </w:rPr>
        <w:t>2</w:t>
      </w:r>
      <w:r>
        <w:rPr>
          <w:rFonts w:cs="宋体"/>
          <w:spacing w:val="-61"/>
          <w:lang w:eastAsia="zh-CN"/>
        </w:rPr>
        <w:t xml:space="preserve"> </w:t>
      </w:r>
      <w:r>
        <w:rPr>
          <w:spacing w:val="-5"/>
          <w:lang w:eastAsia="zh-CN"/>
        </w:rPr>
        <w:t>个电池集装箱）和</w:t>
      </w:r>
      <w:r>
        <w:rPr>
          <w:spacing w:val="-62"/>
          <w:lang w:eastAsia="zh-CN"/>
        </w:rPr>
        <w:t xml:space="preserve"> </w:t>
      </w:r>
      <w:r>
        <w:rPr>
          <w:rFonts w:cs="宋体"/>
          <w:lang w:eastAsia="zh-CN"/>
        </w:rPr>
        <w:t>1</w:t>
      </w:r>
      <w:r>
        <w:rPr>
          <w:rFonts w:cs="宋体"/>
          <w:spacing w:val="-64"/>
          <w:lang w:eastAsia="zh-CN"/>
        </w:rPr>
        <w:t xml:space="preserve"> </w:t>
      </w:r>
      <w:r>
        <w:rPr>
          <w:spacing w:val="-5"/>
          <w:lang w:eastAsia="zh-CN"/>
        </w:rPr>
        <w:t>个电气及控制单元。按</w:t>
      </w:r>
    </w:p>
    <w:p>
      <w:pPr>
        <w:pStyle w:val="3"/>
        <w:spacing w:before="41" w:line="357" w:lineRule="auto"/>
        <w:ind w:right="4"/>
        <w:rPr>
          <w:lang w:eastAsia="zh-CN"/>
        </w:rPr>
      </w:pPr>
      <w:r>
        <w:rPr>
          <w:rFonts w:cs="宋体"/>
          <w:lang w:eastAsia="zh-CN"/>
        </w:rPr>
        <w:t>45</w:t>
      </w:r>
      <w:r>
        <w:rPr>
          <w:rFonts w:cs="宋体"/>
          <w:spacing w:val="-84"/>
          <w:lang w:eastAsia="zh-CN"/>
        </w:rPr>
        <w:t xml:space="preserve"> </w:t>
      </w:r>
      <w:r>
        <w:rPr>
          <w:lang w:eastAsia="zh-CN"/>
        </w:rPr>
        <w:t>呎标准集装箱尺寸，每个储能单元可容纳电池</w:t>
      </w:r>
      <w:r>
        <w:rPr>
          <w:spacing w:val="-85"/>
          <w:lang w:eastAsia="zh-CN"/>
        </w:rPr>
        <w:t xml:space="preserve"> </w:t>
      </w:r>
      <w:r>
        <w:rPr>
          <w:rFonts w:cs="宋体"/>
          <w:lang w:eastAsia="zh-CN"/>
        </w:rPr>
        <w:t>5.467MWh</w:t>
      </w:r>
      <w:r>
        <w:rPr>
          <w:lang w:eastAsia="zh-CN"/>
        </w:rPr>
        <w:t>，储能电站总电池 容量设计为</w:t>
      </w:r>
      <w:r>
        <w:rPr>
          <w:spacing w:val="-74"/>
          <w:lang w:eastAsia="zh-CN"/>
        </w:rPr>
        <w:t xml:space="preserve"> </w:t>
      </w:r>
      <w:r>
        <w:rPr>
          <w:rFonts w:cs="宋体"/>
          <w:lang w:eastAsia="zh-CN"/>
        </w:rPr>
        <w:t>32.8MWh</w:t>
      </w:r>
      <w:r>
        <w:rPr>
          <w:lang w:eastAsia="zh-CN"/>
        </w:rPr>
        <w:t>。</w:t>
      </w:r>
    </w:p>
    <w:p>
      <w:pPr>
        <w:pStyle w:val="3"/>
        <w:spacing w:before="161"/>
        <w:ind w:right="4"/>
        <w:rPr>
          <w:lang w:eastAsia="zh-CN"/>
        </w:rPr>
      </w:pPr>
      <w:r>
        <w:rPr>
          <w:rFonts w:ascii="Times New Roman" w:hAnsi="Times New Roman" w:eastAsia="Times New Roman" w:cs="Times New Roman"/>
          <w:lang w:eastAsia="zh-CN"/>
        </w:rPr>
        <w:t>2.4.2</w:t>
      </w:r>
      <w:r>
        <w:rPr>
          <w:rFonts w:ascii="Times New Roman" w:hAnsi="Times New Roman" w:eastAsia="Times New Roman" w:cs="Times New Roman"/>
          <w:spacing w:val="50"/>
          <w:lang w:eastAsia="zh-CN"/>
        </w:rPr>
        <w:t xml:space="preserve"> </w:t>
      </w:r>
      <w:r>
        <w:rPr>
          <w:lang w:eastAsia="zh-CN"/>
        </w:rPr>
        <w:t>电能质量</w:t>
      </w:r>
    </w:p>
    <w:p>
      <w:pPr>
        <w:pStyle w:val="3"/>
        <w:spacing w:before="157"/>
        <w:ind w:left="678" w:right="4"/>
        <w:rPr>
          <w:lang w:eastAsia="zh-CN"/>
        </w:rPr>
      </w:pPr>
      <w:r>
        <w:rPr>
          <w:lang w:eastAsia="zh-CN"/>
        </w:rPr>
        <w:t>本工程在储能电站内配置</w:t>
      </w:r>
      <w:r>
        <w:rPr>
          <w:spacing w:val="-76"/>
          <w:lang w:eastAsia="zh-CN"/>
        </w:rPr>
        <w:t xml:space="preserve"> </w:t>
      </w:r>
      <w:r>
        <w:rPr>
          <w:rFonts w:cs="宋体"/>
          <w:lang w:eastAsia="zh-CN"/>
        </w:rPr>
        <w:t>1</w:t>
      </w:r>
      <w:r>
        <w:rPr>
          <w:rFonts w:cs="宋体"/>
          <w:spacing w:val="-75"/>
          <w:lang w:eastAsia="zh-CN"/>
        </w:rPr>
        <w:t xml:space="preserve"> </w:t>
      </w:r>
      <w:r>
        <w:rPr>
          <w:lang w:eastAsia="zh-CN"/>
        </w:rPr>
        <w:t>套满足</w:t>
      </w:r>
      <w:r>
        <w:rPr>
          <w:spacing w:val="-79"/>
          <w:lang w:eastAsia="zh-CN"/>
        </w:rPr>
        <w:t xml:space="preserve"> </w:t>
      </w:r>
      <w:r>
        <w:rPr>
          <w:rFonts w:cs="宋体"/>
          <w:lang w:eastAsia="zh-CN"/>
        </w:rPr>
        <w:t>IEC61000-4-30-2003</w:t>
      </w:r>
      <w:r>
        <w:rPr>
          <w:rFonts w:cs="宋体"/>
          <w:spacing w:val="-77"/>
          <w:lang w:eastAsia="zh-CN"/>
        </w:rPr>
        <w:t xml:space="preserve"> </w:t>
      </w:r>
      <w:r>
        <w:rPr>
          <w:lang w:eastAsia="zh-CN"/>
        </w:rPr>
        <w:t>标准要求的</w:t>
      </w:r>
      <w:r>
        <w:rPr>
          <w:spacing w:val="-76"/>
          <w:lang w:eastAsia="zh-CN"/>
        </w:rPr>
        <w:t xml:space="preserve"> </w:t>
      </w:r>
      <w:r>
        <w:rPr>
          <w:rFonts w:cs="宋体"/>
          <w:lang w:eastAsia="zh-CN"/>
        </w:rPr>
        <w:t>A</w:t>
      </w:r>
      <w:r>
        <w:rPr>
          <w:rFonts w:cs="宋体"/>
          <w:spacing w:val="-75"/>
          <w:lang w:eastAsia="zh-CN"/>
        </w:rPr>
        <w:t xml:space="preserve"> </w:t>
      </w:r>
      <w:r>
        <w:rPr>
          <w:lang w:eastAsia="zh-CN"/>
        </w:rPr>
        <w:t>类</w:t>
      </w:r>
    </w:p>
    <w:p>
      <w:pPr>
        <w:rPr>
          <w:lang w:eastAsia="zh-CN"/>
        </w:rPr>
        <w:sectPr>
          <w:pgSz w:w="11910" w:h="16850"/>
          <w:pgMar w:top="1340" w:right="1020" w:bottom="1160" w:left="1300" w:header="0" w:footer="975" w:gutter="0"/>
          <w:cols w:space="720" w:num="1"/>
        </w:sectPr>
      </w:pPr>
    </w:p>
    <w:p>
      <w:pPr>
        <w:pStyle w:val="3"/>
        <w:spacing w:line="357" w:lineRule="auto"/>
        <w:ind w:right="110"/>
        <w:jc w:val="both"/>
        <w:rPr>
          <w:lang w:eastAsia="zh-CN"/>
        </w:rPr>
      </w:pPr>
      <w:r>
        <w:rPr>
          <w:spacing w:val="2"/>
          <w:lang w:eastAsia="zh-CN"/>
        </w:rPr>
        <w:t>电能质量在线监测装置，监测点设置在并网点，以确保储能电站向电网发送</w:t>
      </w:r>
      <w:r>
        <w:rPr>
          <w:spacing w:val="-108"/>
          <w:lang w:eastAsia="zh-CN"/>
        </w:rPr>
        <w:t xml:space="preserve"> </w:t>
      </w:r>
      <w:r>
        <w:rPr>
          <w:spacing w:val="2"/>
          <w:lang w:eastAsia="zh-CN"/>
        </w:rPr>
        <w:t>电能的质量，在谐波、电压偏差、电压波动和闪变、电压不平衡度等方面满</w:t>
      </w:r>
      <w:r>
        <w:rPr>
          <w:spacing w:val="-108"/>
          <w:lang w:eastAsia="zh-CN"/>
        </w:rPr>
        <w:t xml:space="preserve"> </w:t>
      </w:r>
      <w:r>
        <w:rPr>
          <w:lang w:eastAsia="zh-CN"/>
        </w:rPr>
        <w:t>足国家相关标准《电化学储能系统接入配电网技术规定》</w:t>
      </w:r>
      <w:r>
        <w:rPr>
          <w:rFonts w:cs="宋体"/>
          <w:lang w:eastAsia="zh-CN"/>
        </w:rPr>
        <w:t>(NB/T</w:t>
      </w:r>
      <w:r>
        <w:rPr>
          <w:rFonts w:cs="宋体"/>
          <w:spacing w:val="-38"/>
          <w:lang w:eastAsia="zh-CN"/>
        </w:rPr>
        <w:t xml:space="preserve"> </w:t>
      </w:r>
      <w:r>
        <w:rPr>
          <w:rFonts w:cs="宋体"/>
          <w:lang w:eastAsia="zh-CN"/>
        </w:rPr>
        <w:t xml:space="preserve">33015-2014) </w:t>
      </w:r>
      <w:r>
        <w:rPr>
          <w:lang w:eastAsia="zh-CN"/>
        </w:rPr>
        <w:t>的要求。</w:t>
      </w:r>
    </w:p>
    <w:p>
      <w:pPr>
        <w:pStyle w:val="2"/>
        <w:spacing w:before="72"/>
        <w:jc w:val="both"/>
        <w:rPr>
          <w:b w:val="0"/>
          <w:bCs w:val="0"/>
          <w:lang w:eastAsia="zh-CN"/>
        </w:rPr>
      </w:pPr>
      <w:bookmarkStart w:id="14" w:name="_bookmark14"/>
      <w:bookmarkEnd w:id="14"/>
      <w:r>
        <w:rPr>
          <w:rFonts w:ascii="Arial" w:hAnsi="Arial" w:eastAsia="Arial" w:cs="Arial"/>
          <w:lang w:eastAsia="zh-CN"/>
        </w:rPr>
        <w:t xml:space="preserve">3  </w:t>
      </w:r>
      <w:r>
        <w:rPr>
          <w:rFonts w:ascii="Arial" w:hAnsi="Arial" w:eastAsia="Arial" w:cs="Arial"/>
          <w:spacing w:val="70"/>
          <w:lang w:eastAsia="zh-CN"/>
        </w:rPr>
        <w:t xml:space="preserve"> </w:t>
      </w:r>
      <w:r>
        <w:rPr>
          <w:lang w:eastAsia="zh-CN"/>
        </w:rPr>
        <w:t>储能系统设计</w:t>
      </w:r>
    </w:p>
    <w:p>
      <w:pPr>
        <w:spacing w:before="5"/>
        <w:rPr>
          <w:rFonts w:ascii="Microsoft JhengHei" w:hAnsi="Microsoft JhengHei" w:eastAsia="Microsoft JhengHei" w:cs="Microsoft JhengHei"/>
          <w:b/>
          <w:bCs/>
          <w:sz w:val="15"/>
          <w:szCs w:val="15"/>
          <w:lang w:eastAsia="zh-CN"/>
        </w:rPr>
      </w:pPr>
    </w:p>
    <w:p>
      <w:pPr>
        <w:pStyle w:val="3"/>
        <w:jc w:val="both"/>
        <w:rPr>
          <w:rFonts w:cs="宋体"/>
          <w:lang w:eastAsia="zh-CN"/>
        </w:rPr>
      </w:pPr>
      <w:bookmarkStart w:id="15" w:name="_bookmark15"/>
      <w:bookmarkEnd w:id="15"/>
      <w:r>
        <w:rPr>
          <w:rFonts w:cs="宋体"/>
          <w:lang w:eastAsia="zh-CN"/>
        </w:rPr>
        <w:t>3.1</w:t>
      </w:r>
      <w:r>
        <w:rPr>
          <w:rFonts w:cs="宋体"/>
          <w:spacing w:val="6"/>
          <w:lang w:eastAsia="zh-CN"/>
        </w:rPr>
        <w:t xml:space="preserve"> </w:t>
      </w:r>
      <w:r>
        <w:rPr>
          <w:rFonts w:cs="宋体"/>
          <w:lang w:eastAsia="zh-CN"/>
        </w:rPr>
        <w:t>储能电池选型</w:t>
      </w:r>
    </w:p>
    <w:p>
      <w:pPr>
        <w:spacing w:before="11"/>
        <w:rPr>
          <w:rFonts w:ascii="宋体" w:hAnsi="宋体" w:eastAsia="宋体" w:cs="宋体"/>
          <w:lang w:eastAsia="zh-CN"/>
        </w:rPr>
      </w:pPr>
    </w:p>
    <w:p>
      <w:pPr>
        <w:pStyle w:val="3"/>
        <w:spacing w:line="357" w:lineRule="auto"/>
        <w:ind w:right="110" w:firstLine="559"/>
        <w:jc w:val="both"/>
        <w:rPr>
          <w:lang w:eastAsia="zh-CN"/>
        </w:rPr>
      </w:pPr>
      <w:r>
        <w:rPr>
          <w:spacing w:val="2"/>
          <w:lang w:eastAsia="zh-CN"/>
        </w:rPr>
        <w:t>根据调研，目前国内市场上的主要储能电池有铅酸电池、锂离子电池和</w:t>
      </w:r>
      <w:r>
        <w:rPr>
          <w:lang w:eastAsia="zh-CN"/>
        </w:rPr>
        <w:t xml:space="preserve"> 全钒液流电池，以下从储能电池的技术特点对集中电池进行比较。</w:t>
      </w:r>
    </w:p>
    <w:p>
      <w:pPr>
        <w:pStyle w:val="3"/>
        <w:spacing w:before="158"/>
        <w:jc w:val="both"/>
        <w:rPr>
          <w:lang w:eastAsia="zh-CN"/>
        </w:rPr>
      </w:pPr>
      <w:r>
        <w:rPr>
          <w:rFonts w:ascii="Times New Roman" w:hAnsi="Times New Roman" w:eastAsia="Times New Roman" w:cs="Times New Roman"/>
          <w:lang w:eastAsia="zh-CN"/>
        </w:rPr>
        <w:t>3.1.1</w:t>
      </w:r>
      <w:r>
        <w:rPr>
          <w:rFonts w:ascii="Times New Roman" w:hAnsi="Times New Roman" w:eastAsia="Times New Roman" w:cs="Times New Roman"/>
          <w:spacing w:val="50"/>
          <w:lang w:eastAsia="zh-CN"/>
        </w:rPr>
        <w:t xml:space="preserve"> </w:t>
      </w:r>
      <w:r>
        <w:rPr>
          <w:lang w:eastAsia="zh-CN"/>
        </w:rPr>
        <w:t>铅酸电池</w:t>
      </w:r>
    </w:p>
    <w:p>
      <w:pPr>
        <w:pStyle w:val="3"/>
        <w:spacing w:before="157" w:line="357" w:lineRule="auto"/>
        <w:ind w:right="107" w:firstLine="559"/>
        <w:jc w:val="both"/>
        <w:rPr>
          <w:lang w:eastAsia="zh-CN"/>
        </w:rPr>
      </w:pPr>
      <w:r>
        <w:rPr>
          <w:lang w:eastAsia="zh-CN"/>
        </w:rPr>
        <w:t>铅酸类铅炭电池采用</w:t>
      </w:r>
      <w:r>
        <w:rPr>
          <w:spacing w:val="-53"/>
          <w:lang w:eastAsia="zh-CN"/>
        </w:rPr>
        <w:t xml:space="preserve"> </w:t>
      </w:r>
      <w:r>
        <w:rPr>
          <w:rFonts w:cs="宋体"/>
          <w:spacing w:val="-5"/>
          <w:lang w:eastAsia="zh-CN"/>
        </w:rPr>
        <w:t>AGM</w:t>
      </w:r>
      <w:r>
        <w:rPr>
          <w:spacing w:val="-5"/>
          <w:lang w:eastAsia="zh-CN"/>
        </w:rPr>
        <w:t>（超细玻璃棉）隔板，贫液式设计，在正负极板</w:t>
      </w:r>
      <w:r>
        <w:rPr>
          <w:lang w:eastAsia="zh-CN"/>
        </w:rPr>
        <w:t xml:space="preserve"> </w:t>
      </w:r>
      <w:r>
        <w:rPr>
          <w:spacing w:val="2"/>
          <w:lang w:eastAsia="zh-CN"/>
        </w:rPr>
        <w:t>之间预留有气体通道，电池充电过程中，正极上产生氧气通过隔板顺利到达</w:t>
      </w:r>
      <w:r>
        <w:rPr>
          <w:spacing w:val="-108"/>
          <w:lang w:eastAsia="zh-CN"/>
        </w:rPr>
        <w:t xml:space="preserve"> </w:t>
      </w:r>
      <w:r>
        <w:rPr>
          <w:spacing w:val="2"/>
          <w:lang w:eastAsia="zh-CN"/>
        </w:rPr>
        <w:t>负极，与负极活性物质反应并还原成水，抑制了氢气的析出，达到基本不会</w:t>
      </w:r>
      <w:r>
        <w:rPr>
          <w:spacing w:val="-108"/>
          <w:lang w:eastAsia="zh-CN"/>
        </w:rPr>
        <w:t xml:space="preserve"> </w:t>
      </w:r>
      <w:r>
        <w:rPr>
          <w:spacing w:val="2"/>
          <w:lang w:eastAsia="zh-CN"/>
        </w:rPr>
        <w:t>失水的目的。所以，在电池的整个使用寿命期间，不用加酸、加水，并且在</w:t>
      </w:r>
      <w:r>
        <w:rPr>
          <w:spacing w:val="-108"/>
          <w:lang w:eastAsia="zh-CN"/>
        </w:rPr>
        <w:t xml:space="preserve"> </w:t>
      </w:r>
      <w:r>
        <w:rPr>
          <w:lang w:eastAsia="zh-CN"/>
        </w:rPr>
        <w:t>使用过程中无酸雾溢出，不腐蚀设备，可随设备安装使用。</w:t>
      </w:r>
    </w:p>
    <w:p>
      <w:pPr>
        <w:pStyle w:val="3"/>
        <w:spacing w:before="41" w:line="357" w:lineRule="auto"/>
        <w:ind w:right="109" w:firstLine="559"/>
        <w:jc w:val="both"/>
        <w:rPr>
          <w:lang w:eastAsia="zh-CN"/>
        </w:rPr>
      </w:pPr>
      <w:r>
        <w:rPr>
          <w:spacing w:val="2"/>
          <w:lang w:eastAsia="zh-CN"/>
        </w:rPr>
        <w:t>在此电池中，正极板采用高锡低钙稀土等贵金属合金，耐腐蚀，延长寿</w:t>
      </w:r>
      <w:r>
        <w:rPr>
          <w:lang w:eastAsia="zh-CN"/>
        </w:rPr>
        <w:t xml:space="preserve"> 命。高锡的板栅使活性物质接触电阻极小，消除</w:t>
      </w:r>
      <w:r>
        <w:rPr>
          <w:spacing w:val="-59"/>
          <w:lang w:eastAsia="zh-CN"/>
        </w:rPr>
        <w:t xml:space="preserve"> </w:t>
      </w:r>
      <w:r>
        <w:rPr>
          <w:rFonts w:cs="宋体"/>
          <w:lang w:eastAsia="zh-CN"/>
        </w:rPr>
        <w:t>PCL1</w:t>
      </w:r>
      <w:r>
        <w:rPr>
          <w:lang w:eastAsia="zh-CN"/>
        </w:rPr>
        <w:t>，并加入</w:t>
      </w:r>
      <w:r>
        <w:rPr>
          <w:spacing w:val="-58"/>
          <w:lang w:eastAsia="zh-CN"/>
        </w:rPr>
        <w:t xml:space="preserve"> </w:t>
      </w:r>
      <w:r>
        <w:rPr>
          <w:rFonts w:cs="宋体"/>
          <w:lang w:eastAsia="zh-CN"/>
        </w:rPr>
        <w:t>4BS</w:t>
      </w:r>
      <w:r>
        <w:rPr>
          <w:rFonts w:cs="宋体"/>
          <w:spacing w:val="-56"/>
          <w:lang w:eastAsia="zh-CN"/>
        </w:rPr>
        <w:t xml:space="preserve"> </w:t>
      </w:r>
      <w:r>
        <w:rPr>
          <w:lang w:eastAsia="zh-CN"/>
        </w:rPr>
        <w:t xml:space="preserve">种子及添 </w:t>
      </w:r>
      <w:r>
        <w:rPr>
          <w:spacing w:val="2"/>
          <w:lang w:eastAsia="zh-CN"/>
        </w:rPr>
        <w:t>加剂，增加和提升活性物质的容量与寿命。负极采用四元合金，活性物质添</w:t>
      </w:r>
      <w:r>
        <w:rPr>
          <w:spacing w:val="-106"/>
          <w:lang w:eastAsia="zh-CN"/>
        </w:rPr>
        <w:t xml:space="preserve"> </w:t>
      </w:r>
      <w:r>
        <w:rPr>
          <w:spacing w:val="2"/>
          <w:lang w:eastAsia="zh-CN"/>
        </w:rPr>
        <w:t>加剂一定比例的胶体石墨，进口炭黑，乙炔黑。使得活性物质周围生成强大</w:t>
      </w:r>
      <w:r>
        <w:rPr>
          <w:spacing w:val="-108"/>
          <w:lang w:eastAsia="zh-CN"/>
        </w:rPr>
        <w:t xml:space="preserve"> </w:t>
      </w:r>
      <w:r>
        <w:rPr>
          <w:lang w:eastAsia="zh-CN"/>
        </w:rPr>
        <w:t>的导电网络，不容易硫化</w:t>
      </w:r>
      <w:r>
        <w:rPr>
          <w:rFonts w:cs="宋体"/>
          <w:lang w:eastAsia="zh-CN"/>
        </w:rPr>
        <w:t>,</w:t>
      </w:r>
      <w:r>
        <w:rPr>
          <w:lang w:eastAsia="zh-CN"/>
        </w:rPr>
        <w:t>充电容易恢复容量，大大提高循环次数。</w:t>
      </w:r>
    </w:p>
    <w:p>
      <w:pPr>
        <w:pStyle w:val="3"/>
        <w:spacing w:before="161" w:line="338" w:lineRule="auto"/>
        <w:ind w:left="678" w:right="4" w:hanging="560"/>
        <w:rPr>
          <w:lang w:eastAsia="zh-CN"/>
        </w:rPr>
      </w:pPr>
      <w:r>
        <w:rPr>
          <w:rFonts w:ascii="Times New Roman" w:hAnsi="Times New Roman" w:eastAsia="Times New Roman" w:cs="Times New Roman"/>
          <w:lang w:eastAsia="zh-CN"/>
        </w:rPr>
        <w:t>3.1.2</w:t>
      </w:r>
      <w:r>
        <w:rPr>
          <w:rFonts w:ascii="Times New Roman" w:hAnsi="Times New Roman" w:eastAsia="Times New Roman" w:cs="Times New Roman"/>
          <w:spacing w:val="49"/>
          <w:lang w:eastAsia="zh-CN"/>
        </w:rPr>
        <w:t xml:space="preserve"> </w:t>
      </w:r>
      <w:r>
        <w:rPr>
          <w:lang w:eastAsia="zh-CN"/>
        </w:rPr>
        <w:t xml:space="preserve">锂离子电池储能 </w:t>
      </w:r>
      <w:r>
        <w:rPr>
          <w:spacing w:val="2"/>
          <w:lang w:eastAsia="zh-CN"/>
        </w:rPr>
        <w:t>锂离子电池以锂金属氧化物为正极材料，石墨或钛酸锂为负极材料，其</w:t>
      </w:r>
    </w:p>
    <w:p>
      <w:pPr>
        <w:pStyle w:val="3"/>
        <w:spacing w:before="63" w:line="357" w:lineRule="auto"/>
        <w:ind w:right="104"/>
        <w:jc w:val="both"/>
        <w:rPr>
          <w:lang w:eastAsia="zh-CN"/>
        </w:rPr>
      </w:pPr>
      <w:r>
        <w:rPr>
          <w:lang w:eastAsia="zh-CN"/>
        </w:rPr>
        <w:t xml:space="preserve">结构如图 </w:t>
      </w:r>
      <w:r>
        <w:rPr>
          <w:rFonts w:cs="宋体"/>
          <w:lang w:eastAsia="zh-CN"/>
        </w:rPr>
        <w:t>3.1-2</w:t>
      </w:r>
      <w:r>
        <w:rPr>
          <w:rFonts w:cs="宋体"/>
          <w:spacing w:val="-36"/>
          <w:lang w:eastAsia="zh-CN"/>
        </w:rPr>
        <w:t xml:space="preserve"> </w:t>
      </w:r>
      <w:r>
        <w:rPr>
          <w:lang w:eastAsia="zh-CN"/>
        </w:rPr>
        <w:t xml:space="preserve">所示。锂离子电池具有高能量密度的特点，并有放电电压稳 </w:t>
      </w:r>
      <w:r>
        <w:rPr>
          <w:spacing w:val="2"/>
          <w:lang w:eastAsia="zh-CN"/>
        </w:rPr>
        <w:t>定、工作温度范围宽、自放电率低、可大电流充放电等优点。磷酸铁锂的理</w:t>
      </w:r>
      <w:r>
        <w:rPr>
          <w:spacing w:val="-107"/>
          <w:lang w:eastAsia="zh-CN"/>
        </w:rPr>
        <w:t xml:space="preserve"> </w:t>
      </w:r>
      <w:r>
        <w:rPr>
          <w:lang w:eastAsia="zh-CN"/>
        </w:rPr>
        <w:t>论容量为</w:t>
      </w:r>
      <w:r>
        <w:rPr>
          <w:spacing w:val="-62"/>
          <w:lang w:eastAsia="zh-CN"/>
        </w:rPr>
        <w:t xml:space="preserve"> </w:t>
      </w:r>
      <w:r>
        <w:rPr>
          <w:rFonts w:cs="宋体"/>
          <w:lang w:eastAsia="zh-CN"/>
        </w:rPr>
        <w:t>170mAh/g</w:t>
      </w:r>
      <w:r>
        <w:rPr>
          <w:lang w:eastAsia="zh-CN"/>
        </w:rPr>
        <w:t>，循环性能好，单体</w:t>
      </w:r>
      <w:r>
        <w:rPr>
          <w:spacing w:val="-58"/>
          <w:lang w:eastAsia="zh-CN"/>
        </w:rPr>
        <w:t xml:space="preserve"> </w:t>
      </w:r>
      <w:r>
        <w:rPr>
          <w:rFonts w:cs="宋体"/>
          <w:lang w:eastAsia="zh-CN"/>
        </w:rPr>
        <w:t>100%DOD</w:t>
      </w:r>
      <w:r>
        <w:rPr>
          <w:lang w:eastAsia="zh-CN"/>
        </w:rPr>
        <w:t>（电池放电深度）循环</w:t>
      </w:r>
      <w:r>
        <w:rPr>
          <w:spacing w:val="-62"/>
          <w:lang w:eastAsia="zh-CN"/>
        </w:rPr>
        <w:t xml:space="preserve"> </w:t>
      </w:r>
      <w:r>
        <w:rPr>
          <w:rFonts w:cs="宋体"/>
          <w:lang w:eastAsia="zh-CN"/>
        </w:rPr>
        <w:t xml:space="preserve">2000 </w:t>
      </w:r>
      <w:r>
        <w:rPr>
          <w:lang w:eastAsia="zh-CN"/>
        </w:rPr>
        <w:t>次后容量保持率为</w:t>
      </w:r>
      <w:r>
        <w:rPr>
          <w:spacing w:val="-87"/>
          <w:lang w:eastAsia="zh-CN"/>
        </w:rPr>
        <w:t xml:space="preserve"> </w:t>
      </w:r>
      <w:r>
        <w:rPr>
          <w:rFonts w:cs="宋体"/>
          <w:lang w:eastAsia="zh-CN"/>
        </w:rPr>
        <w:t>80%</w:t>
      </w:r>
      <w:r>
        <w:rPr>
          <w:lang w:eastAsia="zh-CN"/>
        </w:rPr>
        <w:t>以上，安全性高，可在</w:t>
      </w:r>
      <w:r>
        <w:rPr>
          <w:spacing w:val="-85"/>
          <w:lang w:eastAsia="zh-CN"/>
        </w:rPr>
        <w:t xml:space="preserve"> </w:t>
      </w:r>
      <w:r>
        <w:rPr>
          <w:rFonts w:cs="宋体"/>
          <w:lang w:eastAsia="zh-CN"/>
        </w:rPr>
        <w:t>1C~3C</w:t>
      </w:r>
      <w:r>
        <w:rPr>
          <w:lang w:eastAsia="zh-CN"/>
        </w:rPr>
        <w:t>（充放电倍率）下持续充</w:t>
      </w:r>
    </w:p>
    <w:p>
      <w:pPr>
        <w:spacing w:line="357" w:lineRule="auto"/>
        <w:jc w:val="both"/>
        <w:rPr>
          <w:lang w:eastAsia="zh-CN"/>
        </w:rPr>
        <w:sectPr>
          <w:headerReference r:id="rId24" w:type="first"/>
          <w:headerReference r:id="rId22" w:type="default"/>
          <w:footerReference r:id="rId25" w:type="default"/>
          <w:headerReference r:id="rId23" w:type="even"/>
          <w:pgSz w:w="11910" w:h="16850"/>
          <w:pgMar w:top="1380" w:right="1020" w:bottom="1160" w:left="1300" w:header="0" w:footer="975" w:gutter="0"/>
          <w:pgNumType w:start="17"/>
          <w:cols w:space="720" w:num="1"/>
        </w:sectPr>
      </w:pPr>
    </w:p>
    <w:p>
      <w:pPr>
        <w:pStyle w:val="3"/>
        <w:spacing w:line="357" w:lineRule="auto"/>
        <w:rPr>
          <w:lang w:eastAsia="zh-CN"/>
        </w:rPr>
      </w:pPr>
      <w:r>
        <w:rPr>
          <w:lang w:eastAsia="zh-CN"/>
        </w:rPr>
        <w:t>放电，且放电平台稳定，瞬间放电倍率能达</w:t>
      </w:r>
      <w:r>
        <w:rPr>
          <w:spacing w:val="-75"/>
          <w:lang w:eastAsia="zh-CN"/>
        </w:rPr>
        <w:t xml:space="preserve"> </w:t>
      </w:r>
      <w:r>
        <w:rPr>
          <w:rFonts w:cs="宋体"/>
          <w:lang w:eastAsia="zh-CN"/>
        </w:rPr>
        <w:t>30C</w:t>
      </w:r>
      <w:r>
        <w:rPr>
          <w:lang w:eastAsia="zh-CN"/>
        </w:rPr>
        <w:t xml:space="preserve">；但铁锂电池的低温性能差， </w:t>
      </w:r>
      <w:r>
        <w:rPr>
          <w:rFonts w:cs="宋体"/>
          <w:lang w:eastAsia="zh-CN"/>
        </w:rPr>
        <w:t>0</w:t>
      </w:r>
      <w:r>
        <w:rPr>
          <w:lang w:eastAsia="zh-CN"/>
        </w:rPr>
        <w:t>℃时放电容量为</w:t>
      </w:r>
      <w:r>
        <w:rPr>
          <w:spacing w:val="-75"/>
          <w:lang w:eastAsia="zh-CN"/>
        </w:rPr>
        <w:t xml:space="preserve"> </w:t>
      </w:r>
      <w:r>
        <w:rPr>
          <w:rFonts w:cs="宋体"/>
          <w:lang w:eastAsia="zh-CN"/>
        </w:rPr>
        <w:t>70~80%</w:t>
      </w:r>
      <w:r>
        <w:rPr>
          <w:lang w:eastAsia="zh-CN"/>
        </w:rPr>
        <w:t>，循环次数可达</w:t>
      </w:r>
      <w:r>
        <w:rPr>
          <w:spacing w:val="-74"/>
          <w:lang w:eastAsia="zh-CN"/>
        </w:rPr>
        <w:t xml:space="preserve"> </w:t>
      </w:r>
      <w:r>
        <w:rPr>
          <w:rFonts w:cs="宋体"/>
          <w:lang w:eastAsia="zh-CN"/>
        </w:rPr>
        <w:t>5000~6000</w:t>
      </w:r>
      <w:r>
        <w:rPr>
          <w:rFonts w:cs="宋体"/>
          <w:spacing w:val="-73"/>
          <w:lang w:eastAsia="zh-CN"/>
        </w:rPr>
        <w:t xml:space="preserve"> </w:t>
      </w:r>
      <w:r>
        <w:rPr>
          <w:spacing w:val="-3"/>
          <w:lang w:eastAsia="zh-CN"/>
        </w:rPr>
        <w:t>次。</w:t>
      </w:r>
    </w:p>
    <w:p>
      <w:pPr>
        <w:spacing w:before="9"/>
        <w:rPr>
          <w:rFonts w:ascii="宋体" w:hAnsi="宋体" w:eastAsia="宋体" w:cs="宋体"/>
          <w:sz w:val="6"/>
          <w:szCs w:val="6"/>
          <w:lang w:eastAsia="zh-CN"/>
        </w:rPr>
      </w:pPr>
    </w:p>
    <w:p>
      <w:pPr>
        <w:spacing w:line="3681" w:lineRule="exact"/>
        <w:ind w:left="2456"/>
        <w:rPr>
          <w:rFonts w:ascii="宋体" w:hAnsi="宋体" w:eastAsia="宋体" w:cs="宋体"/>
          <w:sz w:val="20"/>
          <w:szCs w:val="20"/>
        </w:rPr>
      </w:pPr>
      <w:r>
        <w:rPr>
          <w:rFonts w:ascii="宋体" w:hAnsi="宋体" w:eastAsia="宋体" w:cs="宋体"/>
          <w:position w:val="-73"/>
          <w:sz w:val="20"/>
          <w:szCs w:val="20"/>
        </w:rPr>
        <w:drawing>
          <wp:inline distT="0" distB="0" distL="0" distR="0">
            <wp:extent cx="2962275" cy="2337435"/>
            <wp:effectExtent l="0" t="0" r="0" b="0"/>
            <wp:docPr id="1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jpeg"/>
                    <pic:cNvPicPr>
                      <a:picLocks noChangeAspect="1"/>
                    </pic:cNvPicPr>
                  </pic:nvPicPr>
                  <pic:blipFill>
                    <a:blip r:embed="rId118" cstate="print"/>
                    <a:stretch>
                      <a:fillRect/>
                    </a:stretch>
                  </pic:blipFill>
                  <pic:spPr>
                    <a:xfrm>
                      <a:off x="0" y="0"/>
                      <a:ext cx="2962844" cy="2337720"/>
                    </a:xfrm>
                    <a:prstGeom prst="rect">
                      <a:avLst/>
                    </a:prstGeom>
                  </pic:spPr>
                </pic:pic>
              </a:graphicData>
            </a:graphic>
          </wp:inline>
        </w:drawing>
      </w:r>
    </w:p>
    <w:p>
      <w:pPr>
        <w:spacing w:before="131"/>
        <w:ind w:left="3094" w:right="2709"/>
        <w:jc w:val="center"/>
        <w:rPr>
          <w:rFonts w:ascii="宋体" w:hAnsi="宋体" w:eastAsia="宋体" w:cs="宋体"/>
          <w:sz w:val="24"/>
          <w:szCs w:val="24"/>
          <w:lang w:eastAsia="zh-CN"/>
        </w:rPr>
      </w:pPr>
      <w:r>
        <w:rPr>
          <w:rFonts w:ascii="宋体" w:hAnsi="宋体" w:eastAsia="宋体" w:cs="宋体"/>
          <w:sz w:val="24"/>
          <w:szCs w:val="24"/>
          <w:lang w:eastAsia="zh-CN"/>
        </w:rPr>
        <w:t>图 3.1-2</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锂离子电池结构</w:t>
      </w:r>
    </w:p>
    <w:p>
      <w:pPr>
        <w:spacing w:before="4"/>
        <w:rPr>
          <w:rFonts w:ascii="宋体" w:hAnsi="宋体" w:eastAsia="宋体" w:cs="宋体"/>
          <w:sz w:val="20"/>
          <w:szCs w:val="20"/>
          <w:lang w:eastAsia="zh-CN"/>
        </w:rPr>
      </w:pPr>
    </w:p>
    <w:p>
      <w:pPr>
        <w:pStyle w:val="3"/>
        <w:spacing w:line="338" w:lineRule="auto"/>
        <w:ind w:left="678" w:hanging="560"/>
        <w:rPr>
          <w:lang w:eastAsia="zh-CN"/>
        </w:rPr>
      </w:pPr>
      <w:r>
        <w:rPr>
          <w:rFonts w:ascii="Times New Roman" w:hAnsi="Times New Roman" w:eastAsia="Times New Roman" w:cs="Times New Roman"/>
          <w:lang w:eastAsia="zh-CN"/>
        </w:rPr>
        <w:t>3.1.3</w:t>
      </w:r>
      <w:r>
        <w:rPr>
          <w:rFonts w:ascii="Times New Roman" w:hAnsi="Times New Roman" w:eastAsia="Times New Roman" w:cs="Times New Roman"/>
          <w:spacing w:val="49"/>
          <w:lang w:eastAsia="zh-CN"/>
        </w:rPr>
        <w:t xml:space="preserve"> </w:t>
      </w:r>
      <w:r>
        <w:rPr>
          <w:lang w:eastAsia="zh-CN"/>
        </w:rPr>
        <w:t xml:space="preserve">全钒液流电池 </w:t>
      </w:r>
      <w:r>
        <w:rPr>
          <w:spacing w:val="2"/>
          <w:lang w:eastAsia="zh-CN"/>
        </w:rPr>
        <w:t>全钒液流电池是将具有不同价态的钒离子溶液分别作为正极和负极的活</w:t>
      </w:r>
    </w:p>
    <w:p>
      <w:pPr>
        <w:pStyle w:val="3"/>
        <w:spacing w:before="63"/>
        <w:rPr>
          <w:lang w:eastAsia="zh-CN"/>
        </w:rPr>
      </w:pPr>
      <w:r>
        <w:pict>
          <v:shape id="_x0000_s2089" o:spid="_x0000_s2089" o:spt="75" type="#_x0000_t75" style="position:absolute;left:0pt;margin-left:219.7pt;margin-top:32.55pt;height:160.4pt;width:170.2pt;mso-position-horizontal-relative:page;z-index:-119808;mso-width-relative:page;mso-height-relative:page;" filled="f" o:preferrelative="t" stroked="f" coordsize="21600,21600">
            <v:path/>
            <v:fill on="f" focussize="0,0"/>
            <v:stroke on="f" joinstyle="miter"/>
            <v:imagedata r:id="rId119" o:title=""/>
            <o:lock v:ext="edit" aspectratio="t"/>
          </v:shape>
        </w:pict>
      </w:r>
      <w:r>
        <w:rPr>
          <w:lang w:eastAsia="zh-CN"/>
        </w:rPr>
        <w:t>性物质，分别储存在各自的电解液储罐中，如图</w:t>
      </w:r>
      <w:r>
        <w:rPr>
          <w:spacing w:val="-73"/>
          <w:lang w:eastAsia="zh-CN"/>
        </w:rPr>
        <w:t xml:space="preserve"> </w:t>
      </w:r>
      <w:r>
        <w:rPr>
          <w:rFonts w:cs="宋体"/>
          <w:lang w:eastAsia="zh-CN"/>
        </w:rPr>
        <w:t>3.1-3</w:t>
      </w:r>
      <w:r>
        <w:rPr>
          <w:rFonts w:cs="宋体"/>
          <w:spacing w:val="-73"/>
          <w:lang w:eastAsia="zh-CN"/>
        </w:rPr>
        <w:t xml:space="preserve"> </w:t>
      </w:r>
      <w:r>
        <w:rPr>
          <w:lang w:eastAsia="zh-CN"/>
        </w:rPr>
        <w:t>所示。</w:t>
      </w: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spacing w:before="4"/>
        <w:rPr>
          <w:rFonts w:ascii="宋体" w:hAnsi="宋体" w:eastAsia="宋体" w:cs="宋体"/>
          <w:sz w:val="35"/>
          <w:szCs w:val="35"/>
          <w:lang w:eastAsia="zh-CN"/>
        </w:rPr>
      </w:pPr>
    </w:p>
    <w:p>
      <w:pPr>
        <w:ind w:left="3096" w:right="2709"/>
        <w:jc w:val="center"/>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3.1-3</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全钒液流电池的结构示意图</w:t>
      </w:r>
    </w:p>
    <w:p>
      <w:pPr>
        <w:pStyle w:val="3"/>
        <w:spacing w:before="146" w:line="357" w:lineRule="auto"/>
        <w:ind w:right="184" w:firstLine="559"/>
        <w:jc w:val="both"/>
        <w:rPr>
          <w:lang w:eastAsia="zh-CN"/>
        </w:rPr>
      </w:pPr>
      <w:r>
        <w:rPr>
          <w:lang w:eastAsia="zh-CN"/>
        </w:rPr>
        <w:t>全钒液流电池的正极活性电对为</w:t>
      </w:r>
      <w:r>
        <w:rPr>
          <w:spacing w:val="-77"/>
          <w:lang w:eastAsia="zh-CN"/>
        </w:rPr>
        <w:t xml:space="preserve"> </w:t>
      </w:r>
      <w:r>
        <w:rPr>
          <w:rFonts w:cs="宋体"/>
          <w:lang w:eastAsia="zh-CN"/>
        </w:rPr>
        <w:t>VO2+/VO2+</w:t>
      </w:r>
      <w:r>
        <w:rPr>
          <w:lang w:eastAsia="zh-CN"/>
        </w:rPr>
        <w:t>，负极活性电对为</w:t>
      </w:r>
      <w:r>
        <w:rPr>
          <w:spacing w:val="-77"/>
          <w:lang w:eastAsia="zh-CN"/>
        </w:rPr>
        <w:t xml:space="preserve"> </w:t>
      </w:r>
      <w:r>
        <w:rPr>
          <w:rFonts w:cs="宋体"/>
          <w:lang w:eastAsia="zh-CN"/>
        </w:rPr>
        <w:t>V2+/V3+</w:t>
      </w:r>
      <w:r>
        <w:rPr>
          <w:lang w:eastAsia="zh-CN"/>
        </w:rPr>
        <w:t xml:space="preserve">， </w:t>
      </w:r>
      <w:r>
        <w:rPr>
          <w:spacing w:val="2"/>
          <w:lang w:eastAsia="zh-CN"/>
        </w:rPr>
        <w:t>是众多化学电源中唯一使用同种元素组成的电池系统，从原理上避免了正负</w:t>
      </w:r>
      <w:r>
        <w:rPr>
          <w:spacing w:val="-108"/>
          <w:lang w:eastAsia="zh-CN"/>
        </w:rPr>
        <w:t xml:space="preserve"> </w:t>
      </w:r>
      <w:r>
        <w:rPr>
          <w:spacing w:val="2"/>
          <w:lang w:eastAsia="zh-CN"/>
        </w:rPr>
        <w:t>半电池间不同种类活性物质相互渗透产生的交叉污染。全钒液流电池正负极</w:t>
      </w:r>
      <w:r>
        <w:rPr>
          <w:spacing w:val="-107"/>
          <w:lang w:eastAsia="zh-CN"/>
        </w:rPr>
        <w:t xml:space="preserve"> </w:t>
      </w:r>
      <w:r>
        <w:rPr>
          <w:lang w:eastAsia="zh-CN"/>
        </w:rPr>
        <w:t>的标准电势差为</w:t>
      </w:r>
      <w:r>
        <w:rPr>
          <w:spacing w:val="-75"/>
          <w:lang w:eastAsia="zh-CN"/>
        </w:rPr>
        <w:t xml:space="preserve"> </w:t>
      </w:r>
      <w:r>
        <w:rPr>
          <w:rFonts w:cs="宋体"/>
          <w:lang w:eastAsia="zh-CN"/>
        </w:rPr>
        <w:t>1.26V</w:t>
      </w:r>
      <w:r>
        <w:rPr>
          <w:lang w:eastAsia="zh-CN"/>
        </w:rPr>
        <w:t>，总效率约</w:t>
      </w:r>
      <w:r>
        <w:rPr>
          <w:spacing w:val="-73"/>
          <w:lang w:eastAsia="zh-CN"/>
        </w:rPr>
        <w:t xml:space="preserve"> </w:t>
      </w:r>
      <w:r>
        <w:rPr>
          <w:rFonts w:cs="宋体"/>
          <w:lang w:eastAsia="zh-CN"/>
        </w:rPr>
        <w:t>75-80%</w:t>
      </w:r>
      <w:r>
        <w:rPr>
          <w:lang w:eastAsia="zh-CN"/>
        </w:rPr>
        <w:t>。</w:t>
      </w:r>
    </w:p>
    <w:p>
      <w:pPr>
        <w:pStyle w:val="3"/>
        <w:spacing w:before="41" w:line="357" w:lineRule="auto"/>
        <w:ind w:right="213" w:firstLine="559"/>
        <w:jc w:val="both"/>
        <w:rPr>
          <w:lang w:eastAsia="zh-CN"/>
        </w:rPr>
      </w:pPr>
      <w:r>
        <w:rPr>
          <w:spacing w:val="2"/>
          <w:lang w:eastAsia="zh-CN"/>
        </w:rPr>
        <w:t>在对电池进行充、放电时，电解液通过泵的作用，由外部储液罐分别循</w:t>
      </w:r>
      <w:r>
        <w:rPr>
          <w:lang w:eastAsia="zh-CN"/>
        </w:rPr>
        <w:t xml:space="preserve"> </w:t>
      </w:r>
      <w:r>
        <w:rPr>
          <w:spacing w:val="2"/>
          <w:lang w:eastAsia="zh-CN"/>
        </w:rPr>
        <w:t>环流经电池的正极室和负极室，并在电极表面发生氧化和还原反应。两个反</w:t>
      </w:r>
    </w:p>
    <w:p>
      <w:pPr>
        <w:spacing w:line="357" w:lineRule="auto"/>
        <w:jc w:val="both"/>
        <w:rPr>
          <w:lang w:eastAsia="zh-CN"/>
        </w:rPr>
        <w:sectPr>
          <w:headerReference r:id="rId28" w:type="first"/>
          <w:headerReference r:id="rId26" w:type="default"/>
          <w:footerReference r:id="rId29" w:type="default"/>
          <w:headerReference r:id="rId27" w:type="even"/>
          <w:pgSz w:w="11910" w:h="16850"/>
          <w:pgMar w:top="1380" w:right="920" w:bottom="1160" w:left="1300" w:header="0" w:footer="975" w:gutter="0"/>
          <w:pgNumType w:start="18"/>
          <w:cols w:space="720" w:num="1"/>
        </w:sectPr>
      </w:pPr>
    </w:p>
    <w:p>
      <w:pPr>
        <w:pStyle w:val="3"/>
        <w:spacing w:line="357" w:lineRule="auto"/>
        <w:ind w:right="113"/>
        <w:jc w:val="both"/>
        <w:rPr>
          <w:lang w:eastAsia="zh-CN"/>
        </w:rPr>
      </w:pPr>
      <w:r>
        <w:rPr>
          <w:spacing w:val="2"/>
          <w:lang w:eastAsia="zh-CN"/>
        </w:rPr>
        <w:t>应在碳毡电极上均为可逆反应，反应动力学快、电流效率和电压效率高，是</w:t>
      </w:r>
      <w:r>
        <w:rPr>
          <w:spacing w:val="-108"/>
          <w:lang w:eastAsia="zh-CN"/>
        </w:rPr>
        <w:t xml:space="preserve"> </w:t>
      </w:r>
      <w:r>
        <w:rPr>
          <w:lang w:eastAsia="zh-CN"/>
        </w:rPr>
        <w:t>迄今最为成功的液流电池：</w:t>
      </w:r>
    </w:p>
    <w:p>
      <w:pPr>
        <w:pStyle w:val="3"/>
        <w:spacing w:before="41" w:line="357" w:lineRule="auto"/>
        <w:ind w:right="107" w:firstLine="559"/>
        <w:jc w:val="both"/>
        <w:rPr>
          <w:lang w:eastAsia="zh-CN"/>
        </w:rPr>
      </w:pPr>
      <w:r>
        <w:rPr>
          <w:spacing w:val="-3"/>
          <w:lang w:eastAsia="zh-CN"/>
        </w:rPr>
        <w:t>全钒液流电池的优点：（</w:t>
      </w:r>
      <w:r>
        <w:rPr>
          <w:rFonts w:cs="宋体"/>
          <w:spacing w:val="-3"/>
          <w:lang w:eastAsia="zh-CN"/>
        </w:rPr>
        <w:t>1</w:t>
      </w:r>
      <w:r>
        <w:rPr>
          <w:spacing w:val="-3"/>
          <w:lang w:eastAsia="zh-CN"/>
        </w:rPr>
        <w:t>）电池的输出功率取决于电池堆的大小，储能</w:t>
      </w:r>
      <w:r>
        <w:rPr>
          <w:lang w:eastAsia="zh-CN"/>
        </w:rPr>
        <w:t xml:space="preserve"> </w:t>
      </w:r>
      <w:r>
        <w:rPr>
          <w:spacing w:val="2"/>
          <w:lang w:eastAsia="zh-CN"/>
        </w:rPr>
        <w:t>容量取决于电解液的储量和浓度，因此电池的储能功率和储能容量可以相互</w:t>
      </w:r>
      <w:r>
        <w:rPr>
          <w:spacing w:val="-108"/>
          <w:lang w:eastAsia="zh-CN"/>
        </w:rPr>
        <w:t xml:space="preserve"> </w:t>
      </w:r>
      <w:r>
        <w:rPr>
          <w:spacing w:val="-2"/>
          <w:lang w:eastAsia="zh-CN"/>
        </w:rPr>
        <w:t>独立设计，电池系统组装设计灵活，易于模块化组合；（</w:t>
      </w:r>
      <w:r>
        <w:rPr>
          <w:rFonts w:cs="宋体"/>
          <w:spacing w:val="-2"/>
          <w:lang w:eastAsia="zh-CN"/>
        </w:rPr>
        <w:t>2</w:t>
      </w:r>
      <w:r>
        <w:rPr>
          <w:spacing w:val="-2"/>
          <w:lang w:eastAsia="zh-CN"/>
        </w:rPr>
        <w:t>）电池系统可快速</w:t>
      </w:r>
      <w:r>
        <w:rPr>
          <w:spacing w:val="-109"/>
          <w:lang w:eastAsia="zh-CN"/>
        </w:rPr>
        <w:t xml:space="preserve"> </w:t>
      </w:r>
      <w:r>
        <w:rPr>
          <w:spacing w:val="-6"/>
          <w:lang w:eastAsia="zh-CN"/>
        </w:rPr>
        <w:t>响应，高功率输出；（</w:t>
      </w:r>
      <w:r>
        <w:rPr>
          <w:rFonts w:cs="宋体"/>
          <w:spacing w:val="-6"/>
          <w:lang w:eastAsia="zh-CN"/>
        </w:rPr>
        <w:t>3</w:t>
      </w:r>
      <w:r>
        <w:rPr>
          <w:spacing w:val="-6"/>
          <w:lang w:eastAsia="zh-CN"/>
        </w:rPr>
        <w:t>）电池系统易于维护，安全稳定；（</w:t>
      </w:r>
      <w:r>
        <w:rPr>
          <w:rFonts w:cs="宋体"/>
          <w:spacing w:val="-6"/>
          <w:lang w:eastAsia="zh-CN"/>
        </w:rPr>
        <w:t>4</w:t>
      </w:r>
      <w:r>
        <w:rPr>
          <w:spacing w:val="-6"/>
          <w:lang w:eastAsia="zh-CN"/>
        </w:rPr>
        <w:t>）电池的正负极</w:t>
      </w:r>
      <w:r>
        <w:rPr>
          <w:spacing w:val="-109"/>
          <w:lang w:eastAsia="zh-CN"/>
        </w:rPr>
        <w:t xml:space="preserve"> </w:t>
      </w:r>
      <w:r>
        <w:rPr>
          <w:spacing w:val="2"/>
          <w:lang w:eastAsia="zh-CN"/>
        </w:rPr>
        <w:t>反应均在液相中完成，且电解质离子只有钒离子一种，充放电时仅改变钒离</w:t>
      </w:r>
      <w:r>
        <w:rPr>
          <w:spacing w:val="-108"/>
          <w:lang w:eastAsia="zh-CN"/>
        </w:rPr>
        <w:t xml:space="preserve"> </w:t>
      </w:r>
      <w:r>
        <w:rPr>
          <w:lang w:eastAsia="zh-CN"/>
        </w:rPr>
        <w:t>子的状态，因此可超深度放电（</w:t>
      </w:r>
      <w:r>
        <w:rPr>
          <w:rFonts w:cs="宋体"/>
          <w:lang w:eastAsia="zh-CN"/>
        </w:rPr>
        <w:t>100%</w:t>
      </w:r>
      <w:r>
        <w:rPr>
          <w:lang w:eastAsia="zh-CN"/>
        </w:rPr>
        <w:t>）而不引起电池的不可逆损伤，使用寿</w:t>
      </w:r>
      <w:r>
        <w:rPr>
          <w:spacing w:val="-38"/>
          <w:lang w:eastAsia="zh-CN"/>
        </w:rPr>
        <w:t xml:space="preserve"> </w:t>
      </w:r>
      <w:r>
        <w:rPr>
          <w:spacing w:val="-3"/>
          <w:lang w:eastAsia="zh-CN"/>
        </w:rPr>
        <w:t>命长；（</w:t>
      </w:r>
      <w:r>
        <w:rPr>
          <w:rFonts w:cs="宋体"/>
          <w:spacing w:val="-3"/>
          <w:lang w:eastAsia="zh-CN"/>
        </w:rPr>
        <w:t>5</w:t>
      </w:r>
      <w:r>
        <w:rPr>
          <w:spacing w:val="-3"/>
          <w:lang w:eastAsia="zh-CN"/>
        </w:rPr>
        <w:t>）钒电解液电池的活性溶液可重复使用和再生利用，因此成本有所</w:t>
      </w:r>
      <w:r>
        <w:rPr>
          <w:spacing w:val="-78"/>
          <w:lang w:eastAsia="zh-CN"/>
        </w:rPr>
        <w:t xml:space="preserve"> </w:t>
      </w:r>
      <w:r>
        <w:rPr>
          <w:lang w:eastAsia="zh-CN"/>
        </w:rPr>
        <w:t xml:space="preserve">下降，循环次数可达 </w:t>
      </w:r>
      <w:r>
        <w:rPr>
          <w:rFonts w:cs="宋体"/>
          <w:lang w:eastAsia="zh-CN"/>
        </w:rPr>
        <w:t>10000</w:t>
      </w:r>
      <w:r>
        <w:rPr>
          <w:rFonts w:cs="宋体"/>
          <w:spacing w:val="-11"/>
          <w:lang w:eastAsia="zh-CN"/>
        </w:rPr>
        <w:t xml:space="preserve"> </w:t>
      </w:r>
      <w:r>
        <w:rPr>
          <w:spacing w:val="-7"/>
          <w:lang w:eastAsia="zh-CN"/>
        </w:rPr>
        <w:t>次以上；（</w:t>
      </w:r>
      <w:r>
        <w:rPr>
          <w:rFonts w:cs="宋体"/>
          <w:spacing w:val="-7"/>
          <w:lang w:eastAsia="zh-CN"/>
        </w:rPr>
        <w:t>6</w:t>
      </w:r>
      <w:r>
        <w:rPr>
          <w:spacing w:val="-7"/>
          <w:lang w:eastAsia="zh-CN"/>
        </w:rPr>
        <w:t>）可超深度放电（</w:t>
      </w:r>
      <w:r>
        <w:rPr>
          <w:rFonts w:cs="宋体"/>
          <w:spacing w:val="-7"/>
          <w:lang w:eastAsia="zh-CN"/>
        </w:rPr>
        <w:t>100%</w:t>
      </w:r>
      <w:r>
        <w:rPr>
          <w:spacing w:val="-7"/>
          <w:lang w:eastAsia="zh-CN"/>
        </w:rPr>
        <w:t>）而不引起电</w:t>
      </w:r>
      <w:r>
        <w:rPr>
          <w:lang w:eastAsia="zh-CN"/>
        </w:rPr>
        <w:t xml:space="preserve"> 池的不可逆损伤。</w:t>
      </w:r>
    </w:p>
    <w:p>
      <w:pPr>
        <w:pStyle w:val="3"/>
        <w:spacing w:before="41" w:line="357" w:lineRule="auto"/>
        <w:ind w:right="109" w:firstLine="559"/>
        <w:jc w:val="both"/>
        <w:rPr>
          <w:lang w:eastAsia="zh-CN"/>
        </w:rPr>
      </w:pPr>
      <w:r>
        <w:rPr>
          <w:spacing w:val="-3"/>
          <w:lang w:eastAsia="zh-CN"/>
        </w:rPr>
        <w:t>全钒液流电池的缺点：（</w:t>
      </w:r>
      <w:r>
        <w:rPr>
          <w:rFonts w:cs="宋体"/>
          <w:spacing w:val="-3"/>
          <w:lang w:eastAsia="zh-CN"/>
        </w:rPr>
        <w:t>1</w:t>
      </w:r>
      <w:r>
        <w:rPr>
          <w:spacing w:val="-3"/>
          <w:lang w:eastAsia="zh-CN"/>
        </w:rPr>
        <w:t>）需要配置循环泵维持电解液的流动，降低了</w:t>
      </w:r>
      <w:r>
        <w:rPr>
          <w:lang w:eastAsia="zh-CN"/>
        </w:rPr>
        <w:t xml:space="preserve"> </w:t>
      </w:r>
      <w:r>
        <w:rPr>
          <w:spacing w:val="-3"/>
          <w:lang w:eastAsia="zh-CN"/>
        </w:rPr>
        <w:t>整体的能量效率，系统相对复杂，维护成本较高；（</w:t>
      </w:r>
      <w:r>
        <w:rPr>
          <w:rFonts w:cs="宋体"/>
          <w:spacing w:val="-3"/>
          <w:lang w:eastAsia="zh-CN"/>
        </w:rPr>
        <w:t>2</w:t>
      </w:r>
      <w:r>
        <w:rPr>
          <w:spacing w:val="-3"/>
          <w:lang w:eastAsia="zh-CN"/>
        </w:rPr>
        <w:t>）由于钒原料稀缺导致</w:t>
      </w:r>
      <w:r>
        <w:rPr>
          <w:spacing w:val="-77"/>
          <w:lang w:eastAsia="zh-CN"/>
        </w:rPr>
        <w:t xml:space="preserve"> </w:t>
      </w:r>
      <w:r>
        <w:rPr>
          <w:lang w:eastAsia="zh-CN"/>
        </w:rPr>
        <w:t>全钒液流钒电池容量单价高。</w:t>
      </w:r>
    </w:p>
    <w:p>
      <w:pPr>
        <w:pStyle w:val="3"/>
        <w:spacing w:before="161"/>
        <w:jc w:val="both"/>
        <w:rPr>
          <w:lang w:eastAsia="zh-CN"/>
        </w:rPr>
      </w:pPr>
      <w:r>
        <w:rPr>
          <w:rFonts w:ascii="Times New Roman" w:hAnsi="Times New Roman" w:eastAsia="Times New Roman" w:cs="Times New Roman"/>
          <w:lang w:eastAsia="zh-CN"/>
        </w:rPr>
        <w:t>3.1.4</w:t>
      </w:r>
      <w:r>
        <w:rPr>
          <w:rFonts w:ascii="Times New Roman" w:hAnsi="Times New Roman" w:eastAsia="Times New Roman" w:cs="Times New Roman"/>
          <w:spacing w:val="46"/>
          <w:lang w:eastAsia="zh-CN"/>
        </w:rPr>
        <w:t xml:space="preserve"> </w:t>
      </w:r>
      <w:r>
        <w:rPr>
          <w:lang w:eastAsia="zh-CN"/>
        </w:rPr>
        <w:t>三种类型电池的技术特点比较</w:t>
      </w:r>
    </w:p>
    <w:p>
      <w:pPr>
        <w:spacing w:before="2"/>
        <w:rPr>
          <w:rFonts w:ascii="宋体" w:hAnsi="宋体" w:eastAsia="宋体" w:cs="宋体"/>
          <w:sz w:val="21"/>
          <w:szCs w:val="21"/>
          <w:lang w:eastAsia="zh-CN"/>
        </w:rPr>
      </w:pPr>
    </w:p>
    <w:p>
      <w:pPr>
        <w:pStyle w:val="3"/>
        <w:spacing w:line="338" w:lineRule="auto"/>
        <w:ind w:left="678" w:right="4" w:hanging="560"/>
        <w:rPr>
          <w:lang w:eastAsia="zh-CN"/>
        </w:rPr>
      </w:pPr>
      <w:r>
        <w:rPr>
          <w:rFonts w:ascii="Times New Roman" w:hAnsi="Times New Roman" w:eastAsia="Times New Roman" w:cs="Times New Roman"/>
          <w:lang w:eastAsia="zh-CN"/>
        </w:rPr>
        <w:t>3.1.4.1</w:t>
      </w:r>
      <w:r>
        <w:rPr>
          <w:rFonts w:ascii="Times New Roman" w:hAnsi="Times New Roman" w:eastAsia="Times New Roman" w:cs="Times New Roman"/>
          <w:spacing w:val="53"/>
          <w:lang w:eastAsia="zh-CN"/>
        </w:rPr>
        <w:t xml:space="preserve"> </w:t>
      </w:r>
      <w:r>
        <w:rPr>
          <w:lang w:eastAsia="zh-CN"/>
        </w:rPr>
        <w:t>能量</w:t>
      </w:r>
      <w:r>
        <w:rPr>
          <w:rFonts w:ascii="Times New Roman" w:hAnsi="Times New Roman" w:eastAsia="Times New Roman" w:cs="Times New Roman"/>
          <w:lang w:eastAsia="zh-CN"/>
        </w:rPr>
        <w:t>/</w:t>
      </w:r>
      <w:r>
        <w:rPr>
          <w:lang w:eastAsia="zh-CN"/>
        </w:rPr>
        <w:t xml:space="preserve">功率密度 </w:t>
      </w:r>
      <w:r>
        <w:rPr>
          <w:spacing w:val="2"/>
          <w:lang w:eastAsia="zh-CN"/>
        </w:rPr>
        <w:t>功率密度指单位体积或单位质量储能系统的输出功率，能量密度指单位</w:t>
      </w:r>
    </w:p>
    <w:p>
      <w:pPr>
        <w:pStyle w:val="3"/>
        <w:spacing w:before="63" w:line="357" w:lineRule="auto"/>
        <w:ind w:right="112"/>
        <w:jc w:val="both"/>
        <w:rPr>
          <w:lang w:eastAsia="zh-CN"/>
        </w:rPr>
      </w:pPr>
      <w:r>
        <w:rPr>
          <w:spacing w:val="2"/>
          <w:lang w:eastAsia="zh-CN"/>
        </w:rPr>
        <w:t>体积或单位质量储能系统的输出能量。其中，储能系统包括储能单元、辅助</w:t>
      </w:r>
      <w:r>
        <w:rPr>
          <w:spacing w:val="-108"/>
          <w:lang w:eastAsia="zh-CN"/>
        </w:rPr>
        <w:t xml:space="preserve"> </w:t>
      </w:r>
      <w:r>
        <w:rPr>
          <w:lang w:eastAsia="zh-CN"/>
        </w:rPr>
        <w:t xml:space="preserve">设备、支撑结构和电力变换设备。从表 </w:t>
      </w:r>
      <w:r>
        <w:rPr>
          <w:rFonts w:cs="宋体"/>
          <w:lang w:eastAsia="zh-CN"/>
        </w:rPr>
        <w:t>3.1-1</w:t>
      </w:r>
      <w:r>
        <w:rPr>
          <w:rFonts w:cs="宋体"/>
          <w:spacing w:val="-35"/>
          <w:lang w:eastAsia="zh-CN"/>
        </w:rPr>
        <w:t xml:space="preserve"> </w:t>
      </w:r>
      <w:r>
        <w:rPr>
          <w:lang w:eastAsia="zh-CN"/>
        </w:rPr>
        <w:t xml:space="preserve">中可以看出，锂离子电池储能 具有较高的能量密度；锂离子电池比传统的铅酸电池的能量密度高 </w:t>
      </w:r>
      <w:r>
        <w:rPr>
          <w:rFonts w:cs="宋体"/>
          <w:lang w:eastAsia="zh-CN"/>
        </w:rPr>
        <w:t>3~4</w:t>
      </w:r>
      <w:r>
        <w:rPr>
          <w:rFonts w:cs="宋体"/>
          <w:spacing w:val="-30"/>
          <w:lang w:eastAsia="zh-CN"/>
        </w:rPr>
        <w:t xml:space="preserve"> </w:t>
      </w:r>
      <w:r>
        <w:rPr>
          <w:spacing w:val="-3"/>
          <w:lang w:eastAsia="zh-CN"/>
        </w:rPr>
        <w:t xml:space="preserve">倍， </w:t>
      </w:r>
      <w:r>
        <w:rPr>
          <w:spacing w:val="2"/>
          <w:lang w:eastAsia="zh-CN"/>
        </w:rPr>
        <w:t>而液流电池的能量密度低于传统的电池。但同类产品由于制造工艺的不同会</w:t>
      </w:r>
      <w:r>
        <w:rPr>
          <w:spacing w:val="-108"/>
          <w:lang w:eastAsia="zh-CN"/>
        </w:rPr>
        <w:t xml:space="preserve"> </w:t>
      </w:r>
      <w:r>
        <w:rPr>
          <w:lang w:eastAsia="zh-CN"/>
        </w:rPr>
        <w:t>导致性能有差异。</w:t>
      </w:r>
    </w:p>
    <w:p>
      <w:pPr>
        <w:pStyle w:val="3"/>
        <w:spacing w:before="41"/>
        <w:ind w:left="2358" w:right="4"/>
        <w:rPr>
          <w:lang w:eastAsia="zh-CN"/>
        </w:rPr>
      </w:pPr>
      <w:r>
        <w:rPr>
          <w:lang w:eastAsia="zh-CN"/>
        </w:rPr>
        <w:t>表</w:t>
      </w:r>
      <w:r>
        <w:rPr>
          <w:spacing w:val="-69"/>
          <w:lang w:eastAsia="zh-CN"/>
        </w:rPr>
        <w:t xml:space="preserve"> </w:t>
      </w:r>
      <w:r>
        <w:rPr>
          <w:rFonts w:ascii="Calibri" w:hAnsi="Calibri" w:eastAsia="Calibri" w:cs="Calibri"/>
          <w:lang w:eastAsia="zh-CN"/>
        </w:rPr>
        <w:t>3.1-1</w:t>
      </w:r>
      <w:r>
        <w:rPr>
          <w:rFonts w:ascii="Calibri" w:hAnsi="Calibri" w:eastAsia="Calibri" w:cs="Calibri"/>
          <w:spacing w:val="6"/>
          <w:lang w:eastAsia="zh-CN"/>
        </w:rPr>
        <w:t xml:space="preserve"> </w:t>
      </w:r>
      <w:r>
        <w:rPr>
          <w:lang w:eastAsia="zh-CN"/>
        </w:rPr>
        <w:t>各类储能系统的特点与应用</w:t>
      </w:r>
    </w:p>
    <w:p>
      <w:pPr>
        <w:spacing w:before="6"/>
        <w:rPr>
          <w:rFonts w:ascii="宋体" w:hAnsi="宋体" w:eastAsia="宋体" w:cs="宋体"/>
          <w:sz w:val="14"/>
          <w:szCs w:val="14"/>
          <w:lang w:eastAsia="zh-CN"/>
        </w:rPr>
      </w:pPr>
    </w:p>
    <w:tbl>
      <w:tblPr>
        <w:tblStyle w:val="13"/>
        <w:tblW w:w="8848" w:type="dxa"/>
        <w:tblInd w:w="368" w:type="dxa"/>
        <w:tblLayout w:type="fixed"/>
        <w:tblCellMar>
          <w:top w:w="0" w:type="dxa"/>
          <w:left w:w="0" w:type="dxa"/>
          <w:bottom w:w="0" w:type="dxa"/>
          <w:right w:w="0" w:type="dxa"/>
        </w:tblCellMar>
      </w:tblPr>
      <w:tblGrid>
        <w:gridCol w:w="1874"/>
        <w:gridCol w:w="992"/>
        <w:gridCol w:w="991"/>
        <w:gridCol w:w="1136"/>
        <w:gridCol w:w="850"/>
        <w:gridCol w:w="3005"/>
      </w:tblGrid>
      <w:tr>
        <w:tblPrEx>
          <w:tblLayout w:type="fixed"/>
          <w:tblCellMar>
            <w:top w:w="0" w:type="dxa"/>
            <w:left w:w="0" w:type="dxa"/>
            <w:bottom w:w="0" w:type="dxa"/>
            <w:right w:w="0" w:type="dxa"/>
          </w:tblCellMar>
        </w:tblPrEx>
        <w:trPr>
          <w:trHeight w:val="322" w:hRule="exact"/>
        </w:trPr>
        <w:tc>
          <w:tcPr>
            <w:tcW w:w="1874" w:type="dxa"/>
            <w:vMerge w:val="restart"/>
            <w:tcBorders>
              <w:top w:val="single" w:color="000000" w:sz="4" w:space="0"/>
              <w:left w:val="single" w:color="000000" w:sz="4" w:space="0"/>
              <w:right w:val="single" w:color="000000" w:sz="4" w:space="0"/>
            </w:tcBorders>
          </w:tcPr>
          <w:p>
            <w:pPr>
              <w:pStyle w:val="15"/>
              <w:spacing w:before="6"/>
              <w:rPr>
                <w:rFonts w:ascii="宋体" w:hAnsi="宋体" w:eastAsia="宋体" w:cs="宋体"/>
                <w:sz w:val="19"/>
                <w:szCs w:val="19"/>
                <w:lang w:eastAsia="zh-CN"/>
              </w:rPr>
            </w:pPr>
          </w:p>
          <w:p>
            <w:pPr>
              <w:pStyle w:val="15"/>
              <w:ind w:left="451"/>
              <w:rPr>
                <w:rFonts w:ascii="宋体" w:hAnsi="宋体" w:eastAsia="宋体" w:cs="宋体"/>
                <w:sz w:val="24"/>
                <w:szCs w:val="24"/>
              </w:rPr>
            </w:pPr>
            <w:r>
              <w:rPr>
                <w:rFonts w:ascii="宋体" w:hAnsi="宋体" w:eastAsia="宋体" w:cs="宋体"/>
                <w:sz w:val="24"/>
                <w:szCs w:val="24"/>
              </w:rPr>
              <w:t>储能类型</w:t>
            </w:r>
          </w:p>
        </w:tc>
        <w:tc>
          <w:tcPr>
            <w:tcW w:w="1983" w:type="dxa"/>
            <w:gridSpan w:val="2"/>
            <w:tcBorders>
              <w:top w:val="single" w:color="000000" w:sz="4" w:space="0"/>
              <w:left w:val="single" w:color="000000" w:sz="4" w:space="0"/>
              <w:bottom w:val="single" w:color="000000" w:sz="4" w:space="0"/>
              <w:right w:val="single" w:color="000000" w:sz="4" w:space="0"/>
            </w:tcBorders>
          </w:tcPr>
          <w:p>
            <w:pPr>
              <w:pStyle w:val="15"/>
              <w:spacing w:line="294" w:lineRule="exact"/>
              <w:ind w:left="230"/>
              <w:rPr>
                <w:rFonts w:ascii="宋体" w:hAnsi="宋体" w:eastAsia="宋体" w:cs="宋体"/>
                <w:sz w:val="24"/>
                <w:szCs w:val="24"/>
              </w:rPr>
            </w:pPr>
            <w:r>
              <w:rPr>
                <w:rFonts w:ascii="宋体" w:hAnsi="宋体" w:eastAsia="宋体" w:cs="宋体"/>
                <w:sz w:val="24"/>
                <w:szCs w:val="24"/>
              </w:rPr>
              <w:t>能量</w:t>
            </w:r>
            <w:r>
              <w:rPr>
                <w:rFonts w:ascii="Times New Roman" w:hAnsi="Times New Roman" w:eastAsia="Times New Roman" w:cs="Times New Roman"/>
                <w:sz w:val="24"/>
                <w:szCs w:val="24"/>
              </w:rPr>
              <w:t>/</w:t>
            </w:r>
            <w:r>
              <w:rPr>
                <w:rFonts w:ascii="宋体" w:hAnsi="宋体" w:eastAsia="宋体" w:cs="宋体"/>
                <w:sz w:val="24"/>
                <w:szCs w:val="24"/>
              </w:rPr>
              <w:t>功率密度</w:t>
            </w:r>
          </w:p>
        </w:tc>
        <w:tc>
          <w:tcPr>
            <w:tcW w:w="1136" w:type="dxa"/>
            <w:vMerge w:val="restart"/>
            <w:tcBorders>
              <w:top w:val="single" w:color="000000" w:sz="4" w:space="0"/>
              <w:left w:val="single" w:color="000000" w:sz="4" w:space="0"/>
              <w:right w:val="single" w:color="000000" w:sz="4" w:space="0"/>
            </w:tcBorders>
          </w:tcPr>
          <w:p>
            <w:pPr>
              <w:pStyle w:val="15"/>
              <w:spacing w:line="274" w:lineRule="exact"/>
              <w:jc w:val="center"/>
              <w:rPr>
                <w:rFonts w:ascii="宋体" w:hAnsi="宋体" w:eastAsia="宋体" w:cs="宋体"/>
                <w:sz w:val="24"/>
                <w:szCs w:val="24"/>
              </w:rPr>
            </w:pPr>
            <w:r>
              <w:rPr>
                <w:rFonts w:ascii="宋体" w:hAnsi="宋体" w:eastAsia="宋体" w:cs="宋体"/>
                <w:sz w:val="24"/>
                <w:szCs w:val="24"/>
              </w:rPr>
              <w:t>典型额</w:t>
            </w:r>
          </w:p>
          <w:p>
            <w:pPr>
              <w:pStyle w:val="15"/>
              <w:spacing w:line="312" w:lineRule="exact"/>
              <w:jc w:val="center"/>
              <w:rPr>
                <w:rFonts w:ascii="宋体" w:hAnsi="宋体" w:eastAsia="宋体" w:cs="宋体"/>
                <w:sz w:val="24"/>
                <w:szCs w:val="24"/>
              </w:rPr>
            </w:pPr>
            <w:r>
              <w:rPr>
                <w:rFonts w:ascii="宋体" w:hAnsi="宋体" w:eastAsia="宋体" w:cs="宋体"/>
                <w:sz w:val="24"/>
                <w:szCs w:val="24"/>
              </w:rPr>
              <w:t>定功率</w:t>
            </w:r>
          </w:p>
          <w:p>
            <w:pPr>
              <w:pStyle w:val="15"/>
              <w:spacing w:before="30"/>
              <w:ind w:right="2"/>
              <w:jc w:val="center"/>
              <w:rPr>
                <w:rFonts w:ascii="Times New Roman" w:hAnsi="Times New Roman" w:eastAsia="Times New Roman" w:cs="Times New Roman"/>
                <w:sz w:val="24"/>
                <w:szCs w:val="24"/>
              </w:rPr>
            </w:pPr>
            <w:r>
              <w:rPr>
                <w:rFonts w:ascii="Times New Roman"/>
                <w:sz w:val="24"/>
              </w:rPr>
              <w:t>/MW</w:t>
            </w:r>
          </w:p>
        </w:tc>
        <w:tc>
          <w:tcPr>
            <w:tcW w:w="850" w:type="dxa"/>
            <w:vMerge w:val="restart"/>
            <w:tcBorders>
              <w:top w:val="single" w:color="000000" w:sz="4" w:space="0"/>
              <w:left w:val="single" w:color="000000" w:sz="4" w:space="0"/>
              <w:right w:val="single" w:color="000000" w:sz="4" w:space="0"/>
            </w:tcBorders>
          </w:tcPr>
          <w:p>
            <w:pPr>
              <w:pStyle w:val="15"/>
              <w:spacing w:before="129" w:line="312" w:lineRule="exact"/>
              <w:ind w:left="179" w:right="179"/>
              <w:rPr>
                <w:rFonts w:ascii="宋体" w:hAnsi="宋体" w:eastAsia="宋体" w:cs="宋体"/>
                <w:sz w:val="24"/>
                <w:szCs w:val="24"/>
              </w:rPr>
            </w:pPr>
            <w:r>
              <w:rPr>
                <w:rFonts w:ascii="宋体" w:hAnsi="宋体" w:eastAsia="宋体" w:cs="宋体"/>
                <w:sz w:val="24"/>
                <w:szCs w:val="24"/>
              </w:rPr>
              <w:t>放电 时间</w:t>
            </w:r>
          </w:p>
        </w:tc>
        <w:tc>
          <w:tcPr>
            <w:tcW w:w="3005" w:type="dxa"/>
            <w:vMerge w:val="restart"/>
            <w:tcBorders>
              <w:top w:val="single" w:color="000000" w:sz="4" w:space="0"/>
              <w:left w:val="single" w:color="000000" w:sz="4" w:space="0"/>
              <w:right w:val="single" w:color="000000" w:sz="4" w:space="0"/>
            </w:tcBorders>
          </w:tcPr>
          <w:p>
            <w:pPr>
              <w:pStyle w:val="15"/>
              <w:spacing w:before="6"/>
              <w:rPr>
                <w:rFonts w:ascii="宋体" w:hAnsi="宋体" w:eastAsia="宋体" w:cs="宋体"/>
                <w:sz w:val="19"/>
                <w:szCs w:val="19"/>
              </w:rPr>
            </w:pPr>
          </w:p>
          <w:p>
            <w:pPr>
              <w:pStyle w:val="15"/>
              <w:ind w:right="3"/>
              <w:jc w:val="center"/>
              <w:rPr>
                <w:rFonts w:ascii="宋体" w:hAnsi="宋体" w:eastAsia="宋体" w:cs="宋体"/>
                <w:sz w:val="24"/>
                <w:szCs w:val="24"/>
              </w:rPr>
            </w:pPr>
            <w:r>
              <w:rPr>
                <w:rFonts w:ascii="宋体" w:hAnsi="宋体" w:eastAsia="宋体" w:cs="宋体"/>
                <w:sz w:val="24"/>
                <w:szCs w:val="24"/>
              </w:rPr>
              <w:t>特点</w:t>
            </w:r>
          </w:p>
        </w:tc>
      </w:tr>
      <w:tr>
        <w:tblPrEx>
          <w:tblLayout w:type="fixed"/>
          <w:tblCellMar>
            <w:top w:w="0" w:type="dxa"/>
            <w:left w:w="0" w:type="dxa"/>
            <w:bottom w:w="0" w:type="dxa"/>
            <w:right w:w="0" w:type="dxa"/>
          </w:tblCellMar>
        </w:tblPrEx>
        <w:trPr>
          <w:trHeight w:val="602" w:hRule="exact"/>
        </w:trPr>
        <w:tc>
          <w:tcPr>
            <w:tcW w:w="1874" w:type="dxa"/>
            <w:vMerge w:val="continue"/>
            <w:tcBorders>
              <w:left w:val="single" w:color="000000" w:sz="4" w:space="0"/>
              <w:bottom w:val="single" w:color="000000" w:sz="4" w:space="0"/>
              <w:right w:val="single" w:color="000000" w:sz="4" w:space="0"/>
            </w:tcBorders>
          </w:tcP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152"/>
              <w:ind w:left="160"/>
              <w:rPr>
                <w:rFonts w:ascii="Times New Roman" w:hAnsi="Times New Roman" w:eastAsia="Times New Roman" w:cs="Times New Roman"/>
                <w:sz w:val="24"/>
                <w:szCs w:val="24"/>
              </w:rPr>
            </w:pPr>
            <w:r>
              <w:rPr>
                <w:rFonts w:ascii="Times New Roman"/>
                <w:sz w:val="24"/>
              </w:rPr>
              <w:t>Wh/kg</w:t>
            </w:r>
          </w:p>
        </w:tc>
        <w:tc>
          <w:tcPr>
            <w:tcW w:w="991" w:type="dxa"/>
            <w:tcBorders>
              <w:top w:val="single" w:color="000000" w:sz="4" w:space="0"/>
              <w:left w:val="single" w:color="000000" w:sz="4" w:space="0"/>
              <w:bottom w:val="single" w:color="000000" w:sz="4" w:space="0"/>
              <w:right w:val="single" w:color="000000" w:sz="4" w:space="0"/>
            </w:tcBorders>
          </w:tcPr>
          <w:p>
            <w:pPr>
              <w:pStyle w:val="15"/>
              <w:spacing w:before="152"/>
              <w:ind w:left="223"/>
              <w:rPr>
                <w:rFonts w:ascii="Times New Roman" w:hAnsi="Times New Roman" w:eastAsia="Times New Roman" w:cs="Times New Roman"/>
                <w:sz w:val="24"/>
                <w:szCs w:val="24"/>
              </w:rPr>
            </w:pPr>
            <w:r>
              <w:rPr>
                <w:rFonts w:ascii="Times New Roman"/>
                <w:sz w:val="24"/>
              </w:rPr>
              <w:t>W/kg</w:t>
            </w:r>
          </w:p>
        </w:tc>
        <w:tc>
          <w:tcPr>
            <w:tcW w:w="1136" w:type="dxa"/>
            <w:vMerge w:val="continue"/>
            <w:tcBorders>
              <w:left w:val="single" w:color="000000" w:sz="4" w:space="0"/>
              <w:bottom w:val="single" w:color="000000" w:sz="4" w:space="0"/>
              <w:right w:val="single" w:color="000000" w:sz="4" w:space="0"/>
            </w:tcBorders>
          </w:tcPr>
          <w:p/>
        </w:tc>
        <w:tc>
          <w:tcPr>
            <w:tcW w:w="850" w:type="dxa"/>
            <w:vMerge w:val="continue"/>
            <w:tcBorders>
              <w:left w:val="single" w:color="000000" w:sz="4" w:space="0"/>
              <w:bottom w:val="single" w:color="000000" w:sz="4" w:space="0"/>
              <w:right w:val="single" w:color="000000" w:sz="4" w:space="0"/>
            </w:tcBorders>
          </w:tcPr>
          <w:p/>
        </w:tc>
        <w:tc>
          <w:tcPr>
            <w:tcW w:w="3005" w:type="dxa"/>
            <w:vMerge w:val="continue"/>
            <w:tcBorders>
              <w:left w:val="single" w:color="000000" w:sz="4" w:space="0"/>
              <w:bottom w:val="single" w:color="000000" w:sz="4" w:space="0"/>
              <w:right w:val="single" w:color="000000" w:sz="4" w:space="0"/>
            </w:tcBorders>
          </w:tcPr>
          <w:p/>
        </w:tc>
      </w:tr>
    </w:tbl>
    <w:p>
      <w:pPr>
        <w:sectPr>
          <w:pgSz w:w="11910" w:h="16850"/>
          <w:pgMar w:top="1380" w:right="1020" w:bottom="1160" w:left="1300" w:header="0" w:footer="975" w:gutter="0"/>
          <w:cols w:space="720" w:num="1"/>
        </w:sectPr>
      </w:pPr>
    </w:p>
    <w:p>
      <w:pPr>
        <w:spacing w:before="12"/>
        <w:rPr>
          <w:rFonts w:ascii="宋体" w:hAnsi="宋体" w:eastAsia="宋体" w:cs="宋体"/>
          <w:sz w:val="5"/>
          <w:szCs w:val="5"/>
        </w:rPr>
      </w:pPr>
    </w:p>
    <w:tbl>
      <w:tblPr>
        <w:tblStyle w:val="13"/>
        <w:tblW w:w="8849" w:type="dxa"/>
        <w:tblInd w:w="368" w:type="dxa"/>
        <w:tblLayout w:type="fixed"/>
        <w:tblCellMar>
          <w:top w:w="0" w:type="dxa"/>
          <w:left w:w="0" w:type="dxa"/>
          <w:bottom w:w="0" w:type="dxa"/>
          <w:right w:w="0" w:type="dxa"/>
        </w:tblCellMar>
      </w:tblPr>
      <w:tblGrid>
        <w:gridCol w:w="358"/>
        <w:gridCol w:w="1517"/>
        <w:gridCol w:w="992"/>
        <w:gridCol w:w="991"/>
        <w:gridCol w:w="1136"/>
        <w:gridCol w:w="850"/>
        <w:gridCol w:w="3005"/>
      </w:tblGrid>
      <w:tr>
        <w:tblPrEx>
          <w:tblLayout w:type="fixed"/>
          <w:tblCellMar>
            <w:top w:w="0" w:type="dxa"/>
            <w:left w:w="0" w:type="dxa"/>
            <w:bottom w:w="0" w:type="dxa"/>
            <w:right w:w="0" w:type="dxa"/>
          </w:tblCellMar>
        </w:tblPrEx>
        <w:trPr>
          <w:trHeight w:val="636" w:hRule="exact"/>
        </w:trPr>
        <w:tc>
          <w:tcPr>
            <w:tcW w:w="358" w:type="dxa"/>
            <w:vMerge w:val="restart"/>
            <w:tcBorders>
              <w:top w:val="single" w:color="000000" w:sz="4" w:space="0"/>
              <w:left w:val="single" w:color="000000" w:sz="4" w:space="0"/>
              <w:right w:val="single" w:color="000000" w:sz="4" w:space="0"/>
            </w:tcBorders>
          </w:tcPr>
          <w:p>
            <w:pPr>
              <w:pStyle w:val="15"/>
              <w:spacing w:before="155" w:line="237" w:lineRule="auto"/>
              <w:ind w:left="103" w:right="2"/>
              <w:jc w:val="both"/>
              <w:rPr>
                <w:rFonts w:ascii="宋体" w:hAnsi="宋体" w:eastAsia="宋体" w:cs="宋体"/>
                <w:sz w:val="24"/>
                <w:szCs w:val="24"/>
              </w:rPr>
            </w:pPr>
            <w:r>
              <w:rPr>
                <w:rFonts w:ascii="宋体" w:hAnsi="宋体" w:eastAsia="宋体" w:cs="宋体"/>
                <w:sz w:val="24"/>
                <w:szCs w:val="24"/>
              </w:rPr>
              <w:t>电 化 学 储 能</w:t>
            </w:r>
          </w:p>
        </w:tc>
        <w:tc>
          <w:tcPr>
            <w:tcW w:w="1517" w:type="dxa"/>
            <w:tcBorders>
              <w:top w:val="single" w:color="000000" w:sz="4" w:space="0"/>
              <w:left w:val="single" w:color="000000" w:sz="4" w:space="0"/>
              <w:bottom w:val="single" w:color="000000" w:sz="4" w:space="0"/>
              <w:right w:val="single" w:color="000000" w:sz="4" w:space="0"/>
            </w:tcBorders>
          </w:tcPr>
          <w:p>
            <w:pPr>
              <w:pStyle w:val="15"/>
              <w:spacing w:before="118"/>
              <w:ind w:left="271"/>
              <w:rPr>
                <w:rFonts w:ascii="宋体" w:hAnsi="宋体" w:eastAsia="宋体" w:cs="宋体"/>
                <w:sz w:val="24"/>
                <w:szCs w:val="24"/>
              </w:rPr>
            </w:pPr>
            <w:r>
              <w:rPr>
                <w:rFonts w:ascii="宋体" w:hAnsi="宋体" w:eastAsia="宋体" w:cs="宋体"/>
                <w:sz w:val="24"/>
                <w:szCs w:val="24"/>
              </w:rPr>
              <w:t>铅炭电池</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170"/>
              <w:ind w:left="182"/>
              <w:rPr>
                <w:rFonts w:ascii="Times New Roman" w:hAnsi="Times New Roman" w:eastAsia="Times New Roman" w:cs="Times New Roman"/>
                <w:sz w:val="24"/>
                <w:szCs w:val="24"/>
              </w:rPr>
            </w:pPr>
            <w:r>
              <w:rPr>
                <w:rFonts w:ascii="Times New Roman"/>
                <w:sz w:val="24"/>
              </w:rPr>
              <w:t>30~50</w:t>
            </w:r>
          </w:p>
        </w:tc>
        <w:tc>
          <w:tcPr>
            <w:tcW w:w="991" w:type="dxa"/>
            <w:tcBorders>
              <w:top w:val="single" w:color="000000" w:sz="4" w:space="0"/>
              <w:left w:val="single" w:color="000000" w:sz="4" w:space="0"/>
              <w:bottom w:val="single" w:color="000000" w:sz="4" w:space="0"/>
              <w:right w:val="single" w:color="000000" w:sz="4" w:space="0"/>
            </w:tcBorders>
          </w:tcPr>
          <w:p>
            <w:pPr>
              <w:pStyle w:val="15"/>
              <w:spacing w:before="170"/>
              <w:ind w:left="124"/>
              <w:rPr>
                <w:rFonts w:ascii="Times New Roman" w:hAnsi="Times New Roman" w:eastAsia="Times New Roman" w:cs="Times New Roman"/>
                <w:sz w:val="24"/>
                <w:szCs w:val="24"/>
              </w:rPr>
            </w:pPr>
            <w:r>
              <w:rPr>
                <w:rFonts w:ascii="Times New Roman"/>
                <w:sz w:val="24"/>
              </w:rPr>
              <w:t>75~300</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18"/>
              <w:ind w:left="196"/>
              <w:rPr>
                <w:rFonts w:ascii="宋体" w:hAnsi="宋体" w:eastAsia="宋体" w:cs="宋体"/>
                <w:sz w:val="24"/>
                <w:szCs w:val="24"/>
              </w:rPr>
            </w:pPr>
            <w:r>
              <w:rPr>
                <w:rFonts w:ascii="Times New Roman" w:hAnsi="Times New Roman" w:eastAsia="Times New Roman" w:cs="Times New Roman"/>
                <w:sz w:val="24"/>
                <w:szCs w:val="24"/>
              </w:rPr>
              <w:t>0~</w:t>
            </w:r>
            <w:r>
              <w:rPr>
                <w:rFonts w:ascii="宋体" w:hAnsi="宋体" w:eastAsia="宋体" w:cs="宋体"/>
                <w:sz w:val="24"/>
                <w:szCs w:val="24"/>
              </w:rPr>
              <w:t>几十</w:t>
            </w:r>
          </w:p>
        </w:tc>
        <w:tc>
          <w:tcPr>
            <w:tcW w:w="850" w:type="dxa"/>
            <w:tcBorders>
              <w:top w:val="single" w:color="000000" w:sz="4" w:space="0"/>
              <w:left w:val="single" w:color="000000" w:sz="4" w:space="0"/>
              <w:bottom w:val="single" w:color="000000" w:sz="4" w:space="0"/>
              <w:right w:val="single" w:color="000000" w:sz="4" w:space="0"/>
            </w:tcBorders>
          </w:tcPr>
          <w:p>
            <w:pPr>
              <w:pStyle w:val="15"/>
              <w:spacing w:line="285" w:lineRule="exact"/>
              <w:ind w:left="179" w:hanging="65"/>
              <w:rPr>
                <w:rFonts w:ascii="Times New Roman" w:hAnsi="Times New Roman" w:eastAsia="Times New Roman" w:cs="Times New Roman"/>
                <w:sz w:val="24"/>
                <w:szCs w:val="24"/>
              </w:rPr>
            </w:pPr>
            <w:r>
              <w:rPr>
                <w:rFonts w:ascii="宋体" w:hAnsi="宋体" w:eastAsia="宋体" w:cs="宋体"/>
                <w:sz w:val="24"/>
                <w:szCs w:val="24"/>
              </w:rPr>
              <w:t>分钟</w:t>
            </w:r>
            <w:r>
              <w:rPr>
                <w:rFonts w:ascii="Times New Roman" w:hAnsi="Times New Roman" w:eastAsia="Times New Roman" w:cs="Times New Roman"/>
                <w:sz w:val="24"/>
                <w:szCs w:val="24"/>
              </w:rPr>
              <w:t>~</w:t>
            </w:r>
          </w:p>
          <w:p>
            <w:pPr>
              <w:pStyle w:val="15"/>
              <w:spacing w:line="304" w:lineRule="exact"/>
              <w:ind w:left="179"/>
              <w:rPr>
                <w:rFonts w:ascii="宋体" w:hAnsi="宋体" w:eastAsia="宋体" w:cs="宋体"/>
                <w:sz w:val="24"/>
                <w:szCs w:val="24"/>
              </w:rPr>
            </w:pPr>
            <w:r>
              <w:rPr>
                <w:rFonts w:ascii="宋体" w:hAnsi="宋体" w:eastAsia="宋体" w:cs="宋体"/>
                <w:sz w:val="24"/>
                <w:szCs w:val="24"/>
              </w:rPr>
              <w:t>小时</w:t>
            </w:r>
          </w:p>
        </w:tc>
        <w:tc>
          <w:tcPr>
            <w:tcW w:w="3005" w:type="dxa"/>
            <w:tcBorders>
              <w:top w:val="single" w:color="000000" w:sz="4" w:space="0"/>
              <w:left w:val="single" w:color="000000" w:sz="4" w:space="0"/>
              <w:bottom w:val="single" w:color="000000" w:sz="4" w:space="0"/>
              <w:right w:val="single" w:color="000000" w:sz="4" w:space="0"/>
            </w:tcBorders>
          </w:tcPr>
          <w:p>
            <w:pPr>
              <w:pStyle w:val="15"/>
              <w:spacing w:line="276" w:lineRule="exact"/>
              <w:ind w:left="103"/>
              <w:rPr>
                <w:rFonts w:ascii="宋体" w:hAnsi="宋体" w:eastAsia="宋体" w:cs="宋体"/>
                <w:sz w:val="24"/>
                <w:szCs w:val="24"/>
                <w:lang w:eastAsia="zh-CN"/>
              </w:rPr>
            </w:pPr>
            <w:r>
              <w:rPr>
                <w:rFonts w:ascii="宋体" w:hAnsi="宋体" w:eastAsia="宋体" w:cs="宋体"/>
                <w:spacing w:val="-8"/>
                <w:sz w:val="24"/>
                <w:szCs w:val="24"/>
                <w:lang w:eastAsia="zh-CN"/>
              </w:rPr>
              <w:t>技术成熟，成本较低；存在</w:t>
            </w:r>
          </w:p>
          <w:p>
            <w:pPr>
              <w:pStyle w:val="15"/>
              <w:spacing w:line="313" w:lineRule="exact"/>
              <w:ind w:left="103"/>
              <w:rPr>
                <w:rFonts w:ascii="宋体" w:hAnsi="宋体" w:eastAsia="宋体" w:cs="宋体"/>
                <w:sz w:val="24"/>
                <w:szCs w:val="24"/>
              </w:rPr>
            </w:pPr>
            <w:r>
              <w:rPr>
                <w:rFonts w:ascii="宋体" w:hAnsi="宋体" w:eastAsia="宋体" w:cs="宋体"/>
                <w:sz w:val="24"/>
                <w:szCs w:val="24"/>
              </w:rPr>
              <w:t>自放电</w:t>
            </w:r>
          </w:p>
        </w:tc>
      </w:tr>
      <w:tr>
        <w:tblPrEx>
          <w:tblLayout w:type="fixed"/>
          <w:tblCellMar>
            <w:top w:w="0" w:type="dxa"/>
            <w:left w:w="0" w:type="dxa"/>
            <w:bottom w:w="0" w:type="dxa"/>
            <w:right w:w="0" w:type="dxa"/>
          </w:tblCellMar>
        </w:tblPrEx>
        <w:trPr>
          <w:trHeight w:val="662" w:hRule="exact"/>
        </w:trPr>
        <w:tc>
          <w:tcPr>
            <w:tcW w:w="358" w:type="dxa"/>
            <w:vMerge w:val="continue"/>
            <w:tcBorders>
              <w:left w:val="single" w:color="000000" w:sz="4" w:space="0"/>
              <w:right w:val="single" w:color="000000" w:sz="4" w:space="0"/>
            </w:tcBorders>
          </w:tcPr>
          <w:p/>
        </w:tc>
        <w:tc>
          <w:tcPr>
            <w:tcW w:w="1517" w:type="dxa"/>
            <w:tcBorders>
              <w:top w:val="single" w:color="000000" w:sz="4" w:space="0"/>
              <w:left w:val="single" w:color="000000" w:sz="4" w:space="0"/>
              <w:bottom w:val="single" w:color="000000" w:sz="4" w:space="0"/>
              <w:right w:val="single" w:color="000000" w:sz="4" w:space="0"/>
            </w:tcBorders>
          </w:tcPr>
          <w:p>
            <w:pPr>
              <w:pStyle w:val="15"/>
              <w:spacing w:before="132"/>
              <w:ind w:left="151"/>
              <w:rPr>
                <w:rFonts w:ascii="宋体" w:hAnsi="宋体" w:eastAsia="宋体" w:cs="宋体"/>
                <w:sz w:val="24"/>
                <w:szCs w:val="24"/>
              </w:rPr>
            </w:pPr>
            <w:r>
              <w:rPr>
                <w:rFonts w:ascii="宋体" w:hAnsi="宋体" w:eastAsia="宋体" w:cs="宋体"/>
                <w:sz w:val="24"/>
                <w:szCs w:val="24"/>
              </w:rPr>
              <w:t>锂离子电池</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181"/>
              <w:ind w:left="122"/>
              <w:rPr>
                <w:rFonts w:ascii="Times New Roman" w:hAnsi="Times New Roman" w:eastAsia="Times New Roman" w:cs="Times New Roman"/>
                <w:sz w:val="24"/>
                <w:szCs w:val="24"/>
              </w:rPr>
            </w:pPr>
            <w:r>
              <w:rPr>
                <w:rFonts w:ascii="Times New Roman"/>
                <w:sz w:val="24"/>
              </w:rPr>
              <w:t>75~250</w:t>
            </w:r>
          </w:p>
        </w:tc>
        <w:tc>
          <w:tcPr>
            <w:tcW w:w="991" w:type="dxa"/>
            <w:tcBorders>
              <w:top w:val="single" w:color="000000" w:sz="4" w:space="0"/>
              <w:left w:val="single" w:color="000000" w:sz="4" w:space="0"/>
              <w:bottom w:val="single" w:color="000000" w:sz="4" w:space="0"/>
              <w:right w:val="single" w:color="000000" w:sz="4" w:space="0"/>
            </w:tcBorders>
          </w:tcPr>
          <w:p>
            <w:pPr>
              <w:pStyle w:val="15"/>
              <w:spacing w:before="44"/>
              <w:jc w:val="center"/>
              <w:rPr>
                <w:rFonts w:ascii="Times New Roman" w:hAnsi="Times New Roman" w:eastAsia="Times New Roman" w:cs="Times New Roman"/>
                <w:sz w:val="24"/>
                <w:szCs w:val="24"/>
              </w:rPr>
            </w:pPr>
            <w:r>
              <w:rPr>
                <w:rFonts w:ascii="Times New Roman"/>
                <w:sz w:val="24"/>
              </w:rPr>
              <w:t>150~31</w:t>
            </w:r>
          </w:p>
          <w:p>
            <w:pPr>
              <w:pStyle w:val="15"/>
              <w:jc w:val="center"/>
              <w:rPr>
                <w:rFonts w:ascii="Times New Roman" w:hAnsi="Times New Roman" w:eastAsia="Times New Roman" w:cs="Times New Roman"/>
                <w:sz w:val="24"/>
                <w:szCs w:val="24"/>
              </w:rPr>
            </w:pPr>
            <w:r>
              <w:rPr>
                <w:rFonts w:ascii="Times New Roman"/>
                <w:sz w:val="24"/>
              </w:rPr>
              <w:t>5</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32"/>
              <w:ind w:left="196"/>
              <w:rPr>
                <w:rFonts w:ascii="宋体" w:hAnsi="宋体" w:eastAsia="宋体" w:cs="宋体"/>
                <w:sz w:val="24"/>
                <w:szCs w:val="24"/>
              </w:rPr>
            </w:pPr>
            <w:r>
              <w:rPr>
                <w:rFonts w:ascii="Times New Roman" w:hAnsi="Times New Roman" w:eastAsia="Times New Roman" w:cs="Times New Roman"/>
                <w:sz w:val="24"/>
                <w:szCs w:val="24"/>
              </w:rPr>
              <w:t>0~</w:t>
            </w:r>
            <w:r>
              <w:rPr>
                <w:rFonts w:ascii="宋体" w:hAnsi="宋体" w:eastAsia="宋体" w:cs="宋体"/>
                <w:sz w:val="24"/>
                <w:szCs w:val="24"/>
              </w:rPr>
              <w:t>几十</w:t>
            </w:r>
          </w:p>
        </w:tc>
        <w:tc>
          <w:tcPr>
            <w:tcW w:w="850" w:type="dxa"/>
            <w:tcBorders>
              <w:top w:val="single" w:color="000000" w:sz="4" w:space="0"/>
              <w:left w:val="single" w:color="000000" w:sz="4" w:space="0"/>
              <w:bottom w:val="single" w:color="000000" w:sz="4" w:space="0"/>
              <w:right w:val="single" w:color="000000" w:sz="4" w:space="0"/>
            </w:tcBorders>
          </w:tcPr>
          <w:p>
            <w:pPr>
              <w:pStyle w:val="15"/>
              <w:spacing w:before="7" w:line="312" w:lineRule="exact"/>
              <w:ind w:left="179" w:right="112" w:hanging="65"/>
              <w:rPr>
                <w:rFonts w:ascii="宋体" w:hAnsi="宋体" w:eastAsia="宋体" w:cs="宋体"/>
                <w:sz w:val="24"/>
                <w:szCs w:val="24"/>
              </w:rPr>
            </w:pPr>
            <w:r>
              <w:rPr>
                <w:rFonts w:ascii="宋体" w:hAnsi="宋体" w:eastAsia="宋体" w:cs="宋体"/>
                <w:sz w:val="24"/>
                <w:szCs w:val="24"/>
              </w:rPr>
              <w:t>分钟</w:t>
            </w:r>
            <w:r>
              <w:rPr>
                <w:rFonts w:ascii="Times New Roman" w:hAnsi="Times New Roman" w:eastAsia="Times New Roman" w:cs="Times New Roman"/>
                <w:sz w:val="24"/>
                <w:szCs w:val="24"/>
              </w:rPr>
              <w:t xml:space="preserve">~ </w:t>
            </w:r>
            <w:r>
              <w:rPr>
                <w:rFonts w:ascii="宋体" w:hAnsi="宋体" w:eastAsia="宋体" w:cs="宋体"/>
                <w:sz w:val="24"/>
                <w:szCs w:val="24"/>
              </w:rPr>
              <w:t>小时</w:t>
            </w:r>
          </w:p>
        </w:tc>
        <w:tc>
          <w:tcPr>
            <w:tcW w:w="3005" w:type="dxa"/>
            <w:tcBorders>
              <w:top w:val="single" w:color="000000" w:sz="4" w:space="0"/>
              <w:left w:val="single" w:color="000000" w:sz="4" w:space="0"/>
              <w:bottom w:val="single" w:color="000000" w:sz="4" w:space="0"/>
              <w:right w:val="single" w:color="000000" w:sz="4" w:space="0"/>
            </w:tcBorders>
          </w:tcPr>
          <w:p>
            <w:pPr>
              <w:pStyle w:val="15"/>
              <w:spacing w:before="7" w:line="312" w:lineRule="exact"/>
              <w:ind w:left="103" w:right="104"/>
              <w:rPr>
                <w:rFonts w:ascii="宋体" w:hAnsi="宋体" w:eastAsia="宋体" w:cs="宋体"/>
                <w:sz w:val="24"/>
                <w:szCs w:val="24"/>
                <w:lang w:eastAsia="zh-CN"/>
              </w:rPr>
            </w:pPr>
            <w:r>
              <w:rPr>
                <w:rFonts w:ascii="宋体" w:hAnsi="宋体" w:eastAsia="宋体" w:cs="宋体"/>
                <w:spacing w:val="-8"/>
                <w:sz w:val="24"/>
                <w:szCs w:val="24"/>
                <w:lang w:eastAsia="zh-CN"/>
              </w:rPr>
              <w:t>比能量高，成本高，成组应</w:t>
            </w:r>
            <w:r>
              <w:rPr>
                <w:rFonts w:ascii="宋体" w:hAnsi="宋体" w:eastAsia="宋体" w:cs="宋体"/>
                <w:sz w:val="24"/>
                <w:szCs w:val="24"/>
                <w:lang w:eastAsia="zh-CN"/>
              </w:rPr>
              <w:t xml:space="preserve"> 用有待改进</w:t>
            </w:r>
          </w:p>
        </w:tc>
      </w:tr>
      <w:tr>
        <w:tblPrEx>
          <w:tblLayout w:type="fixed"/>
          <w:tblCellMar>
            <w:top w:w="0" w:type="dxa"/>
            <w:left w:w="0" w:type="dxa"/>
            <w:bottom w:w="0" w:type="dxa"/>
            <w:right w:w="0" w:type="dxa"/>
          </w:tblCellMar>
        </w:tblPrEx>
        <w:trPr>
          <w:trHeight w:val="662" w:hRule="exact"/>
        </w:trPr>
        <w:tc>
          <w:tcPr>
            <w:tcW w:w="358" w:type="dxa"/>
            <w:vMerge w:val="continue"/>
            <w:tcBorders>
              <w:left w:val="single" w:color="000000" w:sz="4" w:space="0"/>
              <w:bottom w:val="single" w:color="000000" w:sz="4" w:space="0"/>
              <w:right w:val="single" w:color="000000" w:sz="4" w:space="0"/>
            </w:tcBorders>
          </w:tcPr>
          <w:p>
            <w:pPr>
              <w:rPr>
                <w:lang w:eastAsia="zh-CN"/>
              </w:rPr>
            </w:pPr>
          </w:p>
        </w:tc>
        <w:tc>
          <w:tcPr>
            <w:tcW w:w="1517" w:type="dxa"/>
            <w:tcBorders>
              <w:top w:val="single" w:color="000000" w:sz="4" w:space="0"/>
              <w:left w:val="single" w:color="000000" w:sz="4" w:space="0"/>
              <w:bottom w:val="single" w:color="000000" w:sz="4" w:space="0"/>
              <w:right w:val="single" w:color="000000" w:sz="4" w:space="0"/>
            </w:tcBorders>
          </w:tcPr>
          <w:p>
            <w:pPr>
              <w:pStyle w:val="15"/>
              <w:spacing w:before="7" w:line="312" w:lineRule="exact"/>
              <w:ind w:left="631" w:right="155" w:hanging="480"/>
              <w:rPr>
                <w:rFonts w:ascii="宋体" w:hAnsi="宋体" w:eastAsia="宋体" w:cs="宋体"/>
                <w:sz w:val="24"/>
                <w:szCs w:val="24"/>
              </w:rPr>
            </w:pPr>
            <w:r>
              <w:rPr>
                <w:rFonts w:ascii="宋体" w:hAnsi="宋体" w:eastAsia="宋体" w:cs="宋体"/>
                <w:sz w:val="24"/>
                <w:szCs w:val="24"/>
              </w:rPr>
              <w:t>全钒液流电 池</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181"/>
              <w:ind w:left="182"/>
              <w:rPr>
                <w:rFonts w:ascii="Times New Roman" w:hAnsi="Times New Roman" w:eastAsia="Times New Roman" w:cs="Times New Roman"/>
                <w:sz w:val="24"/>
                <w:szCs w:val="24"/>
              </w:rPr>
            </w:pPr>
            <w:r>
              <w:rPr>
                <w:rFonts w:ascii="Times New Roman"/>
                <w:sz w:val="24"/>
              </w:rPr>
              <w:t>40~50</w:t>
            </w:r>
          </w:p>
        </w:tc>
        <w:tc>
          <w:tcPr>
            <w:tcW w:w="991" w:type="dxa"/>
            <w:tcBorders>
              <w:top w:val="single" w:color="000000" w:sz="4" w:space="0"/>
              <w:left w:val="single" w:color="000000" w:sz="4" w:space="0"/>
              <w:bottom w:val="single" w:color="000000" w:sz="4" w:space="0"/>
              <w:right w:val="single" w:color="000000" w:sz="4" w:space="0"/>
            </w:tcBorders>
          </w:tcPr>
          <w:p>
            <w:pPr>
              <w:pStyle w:val="15"/>
              <w:spacing w:before="181"/>
              <w:ind w:left="124"/>
              <w:rPr>
                <w:rFonts w:ascii="Times New Roman" w:hAnsi="Times New Roman" w:eastAsia="Times New Roman" w:cs="Times New Roman"/>
                <w:sz w:val="24"/>
                <w:szCs w:val="24"/>
              </w:rPr>
            </w:pPr>
            <w:r>
              <w:rPr>
                <w:rFonts w:ascii="Times New Roman"/>
                <w:sz w:val="24"/>
              </w:rPr>
              <w:t>50~140</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32"/>
              <w:ind w:left="196"/>
              <w:rPr>
                <w:rFonts w:ascii="宋体" w:hAnsi="宋体" w:eastAsia="宋体" w:cs="宋体"/>
                <w:sz w:val="24"/>
                <w:szCs w:val="24"/>
              </w:rPr>
            </w:pPr>
            <w:r>
              <w:rPr>
                <w:rFonts w:ascii="Times New Roman" w:hAnsi="Times New Roman" w:eastAsia="Times New Roman" w:cs="Times New Roman"/>
                <w:sz w:val="24"/>
                <w:szCs w:val="24"/>
              </w:rPr>
              <w:t>0~</w:t>
            </w:r>
            <w:r>
              <w:rPr>
                <w:rFonts w:ascii="宋体" w:hAnsi="宋体" w:eastAsia="宋体" w:cs="宋体"/>
                <w:sz w:val="24"/>
                <w:szCs w:val="24"/>
              </w:rPr>
              <w:t>几十</w:t>
            </w:r>
          </w:p>
        </w:tc>
        <w:tc>
          <w:tcPr>
            <w:tcW w:w="850" w:type="dxa"/>
            <w:tcBorders>
              <w:top w:val="single" w:color="000000" w:sz="4" w:space="0"/>
              <w:left w:val="single" w:color="000000" w:sz="4" w:space="0"/>
              <w:bottom w:val="single" w:color="000000" w:sz="4" w:space="0"/>
              <w:right w:val="single" w:color="000000" w:sz="4" w:space="0"/>
            </w:tcBorders>
          </w:tcPr>
          <w:p>
            <w:pPr>
              <w:pStyle w:val="15"/>
              <w:spacing w:before="7" w:line="312" w:lineRule="exact"/>
              <w:ind w:left="179" w:right="112" w:hanging="65"/>
              <w:rPr>
                <w:rFonts w:ascii="宋体" w:hAnsi="宋体" w:eastAsia="宋体" w:cs="宋体"/>
                <w:sz w:val="24"/>
                <w:szCs w:val="24"/>
              </w:rPr>
            </w:pPr>
            <w:r>
              <w:rPr>
                <w:rFonts w:ascii="宋体" w:hAnsi="宋体" w:eastAsia="宋体" w:cs="宋体"/>
                <w:sz w:val="24"/>
                <w:szCs w:val="24"/>
              </w:rPr>
              <w:t>分钟</w:t>
            </w:r>
            <w:r>
              <w:rPr>
                <w:rFonts w:ascii="Times New Roman" w:hAnsi="Times New Roman" w:eastAsia="Times New Roman" w:cs="Times New Roman"/>
                <w:sz w:val="24"/>
                <w:szCs w:val="24"/>
              </w:rPr>
              <w:t xml:space="preserve">~ </w:t>
            </w:r>
            <w:r>
              <w:rPr>
                <w:rFonts w:ascii="宋体" w:hAnsi="宋体" w:eastAsia="宋体" w:cs="宋体"/>
                <w:sz w:val="24"/>
                <w:szCs w:val="24"/>
              </w:rPr>
              <w:t>小时</w:t>
            </w:r>
          </w:p>
        </w:tc>
        <w:tc>
          <w:tcPr>
            <w:tcW w:w="3005" w:type="dxa"/>
            <w:tcBorders>
              <w:top w:val="single" w:color="000000" w:sz="4" w:space="0"/>
              <w:left w:val="single" w:color="000000" w:sz="4" w:space="0"/>
              <w:bottom w:val="single" w:color="000000" w:sz="4" w:space="0"/>
              <w:right w:val="single" w:color="000000" w:sz="4" w:space="0"/>
            </w:tcBorders>
          </w:tcPr>
          <w:p>
            <w:pPr>
              <w:pStyle w:val="15"/>
              <w:spacing w:before="7" w:line="312" w:lineRule="exact"/>
              <w:ind w:left="103" w:right="104"/>
              <w:rPr>
                <w:rFonts w:ascii="宋体" w:hAnsi="宋体" w:eastAsia="宋体" w:cs="宋体"/>
                <w:sz w:val="24"/>
                <w:szCs w:val="24"/>
                <w:lang w:eastAsia="zh-CN"/>
              </w:rPr>
            </w:pPr>
            <w:r>
              <w:rPr>
                <w:rFonts w:ascii="宋体" w:hAnsi="宋体" w:eastAsia="宋体" w:cs="宋体"/>
                <w:spacing w:val="-8"/>
                <w:sz w:val="24"/>
                <w:szCs w:val="24"/>
                <w:lang w:eastAsia="zh-CN"/>
              </w:rPr>
              <w:t>电池循环次数长，可深充深</w:t>
            </w:r>
            <w:r>
              <w:rPr>
                <w:rFonts w:ascii="宋体" w:hAnsi="宋体" w:eastAsia="宋体" w:cs="宋体"/>
                <w:spacing w:val="-118"/>
                <w:sz w:val="24"/>
                <w:szCs w:val="24"/>
                <w:lang w:eastAsia="zh-CN"/>
              </w:rPr>
              <w:t xml:space="preserve"> </w:t>
            </w:r>
            <w:r>
              <w:rPr>
                <w:rFonts w:ascii="宋体" w:hAnsi="宋体" w:eastAsia="宋体" w:cs="宋体"/>
                <w:spacing w:val="-8"/>
                <w:sz w:val="24"/>
                <w:szCs w:val="24"/>
                <w:lang w:eastAsia="zh-CN"/>
              </w:rPr>
              <w:t>放，适于组合，储能密度低</w:t>
            </w:r>
          </w:p>
        </w:tc>
      </w:tr>
    </w:tbl>
    <w:p>
      <w:pPr>
        <w:pStyle w:val="3"/>
        <w:spacing w:before="73"/>
        <w:ind w:right="4"/>
        <w:rPr>
          <w:lang w:eastAsia="zh-CN"/>
        </w:rPr>
      </w:pPr>
      <w:r>
        <w:rPr>
          <w:rFonts w:ascii="Times New Roman" w:hAnsi="Times New Roman" w:eastAsia="Times New Roman" w:cs="Times New Roman"/>
          <w:lang w:eastAsia="zh-CN"/>
        </w:rPr>
        <w:t xml:space="preserve">3.1.4.2 </w:t>
      </w:r>
      <w:r>
        <w:rPr>
          <w:rFonts w:ascii="Times New Roman" w:hAnsi="Times New Roman" w:eastAsia="Times New Roman" w:cs="Times New Roman"/>
          <w:spacing w:val="54"/>
          <w:lang w:eastAsia="zh-CN"/>
        </w:rPr>
        <w:t xml:space="preserve"> </w:t>
      </w:r>
      <w:r>
        <w:rPr>
          <w:lang w:eastAsia="zh-CN"/>
        </w:rPr>
        <w:t>自放电</w:t>
      </w:r>
    </w:p>
    <w:p>
      <w:pPr>
        <w:pStyle w:val="3"/>
        <w:spacing w:before="157"/>
        <w:ind w:left="662" w:right="101"/>
        <w:jc w:val="center"/>
        <w:rPr>
          <w:lang w:eastAsia="zh-CN"/>
        </w:rPr>
      </w:pPr>
      <w:r>
        <w:rPr>
          <w:spacing w:val="4"/>
          <w:lang w:eastAsia="zh-CN"/>
        </w:rPr>
        <w:t xml:space="preserve">从表 </w:t>
      </w:r>
      <w:r>
        <w:rPr>
          <w:rFonts w:cs="宋体"/>
          <w:lang w:eastAsia="zh-CN"/>
        </w:rPr>
        <w:t>3.1-2</w:t>
      </w:r>
      <w:r>
        <w:rPr>
          <w:rFonts w:cs="宋体"/>
          <w:spacing w:val="81"/>
          <w:lang w:eastAsia="zh-CN"/>
        </w:rPr>
        <w:t xml:space="preserve"> </w:t>
      </w:r>
      <w:r>
        <w:rPr>
          <w:spacing w:val="6"/>
          <w:lang w:eastAsia="zh-CN"/>
        </w:rPr>
        <w:t>看出，铅酸电池和锂离子电池在常温下的自放电率分别为</w:t>
      </w:r>
    </w:p>
    <w:p>
      <w:pPr>
        <w:pStyle w:val="3"/>
        <w:spacing w:before="178" w:line="357" w:lineRule="auto"/>
        <w:ind w:right="4"/>
        <w:rPr>
          <w:lang w:eastAsia="zh-CN"/>
        </w:rPr>
      </w:pPr>
      <w:r>
        <w:rPr>
          <w:rFonts w:cs="宋体"/>
          <w:lang w:eastAsia="zh-CN"/>
        </w:rPr>
        <w:t>~0.3%/</w:t>
      </w:r>
      <w:r>
        <w:rPr>
          <w:lang w:eastAsia="zh-CN"/>
        </w:rPr>
        <w:t>天和</w:t>
      </w:r>
      <w:r>
        <w:rPr>
          <w:rFonts w:cs="宋体"/>
          <w:lang w:eastAsia="zh-CN"/>
        </w:rPr>
        <w:t>~0.1%/</w:t>
      </w:r>
      <w:r>
        <w:rPr>
          <w:lang w:eastAsia="zh-CN"/>
        </w:rPr>
        <w:t>天，存放时间不应超过几十天；全钒液流电池的自放电相</w:t>
      </w:r>
      <w:r>
        <w:rPr>
          <w:spacing w:val="-49"/>
          <w:lang w:eastAsia="zh-CN"/>
        </w:rPr>
        <w:t xml:space="preserve"> </w:t>
      </w:r>
      <w:r>
        <w:rPr>
          <w:lang w:eastAsia="zh-CN"/>
        </w:rPr>
        <w:t>对较少，可在较长时间内存放。</w:t>
      </w:r>
    </w:p>
    <w:p>
      <w:pPr>
        <w:pStyle w:val="3"/>
        <w:spacing w:before="41"/>
        <w:ind w:left="662" w:right="96"/>
        <w:jc w:val="center"/>
        <w:rPr>
          <w:lang w:eastAsia="zh-CN"/>
        </w:rPr>
      </w:pPr>
      <w:r>
        <w:rPr>
          <w:lang w:eastAsia="zh-CN"/>
        </w:rPr>
        <w:t>表</w:t>
      </w:r>
      <w:r>
        <w:rPr>
          <w:spacing w:val="-72"/>
          <w:lang w:eastAsia="zh-CN"/>
        </w:rPr>
        <w:t xml:space="preserve"> </w:t>
      </w:r>
      <w:r>
        <w:rPr>
          <w:rFonts w:ascii="Calibri" w:hAnsi="Calibri" w:eastAsia="Calibri" w:cs="Calibri"/>
          <w:lang w:eastAsia="zh-CN"/>
        </w:rPr>
        <w:t>3.1-2</w:t>
      </w:r>
      <w:r>
        <w:rPr>
          <w:rFonts w:ascii="Calibri" w:hAnsi="Calibri" w:eastAsia="Calibri" w:cs="Calibri"/>
          <w:spacing w:val="4"/>
          <w:lang w:eastAsia="zh-CN"/>
        </w:rPr>
        <w:t xml:space="preserve"> </w:t>
      </w:r>
      <w:r>
        <w:rPr>
          <w:lang w:eastAsia="zh-CN"/>
        </w:rPr>
        <w:t>各类储能系统的技术特性比较</w:t>
      </w:r>
    </w:p>
    <w:p>
      <w:pPr>
        <w:spacing w:before="6"/>
        <w:rPr>
          <w:rFonts w:ascii="宋体" w:hAnsi="宋体" w:eastAsia="宋体" w:cs="宋体"/>
          <w:sz w:val="14"/>
          <w:szCs w:val="14"/>
          <w:lang w:eastAsia="zh-CN"/>
        </w:rPr>
      </w:pPr>
    </w:p>
    <w:tbl>
      <w:tblPr>
        <w:tblStyle w:val="13"/>
        <w:tblW w:w="8848" w:type="dxa"/>
        <w:tblInd w:w="368" w:type="dxa"/>
        <w:tblLayout w:type="fixed"/>
        <w:tblCellMar>
          <w:top w:w="0" w:type="dxa"/>
          <w:left w:w="0" w:type="dxa"/>
          <w:bottom w:w="0" w:type="dxa"/>
          <w:right w:w="0" w:type="dxa"/>
        </w:tblCellMar>
      </w:tblPr>
      <w:tblGrid>
        <w:gridCol w:w="389"/>
        <w:gridCol w:w="1469"/>
        <w:gridCol w:w="1049"/>
        <w:gridCol w:w="1234"/>
        <w:gridCol w:w="1136"/>
        <w:gridCol w:w="2126"/>
        <w:gridCol w:w="1445"/>
      </w:tblGrid>
      <w:tr>
        <w:tblPrEx>
          <w:tblLayout w:type="fixed"/>
          <w:tblCellMar>
            <w:top w:w="0" w:type="dxa"/>
            <w:left w:w="0" w:type="dxa"/>
            <w:bottom w:w="0" w:type="dxa"/>
            <w:right w:w="0" w:type="dxa"/>
          </w:tblCellMar>
        </w:tblPrEx>
        <w:trPr>
          <w:trHeight w:val="350" w:hRule="exact"/>
        </w:trPr>
        <w:tc>
          <w:tcPr>
            <w:tcW w:w="1858" w:type="dxa"/>
            <w:gridSpan w:val="2"/>
            <w:vMerge w:val="restart"/>
            <w:tcBorders>
              <w:top w:val="single" w:color="000000" w:sz="4" w:space="0"/>
              <w:left w:val="single" w:color="000000" w:sz="4" w:space="0"/>
              <w:right w:val="single" w:color="000000" w:sz="4" w:space="0"/>
            </w:tcBorders>
          </w:tcPr>
          <w:p>
            <w:pPr>
              <w:pStyle w:val="15"/>
              <w:spacing w:before="7"/>
              <w:rPr>
                <w:rFonts w:ascii="宋体" w:hAnsi="宋体" w:eastAsia="宋体" w:cs="宋体"/>
                <w:sz w:val="23"/>
                <w:szCs w:val="23"/>
                <w:lang w:eastAsia="zh-CN"/>
              </w:rPr>
            </w:pPr>
          </w:p>
          <w:p>
            <w:pPr>
              <w:pStyle w:val="15"/>
              <w:ind w:left="443"/>
              <w:rPr>
                <w:rFonts w:ascii="宋体" w:hAnsi="宋体" w:eastAsia="宋体" w:cs="宋体"/>
                <w:sz w:val="24"/>
                <w:szCs w:val="24"/>
              </w:rPr>
            </w:pPr>
            <w:r>
              <w:rPr>
                <w:rFonts w:ascii="宋体" w:hAnsi="宋体" w:eastAsia="宋体" w:cs="宋体"/>
                <w:sz w:val="24"/>
                <w:szCs w:val="24"/>
              </w:rPr>
              <w:t>储能类型</w:t>
            </w:r>
          </w:p>
        </w:tc>
        <w:tc>
          <w:tcPr>
            <w:tcW w:w="1049" w:type="dxa"/>
            <w:vMerge w:val="restart"/>
            <w:tcBorders>
              <w:top w:val="single" w:color="000000" w:sz="4" w:space="0"/>
              <w:left w:val="single" w:color="000000" w:sz="4" w:space="0"/>
              <w:right w:val="single" w:color="000000" w:sz="4" w:space="0"/>
            </w:tcBorders>
          </w:tcPr>
          <w:p>
            <w:pPr>
              <w:pStyle w:val="15"/>
              <w:spacing w:before="15" w:line="312" w:lineRule="exact"/>
              <w:ind w:right="2"/>
              <w:jc w:val="center"/>
              <w:rPr>
                <w:rFonts w:ascii="宋体" w:hAnsi="宋体" w:eastAsia="宋体" w:cs="宋体"/>
                <w:sz w:val="24"/>
                <w:szCs w:val="24"/>
              </w:rPr>
            </w:pPr>
            <w:r>
              <w:rPr>
                <w:rFonts w:ascii="宋体" w:hAnsi="宋体" w:eastAsia="宋体" w:cs="宋体"/>
                <w:sz w:val="24"/>
                <w:szCs w:val="24"/>
              </w:rPr>
              <w:t>自放电</w:t>
            </w:r>
          </w:p>
          <w:p>
            <w:pPr>
              <w:pStyle w:val="15"/>
              <w:spacing w:line="312" w:lineRule="exact"/>
              <w:ind w:right="2"/>
              <w:jc w:val="center"/>
              <w:rPr>
                <w:rFonts w:ascii="宋体" w:hAnsi="宋体" w:eastAsia="宋体" w:cs="宋体"/>
                <w:sz w:val="24"/>
                <w:szCs w:val="24"/>
              </w:rPr>
            </w:pPr>
            <w:r>
              <w:rPr>
                <w:rFonts w:ascii="宋体" w:hAnsi="宋体" w:eastAsia="宋体" w:cs="宋体"/>
                <w:sz w:val="24"/>
                <w:szCs w:val="24"/>
              </w:rPr>
              <w:t>（每天）</w:t>
            </w:r>
          </w:p>
          <w:p>
            <w:pPr>
              <w:pStyle w:val="15"/>
              <w:spacing w:before="30"/>
              <w:ind w:right="2"/>
              <w:jc w:val="center"/>
              <w:rPr>
                <w:rFonts w:ascii="Times New Roman" w:hAnsi="Times New Roman" w:eastAsia="Times New Roman" w:cs="Times New Roman"/>
                <w:sz w:val="24"/>
                <w:szCs w:val="24"/>
              </w:rPr>
            </w:pPr>
            <w:r>
              <w:rPr>
                <w:rFonts w:ascii="Times New Roman"/>
                <w:sz w:val="24"/>
              </w:rPr>
              <w:t>/%</w:t>
            </w:r>
          </w:p>
        </w:tc>
        <w:tc>
          <w:tcPr>
            <w:tcW w:w="1234" w:type="dxa"/>
            <w:vMerge w:val="restart"/>
            <w:tcBorders>
              <w:top w:val="single" w:color="000000" w:sz="4" w:space="0"/>
              <w:left w:val="single" w:color="000000" w:sz="4" w:space="0"/>
              <w:right w:val="single" w:color="000000" w:sz="4" w:space="0"/>
            </w:tcBorders>
          </w:tcPr>
          <w:p>
            <w:pPr>
              <w:pStyle w:val="15"/>
              <w:spacing w:before="7"/>
              <w:rPr>
                <w:rFonts w:ascii="宋体" w:hAnsi="宋体" w:eastAsia="宋体" w:cs="宋体"/>
                <w:sz w:val="23"/>
                <w:szCs w:val="23"/>
              </w:rPr>
            </w:pPr>
          </w:p>
          <w:p>
            <w:pPr>
              <w:pStyle w:val="15"/>
              <w:ind w:left="131"/>
              <w:rPr>
                <w:rFonts w:ascii="宋体" w:hAnsi="宋体" w:eastAsia="宋体" w:cs="宋体"/>
                <w:sz w:val="24"/>
                <w:szCs w:val="24"/>
              </w:rPr>
            </w:pPr>
            <w:r>
              <w:rPr>
                <w:rFonts w:ascii="宋体" w:hAnsi="宋体" w:eastAsia="宋体" w:cs="宋体"/>
                <w:sz w:val="24"/>
                <w:szCs w:val="24"/>
              </w:rPr>
              <w:t>存放时间</w:t>
            </w:r>
          </w:p>
        </w:tc>
        <w:tc>
          <w:tcPr>
            <w:tcW w:w="3262" w:type="dxa"/>
            <w:gridSpan w:val="2"/>
            <w:tcBorders>
              <w:top w:val="single" w:color="000000" w:sz="4" w:space="0"/>
              <w:left w:val="single" w:color="000000" w:sz="4" w:space="0"/>
              <w:bottom w:val="single" w:color="000000" w:sz="4" w:space="0"/>
              <w:right w:val="single" w:color="000000" w:sz="4" w:space="0"/>
            </w:tcBorders>
          </w:tcPr>
          <w:p>
            <w:pPr>
              <w:pStyle w:val="15"/>
              <w:spacing w:line="291" w:lineRule="exact"/>
              <w:jc w:val="center"/>
              <w:rPr>
                <w:rFonts w:ascii="宋体" w:hAnsi="宋体" w:eastAsia="宋体" w:cs="宋体"/>
                <w:sz w:val="24"/>
                <w:szCs w:val="24"/>
              </w:rPr>
            </w:pPr>
            <w:r>
              <w:rPr>
                <w:rFonts w:ascii="宋体" w:hAnsi="宋体" w:eastAsia="宋体" w:cs="宋体"/>
                <w:sz w:val="24"/>
                <w:szCs w:val="24"/>
              </w:rPr>
              <w:t>循环寿命</w:t>
            </w:r>
          </w:p>
        </w:tc>
        <w:tc>
          <w:tcPr>
            <w:tcW w:w="1445" w:type="dxa"/>
            <w:tcBorders>
              <w:top w:val="single" w:color="000000" w:sz="4" w:space="0"/>
              <w:left w:val="single" w:color="000000" w:sz="4" w:space="0"/>
              <w:bottom w:val="single" w:color="000000" w:sz="4" w:space="0"/>
              <w:right w:val="single" w:color="000000" w:sz="4" w:space="0"/>
            </w:tcBorders>
          </w:tcPr>
          <w:p>
            <w:pPr>
              <w:pStyle w:val="15"/>
              <w:spacing w:line="291" w:lineRule="exact"/>
              <w:ind w:left="475"/>
              <w:rPr>
                <w:rFonts w:ascii="宋体" w:hAnsi="宋体" w:eastAsia="宋体" w:cs="宋体"/>
                <w:sz w:val="24"/>
                <w:szCs w:val="24"/>
              </w:rPr>
            </w:pPr>
            <w:r>
              <w:rPr>
                <w:rFonts w:ascii="宋体" w:hAnsi="宋体" w:eastAsia="宋体" w:cs="宋体"/>
                <w:sz w:val="24"/>
                <w:szCs w:val="24"/>
              </w:rPr>
              <w:t>成本</w:t>
            </w:r>
          </w:p>
        </w:tc>
      </w:tr>
      <w:tr>
        <w:tblPrEx>
          <w:tblLayout w:type="fixed"/>
          <w:tblCellMar>
            <w:top w:w="0" w:type="dxa"/>
            <w:left w:w="0" w:type="dxa"/>
            <w:bottom w:w="0" w:type="dxa"/>
            <w:right w:w="0" w:type="dxa"/>
          </w:tblCellMar>
        </w:tblPrEx>
        <w:trPr>
          <w:trHeight w:val="662" w:hRule="exact"/>
        </w:trPr>
        <w:tc>
          <w:tcPr>
            <w:tcW w:w="1858" w:type="dxa"/>
            <w:gridSpan w:val="2"/>
            <w:vMerge w:val="continue"/>
            <w:tcBorders>
              <w:left w:val="single" w:color="000000" w:sz="4" w:space="0"/>
              <w:bottom w:val="single" w:color="000000" w:sz="4" w:space="0"/>
              <w:right w:val="single" w:color="000000" w:sz="4" w:space="0"/>
            </w:tcBorders>
          </w:tcPr>
          <w:p/>
        </w:tc>
        <w:tc>
          <w:tcPr>
            <w:tcW w:w="1049" w:type="dxa"/>
            <w:vMerge w:val="continue"/>
            <w:tcBorders>
              <w:left w:val="single" w:color="000000" w:sz="4" w:space="0"/>
              <w:bottom w:val="single" w:color="000000" w:sz="4" w:space="0"/>
              <w:right w:val="single" w:color="000000" w:sz="4" w:space="0"/>
            </w:tcBorders>
          </w:tcPr>
          <w:p/>
        </w:tc>
        <w:tc>
          <w:tcPr>
            <w:tcW w:w="1234" w:type="dxa"/>
            <w:vMerge w:val="continue"/>
            <w:tcBorders>
              <w:left w:val="single" w:color="000000" w:sz="4" w:space="0"/>
              <w:bottom w:val="single" w:color="000000" w:sz="4" w:space="0"/>
              <w:right w:val="single" w:color="000000" w:sz="4" w:space="0"/>
            </w:tcBorders>
          </w:tcPr>
          <w:p/>
        </w:tc>
        <w:tc>
          <w:tcPr>
            <w:tcW w:w="1136" w:type="dxa"/>
            <w:tcBorders>
              <w:top w:val="single" w:color="000000" w:sz="4" w:space="0"/>
              <w:left w:val="single" w:color="000000" w:sz="4" w:space="0"/>
              <w:bottom w:val="single" w:color="000000" w:sz="4" w:space="0"/>
              <w:right w:val="single" w:color="000000" w:sz="4" w:space="0"/>
            </w:tcBorders>
          </w:tcPr>
          <w:p>
            <w:pPr>
              <w:pStyle w:val="15"/>
              <w:spacing w:line="290" w:lineRule="exact"/>
              <w:jc w:val="center"/>
              <w:rPr>
                <w:rFonts w:ascii="宋体" w:hAnsi="宋体" w:eastAsia="宋体" w:cs="宋体"/>
                <w:sz w:val="24"/>
                <w:szCs w:val="24"/>
              </w:rPr>
            </w:pPr>
            <w:r>
              <w:rPr>
                <w:rFonts w:ascii="宋体" w:hAnsi="宋体" w:eastAsia="宋体" w:cs="宋体"/>
                <w:sz w:val="24"/>
                <w:szCs w:val="24"/>
              </w:rPr>
              <w:t>寿命</w:t>
            </w:r>
          </w:p>
          <w:p>
            <w:pPr>
              <w:pStyle w:val="15"/>
              <w:spacing w:line="313" w:lineRule="exact"/>
              <w:jc w:val="center"/>
              <w:rPr>
                <w:rFonts w:ascii="宋体" w:hAnsi="宋体" w:eastAsia="宋体" w:cs="宋体"/>
                <w:sz w:val="24"/>
                <w:szCs w:val="24"/>
              </w:rPr>
            </w:pPr>
            <w:r>
              <w:rPr>
                <w:rFonts w:ascii="宋体" w:hAnsi="宋体" w:eastAsia="宋体" w:cs="宋体"/>
                <w:sz w:val="24"/>
                <w:szCs w:val="24"/>
              </w:rPr>
              <w:t>（年）</w:t>
            </w:r>
          </w:p>
        </w:tc>
        <w:tc>
          <w:tcPr>
            <w:tcW w:w="2126" w:type="dxa"/>
            <w:tcBorders>
              <w:top w:val="single" w:color="000000" w:sz="4" w:space="0"/>
              <w:left w:val="single" w:color="000000" w:sz="4" w:space="0"/>
              <w:bottom w:val="single" w:color="000000" w:sz="4" w:space="0"/>
              <w:right w:val="single" w:color="000000" w:sz="4" w:space="0"/>
            </w:tcBorders>
          </w:tcPr>
          <w:p>
            <w:pPr>
              <w:pStyle w:val="15"/>
              <w:spacing w:before="132"/>
              <w:ind w:left="578"/>
              <w:rPr>
                <w:rFonts w:ascii="宋体" w:hAnsi="宋体" w:eastAsia="宋体" w:cs="宋体"/>
                <w:sz w:val="24"/>
                <w:szCs w:val="24"/>
              </w:rPr>
            </w:pPr>
            <w:r>
              <w:rPr>
                <w:rFonts w:ascii="宋体" w:hAnsi="宋体" w:eastAsia="宋体" w:cs="宋体"/>
                <w:sz w:val="24"/>
                <w:szCs w:val="24"/>
              </w:rPr>
              <w:t>循环次数</w:t>
            </w:r>
          </w:p>
        </w:tc>
        <w:tc>
          <w:tcPr>
            <w:tcW w:w="1445" w:type="dxa"/>
            <w:tcBorders>
              <w:top w:val="single" w:color="000000" w:sz="4" w:space="0"/>
              <w:left w:val="single" w:color="000000" w:sz="4" w:space="0"/>
              <w:bottom w:val="single" w:color="000000" w:sz="4" w:space="0"/>
              <w:right w:val="single" w:color="000000" w:sz="4" w:space="0"/>
            </w:tcBorders>
          </w:tcPr>
          <w:p>
            <w:pPr>
              <w:pStyle w:val="15"/>
              <w:spacing w:before="132"/>
              <w:ind w:left="329"/>
              <w:rPr>
                <w:rFonts w:ascii="Times New Roman" w:hAnsi="Times New Roman" w:eastAsia="Times New Roman" w:cs="Times New Roman"/>
                <w:sz w:val="24"/>
                <w:szCs w:val="24"/>
              </w:rPr>
            </w:pPr>
            <w:r>
              <w:rPr>
                <w:rFonts w:ascii="宋体" w:hAnsi="宋体" w:eastAsia="宋体" w:cs="宋体"/>
                <w:sz w:val="24"/>
                <w:szCs w:val="24"/>
              </w:rPr>
              <w:t>元</w:t>
            </w:r>
            <w:r>
              <w:rPr>
                <w:rFonts w:ascii="Times New Roman" w:hAnsi="Times New Roman" w:eastAsia="Times New Roman" w:cs="Times New Roman"/>
                <w:sz w:val="24"/>
                <w:szCs w:val="24"/>
              </w:rPr>
              <w:t>/kWh</w:t>
            </w:r>
          </w:p>
        </w:tc>
      </w:tr>
      <w:tr>
        <w:tblPrEx>
          <w:tblLayout w:type="fixed"/>
          <w:tblCellMar>
            <w:top w:w="0" w:type="dxa"/>
            <w:left w:w="0" w:type="dxa"/>
            <w:bottom w:w="0" w:type="dxa"/>
            <w:right w:w="0" w:type="dxa"/>
          </w:tblCellMar>
        </w:tblPrEx>
        <w:trPr>
          <w:trHeight w:val="593" w:hRule="exact"/>
        </w:trPr>
        <w:tc>
          <w:tcPr>
            <w:tcW w:w="389" w:type="dxa"/>
            <w:vMerge w:val="restart"/>
            <w:tcBorders>
              <w:top w:val="single" w:color="000000" w:sz="4" w:space="0"/>
              <w:left w:val="single" w:color="000000" w:sz="4" w:space="0"/>
              <w:right w:val="single" w:color="000000" w:sz="4" w:space="0"/>
            </w:tcBorders>
          </w:tcPr>
          <w:p>
            <w:pPr>
              <w:pStyle w:val="15"/>
              <w:spacing w:before="70" w:line="237" w:lineRule="auto"/>
              <w:ind w:left="67" w:right="69"/>
              <w:jc w:val="both"/>
              <w:rPr>
                <w:rFonts w:ascii="宋体" w:hAnsi="宋体" w:eastAsia="宋体" w:cs="宋体"/>
                <w:sz w:val="24"/>
                <w:szCs w:val="24"/>
              </w:rPr>
            </w:pPr>
            <w:r>
              <w:rPr>
                <w:rFonts w:ascii="宋体" w:hAnsi="宋体" w:eastAsia="宋体" w:cs="宋体"/>
                <w:sz w:val="24"/>
                <w:szCs w:val="24"/>
              </w:rPr>
              <w:t>电 化 学 储 能</w:t>
            </w:r>
          </w:p>
        </w:tc>
        <w:tc>
          <w:tcPr>
            <w:tcW w:w="1469" w:type="dxa"/>
            <w:tcBorders>
              <w:top w:val="single" w:color="000000" w:sz="4" w:space="0"/>
              <w:left w:val="single" w:color="000000" w:sz="4" w:space="0"/>
              <w:bottom w:val="single" w:color="000000" w:sz="4" w:space="0"/>
              <w:right w:val="single" w:color="000000" w:sz="4" w:space="0"/>
            </w:tcBorders>
          </w:tcPr>
          <w:p>
            <w:pPr>
              <w:pStyle w:val="15"/>
              <w:spacing w:before="96"/>
              <w:ind w:left="249"/>
              <w:rPr>
                <w:rFonts w:ascii="宋体" w:hAnsi="宋体" w:eastAsia="宋体" w:cs="宋体"/>
                <w:sz w:val="24"/>
                <w:szCs w:val="24"/>
              </w:rPr>
            </w:pPr>
            <w:r>
              <w:rPr>
                <w:rFonts w:ascii="宋体" w:hAnsi="宋体" w:eastAsia="宋体" w:cs="宋体"/>
                <w:sz w:val="24"/>
                <w:szCs w:val="24"/>
              </w:rPr>
              <w:t>铅酸电池</w:t>
            </w:r>
          </w:p>
        </w:tc>
        <w:tc>
          <w:tcPr>
            <w:tcW w:w="1049" w:type="dxa"/>
            <w:tcBorders>
              <w:top w:val="single" w:color="000000" w:sz="4" w:space="0"/>
              <w:left w:val="single" w:color="000000" w:sz="4" w:space="0"/>
              <w:bottom w:val="single" w:color="000000" w:sz="4" w:space="0"/>
              <w:right w:val="single" w:color="000000" w:sz="4" w:space="0"/>
            </w:tcBorders>
          </w:tcPr>
          <w:p>
            <w:pPr>
              <w:pStyle w:val="15"/>
              <w:spacing w:before="148"/>
              <w:ind w:left="153"/>
              <w:rPr>
                <w:rFonts w:ascii="Times New Roman" w:hAnsi="Times New Roman" w:eastAsia="Times New Roman" w:cs="Times New Roman"/>
                <w:sz w:val="24"/>
                <w:szCs w:val="24"/>
              </w:rPr>
            </w:pPr>
            <w:r>
              <w:rPr>
                <w:rFonts w:ascii="Times New Roman"/>
                <w:sz w:val="24"/>
              </w:rPr>
              <w:t>0.1~0.3</w:t>
            </w:r>
          </w:p>
        </w:tc>
        <w:tc>
          <w:tcPr>
            <w:tcW w:w="1234" w:type="dxa"/>
            <w:tcBorders>
              <w:top w:val="single" w:color="000000" w:sz="4" w:space="0"/>
              <w:left w:val="single" w:color="000000" w:sz="4" w:space="0"/>
              <w:bottom w:val="single" w:color="000000" w:sz="4" w:space="0"/>
              <w:right w:val="single" w:color="000000" w:sz="4" w:space="0"/>
            </w:tcBorders>
          </w:tcPr>
          <w:p>
            <w:pPr>
              <w:pStyle w:val="15"/>
              <w:spacing w:before="96"/>
              <w:ind w:left="67"/>
              <w:rPr>
                <w:rFonts w:ascii="宋体" w:hAnsi="宋体" w:eastAsia="宋体" w:cs="宋体"/>
                <w:sz w:val="24"/>
                <w:szCs w:val="24"/>
              </w:rPr>
            </w:pPr>
            <w:r>
              <w:rPr>
                <w:rFonts w:ascii="宋体" w:hAnsi="宋体" w:eastAsia="宋体" w:cs="宋体"/>
                <w:sz w:val="24"/>
                <w:szCs w:val="24"/>
              </w:rPr>
              <w:t>分钟</w:t>
            </w:r>
            <w:r>
              <w:rPr>
                <w:rFonts w:ascii="Times New Roman" w:hAnsi="Times New Roman" w:eastAsia="Times New Roman" w:cs="Times New Roman"/>
                <w:sz w:val="24"/>
                <w:szCs w:val="24"/>
              </w:rPr>
              <w:t>~</w:t>
            </w:r>
            <w:r>
              <w:rPr>
                <w:rFonts w:ascii="宋体" w:hAnsi="宋体" w:eastAsia="宋体" w:cs="宋体"/>
                <w:sz w:val="24"/>
                <w:szCs w:val="24"/>
              </w:rPr>
              <w:t>数天</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48"/>
              <w:ind w:left="316"/>
              <w:rPr>
                <w:rFonts w:ascii="Times New Roman" w:hAnsi="Times New Roman" w:eastAsia="Times New Roman" w:cs="Times New Roman"/>
                <w:sz w:val="24"/>
                <w:szCs w:val="24"/>
              </w:rPr>
            </w:pPr>
            <w:r>
              <w:rPr>
                <w:rFonts w:ascii="Times New Roman"/>
                <w:sz w:val="24"/>
              </w:rPr>
              <w:t>5~15</w:t>
            </w:r>
          </w:p>
        </w:tc>
        <w:tc>
          <w:tcPr>
            <w:tcW w:w="2126" w:type="dxa"/>
            <w:tcBorders>
              <w:top w:val="single" w:color="000000" w:sz="4" w:space="0"/>
              <w:left w:val="single" w:color="000000" w:sz="4" w:space="0"/>
              <w:bottom w:val="single" w:color="000000" w:sz="4" w:space="0"/>
              <w:right w:val="single" w:color="000000" w:sz="4" w:space="0"/>
            </w:tcBorders>
          </w:tcPr>
          <w:p>
            <w:pPr>
              <w:pStyle w:val="15"/>
              <w:spacing w:before="11"/>
              <w:ind w:left="496" w:right="499" w:firstLine="254"/>
              <w:rPr>
                <w:rFonts w:ascii="Times New Roman" w:hAnsi="Times New Roman" w:eastAsia="Times New Roman" w:cs="Times New Roman"/>
                <w:sz w:val="24"/>
                <w:szCs w:val="24"/>
              </w:rPr>
            </w:pPr>
            <w:r>
              <w:rPr>
                <w:rFonts w:ascii="Times New Roman"/>
                <w:sz w:val="24"/>
              </w:rPr>
              <w:t>&gt;1500 (80%DOD)</w:t>
            </w:r>
          </w:p>
        </w:tc>
        <w:tc>
          <w:tcPr>
            <w:tcW w:w="1445" w:type="dxa"/>
            <w:tcBorders>
              <w:top w:val="single" w:color="000000" w:sz="4" w:space="0"/>
              <w:left w:val="single" w:color="000000" w:sz="4" w:space="0"/>
              <w:bottom w:val="single" w:color="000000" w:sz="4" w:space="0"/>
              <w:right w:val="single" w:color="000000" w:sz="4" w:space="0"/>
            </w:tcBorders>
          </w:tcPr>
          <w:p>
            <w:pPr>
              <w:pStyle w:val="15"/>
              <w:spacing w:before="148"/>
              <w:ind w:left="475"/>
              <w:rPr>
                <w:rFonts w:ascii="Times New Roman" w:hAnsi="Times New Roman" w:eastAsia="Times New Roman" w:cs="Times New Roman"/>
                <w:sz w:val="24"/>
                <w:szCs w:val="24"/>
              </w:rPr>
            </w:pPr>
            <w:r>
              <w:rPr>
                <w:rFonts w:ascii="Times New Roman"/>
                <w:sz w:val="24"/>
              </w:rPr>
              <w:t>1500</w:t>
            </w:r>
          </w:p>
        </w:tc>
      </w:tr>
      <w:tr>
        <w:tblPrEx>
          <w:tblLayout w:type="fixed"/>
          <w:tblCellMar>
            <w:top w:w="0" w:type="dxa"/>
            <w:left w:w="0" w:type="dxa"/>
            <w:bottom w:w="0" w:type="dxa"/>
            <w:right w:w="0" w:type="dxa"/>
          </w:tblCellMar>
        </w:tblPrEx>
        <w:trPr>
          <w:trHeight w:val="593" w:hRule="exact"/>
        </w:trPr>
        <w:tc>
          <w:tcPr>
            <w:tcW w:w="389" w:type="dxa"/>
            <w:vMerge w:val="continue"/>
            <w:tcBorders>
              <w:left w:val="single" w:color="000000" w:sz="4" w:space="0"/>
              <w:right w:val="single" w:color="000000" w:sz="4" w:space="0"/>
            </w:tcBorders>
          </w:tcPr>
          <w:p/>
        </w:tc>
        <w:tc>
          <w:tcPr>
            <w:tcW w:w="1469" w:type="dxa"/>
            <w:tcBorders>
              <w:top w:val="single" w:color="000000" w:sz="4" w:space="0"/>
              <w:left w:val="single" w:color="000000" w:sz="4" w:space="0"/>
              <w:bottom w:val="single" w:color="000000" w:sz="4" w:space="0"/>
              <w:right w:val="single" w:color="000000" w:sz="4" w:space="0"/>
            </w:tcBorders>
          </w:tcPr>
          <w:p>
            <w:pPr>
              <w:pStyle w:val="15"/>
              <w:spacing w:before="96"/>
              <w:ind w:left="129"/>
              <w:rPr>
                <w:rFonts w:ascii="宋体" w:hAnsi="宋体" w:eastAsia="宋体" w:cs="宋体"/>
                <w:sz w:val="24"/>
                <w:szCs w:val="24"/>
              </w:rPr>
            </w:pPr>
            <w:r>
              <w:rPr>
                <w:rFonts w:ascii="宋体" w:hAnsi="宋体" w:eastAsia="宋体" w:cs="宋体"/>
                <w:sz w:val="24"/>
                <w:szCs w:val="24"/>
              </w:rPr>
              <w:t>锂离子电池</w:t>
            </w:r>
          </w:p>
        </w:tc>
        <w:tc>
          <w:tcPr>
            <w:tcW w:w="1049" w:type="dxa"/>
            <w:tcBorders>
              <w:top w:val="single" w:color="000000" w:sz="4" w:space="0"/>
              <w:left w:val="single" w:color="000000" w:sz="4" w:space="0"/>
              <w:bottom w:val="single" w:color="000000" w:sz="4" w:space="0"/>
              <w:right w:val="single" w:color="000000" w:sz="4" w:space="0"/>
            </w:tcBorders>
          </w:tcPr>
          <w:p>
            <w:pPr>
              <w:pStyle w:val="15"/>
              <w:spacing w:before="148"/>
              <w:ind w:left="153"/>
              <w:rPr>
                <w:rFonts w:ascii="Times New Roman" w:hAnsi="Times New Roman" w:eastAsia="Times New Roman" w:cs="Times New Roman"/>
                <w:sz w:val="24"/>
                <w:szCs w:val="24"/>
              </w:rPr>
            </w:pPr>
            <w:r>
              <w:rPr>
                <w:rFonts w:ascii="Times New Roman"/>
                <w:sz w:val="24"/>
              </w:rPr>
              <w:t>0.1~0.3</w:t>
            </w:r>
          </w:p>
        </w:tc>
        <w:tc>
          <w:tcPr>
            <w:tcW w:w="1234" w:type="dxa"/>
            <w:tcBorders>
              <w:top w:val="single" w:color="000000" w:sz="4" w:space="0"/>
              <w:left w:val="single" w:color="000000" w:sz="4" w:space="0"/>
              <w:bottom w:val="single" w:color="000000" w:sz="4" w:space="0"/>
              <w:right w:val="single" w:color="000000" w:sz="4" w:space="0"/>
            </w:tcBorders>
          </w:tcPr>
          <w:p>
            <w:pPr>
              <w:pStyle w:val="15"/>
              <w:spacing w:before="96"/>
              <w:ind w:left="67"/>
              <w:rPr>
                <w:rFonts w:ascii="宋体" w:hAnsi="宋体" w:eastAsia="宋体" w:cs="宋体"/>
                <w:sz w:val="24"/>
                <w:szCs w:val="24"/>
              </w:rPr>
            </w:pPr>
            <w:r>
              <w:rPr>
                <w:rFonts w:ascii="宋体" w:hAnsi="宋体" w:eastAsia="宋体" w:cs="宋体"/>
                <w:sz w:val="24"/>
                <w:szCs w:val="24"/>
              </w:rPr>
              <w:t>分钟</w:t>
            </w:r>
            <w:r>
              <w:rPr>
                <w:rFonts w:ascii="Times New Roman" w:hAnsi="Times New Roman" w:eastAsia="Times New Roman" w:cs="Times New Roman"/>
                <w:sz w:val="24"/>
                <w:szCs w:val="24"/>
              </w:rPr>
              <w:t>~</w:t>
            </w:r>
            <w:r>
              <w:rPr>
                <w:rFonts w:ascii="宋体" w:hAnsi="宋体" w:eastAsia="宋体" w:cs="宋体"/>
                <w:sz w:val="24"/>
                <w:szCs w:val="24"/>
              </w:rPr>
              <w:t>数天</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48"/>
              <w:ind w:left="316"/>
              <w:rPr>
                <w:rFonts w:ascii="Times New Roman" w:hAnsi="Times New Roman" w:eastAsia="Times New Roman" w:cs="Times New Roman"/>
                <w:sz w:val="24"/>
                <w:szCs w:val="24"/>
              </w:rPr>
            </w:pPr>
            <w:r>
              <w:rPr>
                <w:rFonts w:ascii="Times New Roman"/>
                <w:sz w:val="24"/>
              </w:rPr>
              <w:t>5~15</w:t>
            </w:r>
          </w:p>
        </w:tc>
        <w:tc>
          <w:tcPr>
            <w:tcW w:w="2126" w:type="dxa"/>
            <w:tcBorders>
              <w:top w:val="single" w:color="000000" w:sz="4" w:space="0"/>
              <w:left w:val="single" w:color="000000" w:sz="4" w:space="0"/>
              <w:bottom w:val="single" w:color="000000" w:sz="4" w:space="0"/>
              <w:right w:val="single" w:color="000000" w:sz="4" w:space="0"/>
            </w:tcBorders>
          </w:tcPr>
          <w:p>
            <w:pPr>
              <w:pStyle w:val="15"/>
              <w:spacing w:before="8"/>
              <w:ind w:left="496" w:right="499" w:firstLine="254"/>
              <w:rPr>
                <w:rFonts w:ascii="Times New Roman" w:hAnsi="Times New Roman" w:eastAsia="Times New Roman" w:cs="Times New Roman"/>
                <w:sz w:val="24"/>
                <w:szCs w:val="24"/>
              </w:rPr>
            </w:pPr>
            <w:r>
              <w:rPr>
                <w:rFonts w:ascii="Times New Roman"/>
                <w:sz w:val="24"/>
              </w:rPr>
              <w:t>&gt;5000 (90%DOD)</w:t>
            </w:r>
          </w:p>
        </w:tc>
        <w:tc>
          <w:tcPr>
            <w:tcW w:w="1445" w:type="dxa"/>
            <w:tcBorders>
              <w:top w:val="single" w:color="000000" w:sz="4" w:space="0"/>
              <w:left w:val="single" w:color="000000" w:sz="4" w:space="0"/>
              <w:bottom w:val="single" w:color="000000" w:sz="4" w:space="0"/>
              <w:right w:val="single" w:color="000000" w:sz="4" w:space="0"/>
            </w:tcBorders>
          </w:tcPr>
          <w:p>
            <w:pPr>
              <w:pStyle w:val="15"/>
              <w:spacing w:before="148"/>
              <w:ind w:left="475"/>
              <w:rPr>
                <w:rFonts w:ascii="Times New Roman" w:hAnsi="Times New Roman" w:eastAsia="Times New Roman" w:cs="Times New Roman"/>
                <w:sz w:val="24"/>
                <w:szCs w:val="24"/>
              </w:rPr>
            </w:pPr>
            <w:r>
              <w:rPr>
                <w:rFonts w:ascii="Times New Roman"/>
                <w:sz w:val="24"/>
              </w:rPr>
              <w:t>2500</w:t>
            </w:r>
          </w:p>
        </w:tc>
      </w:tr>
      <w:tr>
        <w:tblPrEx>
          <w:tblLayout w:type="fixed"/>
          <w:tblCellMar>
            <w:top w:w="0" w:type="dxa"/>
            <w:left w:w="0" w:type="dxa"/>
            <w:bottom w:w="0" w:type="dxa"/>
            <w:right w:w="0" w:type="dxa"/>
          </w:tblCellMar>
        </w:tblPrEx>
        <w:trPr>
          <w:trHeight w:val="591" w:hRule="exact"/>
        </w:trPr>
        <w:tc>
          <w:tcPr>
            <w:tcW w:w="389" w:type="dxa"/>
            <w:vMerge w:val="continue"/>
            <w:tcBorders>
              <w:left w:val="single" w:color="000000" w:sz="4" w:space="0"/>
              <w:bottom w:val="single" w:color="000000" w:sz="4" w:space="0"/>
              <w:right w:val="single" w:color="000000" w:sz="4" w:space="0"/>
            </w:tcBorders>
          </w:tcPr>
          <w:p/>
        </w:tc>
        <w:tc>
          <w:tcPr>
            <w:tcW w:w="1469" w:type="dxa"/>
            <w:tcBorders>
              <w:top w:val="single" w:color="000000" w:sz="4" w:space="0"/>
              <w:left w:val="single" w:color="000000" w:sz="4" w:space="0"/>
              <w:bottom w:val="single" w:color="000000" w:sz="4" w:space="0"/>
              <w:right w:val="single" w:color="000000" w:sz="4" w:space="0"/>
            </w:tcBorders>
          </w:tcPr>
          <w:p>
            <w:pPr>
              <w:pStyle w:val="15"/>
              <w:spacing w:before="97"/>
              <w:ind w:left="9"/>
              <w:rPr>
                <w:rFonts w:ascii="宋体" w:hAnsi="宋体" w:eastAsia="宋体" w:cs="宋体"/>
                <w:sz w:val="24"/>
                <w:szCs w:val="24"/>
              </w:rPr>
            </w:pPr>
            <w:r>
              <w:rPr>
                <w:rFonts w:ascii="宋体" w:hAnsi="宋体" w:eastAsia="宋体" w:cs="宋体"/>
                <w:sz w:val="24"/>
                <w:szCs w:val="24"/>
              </w:rPr>
              <w:t>全钒液流电池</w:t>
            </w:r>
          </w:p>
        </w:tc>
        <w:tc>
          <w:tcPr>
            <w:tcW w:w="1049" w:type="dxa"/>
            <w:tcBorders>
              <w:top w:val="single" w:color="000000" w:sz="4" w:space="0"/>
              <w:left w:val="single" w:color="000000" w:sz="4" w:space="0"/>
              <w:bottom w:val="single" w:color="000000" w:sz="4" w:space="0"/>
              <w:right w:val="single" w:color="000000" w:sz="4" w:space="0"/>
            </w:tcBorders>
          </w:tcPr>
          <w:p>
            <w:pPr>
              <w:pStyle w:val="15"/>
              <w:spacing w:before="97"/>
              <w:ind w:left="278"/>
              <w:rPr>
                <w:rFonts w:ascii="宋体" w:hAnsi="宋体" w:eastAsia="宋体" w:cs="宋体"/>
                <w:sz w:val="24"/>
                <w:szCs w:val="24"/>
              </w:rPr>
            </w:pPr>
            <w:r>
              <w:rPr>
                <w:rFonts w:ascii="宋体" w:hAnsi="宋体" w:eastAsia="宋体" w:cs="宋体"/>
                <w:sz w:val="24"/>
                <w:szCs w:val="24"/>
              </w:rPr>
              <w:t>很小</w:t>
            </w:r>
          </w:p>
        </w:tc>
        <w:tc>
          <w:tcPr>
            <w:tcW w:w="1234" w:type="dxa"/>
            <w:tcBorders>
              <w:top w:val="single" w:color="000000" w:sz="4" w:space="0"/>
              <w:left w:val="single" w:color="000000" w:sz="4" w:space="0"/>
              <w:bottom w:val="single" w:color="000000" w:sz="4" w:space="0"/>
              <w:right w:val="single" w:color="000000" w:sz="4" w:space="0"/>
            </w:tcBorders>
          </w:tcPr>
          <w:p>
            <w:pPr>
              <w:pStyle w:val="15"/>
              <w:spacing w:before="97"/>
              <w:ind w:left="67"/>
              <w:rPr>
                <w:rFonts w:ascii="宋体" w:hAnsi="宋体" w:eastAsia="宋体" w:cs="宋体"/>
                <w:sz w:val="24"/>
                <w:szCs w:val="24"/>
              </w:rPr>
            </w:pPr>
            <w:r>
              <w:rPr>
                <w:rFonts w:ascii="宋体" w:hAnsi="宋体" w:eastAsia="宋体" w:cs="宋体"/>
                <w:sz w:val="24"/>
                <w:szCs w:val="24"/>
              </w:rPr>
              <w:t>小时</w:t>
            </w:r>
            <w:r>
              <w:rPr>
                <w:rFonts w:ascii="Times New Roman" w:hAnsi="Times New Roman" w:eastAsia="Times New Roman" w:cs="Times New Roman"/>
                <w:sz w:val="24"/>
                <w:szCs w:val="24"/>
              </w:rPr>
              <w:t>~</w:t>
            </w:r>
            <w:r>
              <w:rPr>
                <w:rFonts w:ascii="宋体" w:hAnsi="宋体" w:eastAsia="宋体" w:cs="宋体"/>
                <w:sz w:val="24"/>
                <w:szCs w:val="24"/>
              </w:rPr>
              <w:t>数月</w:t>
            </w:r>
          </w:p>
        </w:tc>
        <w:tc>
          <w:tcPr>
            <w:tcW w:w="1136" w:type="dxa"/>
            <w:tcBorders>
              <w:top w:val="single" w:color="000000" w:sz="4" w:space="0"/>
              <w:left w:val="single" w:color="000000" w:sz="4" w:space="0"/>
              <w:bottom w:val="single" w:color="000000" w:sz="4" w:space="0"/>
              <w:right w:val="single" w:color="000000" w:sz="4" w:space="0"/>
            </w:tcBorders>
          </w:tcPr>
          <w:p>
            <w:pPr>
              <w:pStyle w:val="15"/>
              <w:spacing w:before="146"/>
              <w:ind w:left="316"/>
              <w:rPr>
                <w:rFonts w:ascii="Times New Roman" w:hAnsi="Times New Roman" w:eastAsia="Times New Roman" w:cs="Times New Roman"/>
                <w:sz w:val="24"/>
                <w:szCs w:val="24"/>
              </w:rPr>
            </w:pPr>
            <w:r>
              <w:rPr>
                <w:rFonts w:ascii="Times New Roman"/>
                <w:sz w:val="24"/>
              </w:rPr>
              <w:t>5~10</w:t>
            </w:r>
          </w:p>
        </w:tc>
        <w:tc>
          <w:tcPr>
            <w:tcW w:w="2126" w:type="dxa"/>
            <w:tcBorders>
              <w:top w:val="single" w:color="000000" w:sz="4" w:space="0"/>
              <w:left w:val="single" w:color="000000" w:sz="4" w:space="0"/>
              <w:bottom w:val="single" w:color="000000" w:sz="4" w:space="0"/>
              <w:right w:val="single" w:color="000000" w:sz="4" w:space="0"/>
            </w:tcBorders>
          </w:tcPr>
          <w:p>
            <w:pPr>
              <w:pStyle w:val="15"/>
              <w:spacing w:before="8"/>
              <w:ind w:left="436" w:right="439" w:firstLine="254"/>
              <w:rPr>
                <w:rFonts w:ascii="Times New Roman" w:hAnsi="Times New Roman" w:eastAsia="Times New Roman" w:cs="Times New Roman"/>
                <w:sz w:val="24"/>
                <w:szCs w:val="24"/>
              </w:rPr>
            </w:pPr>
            <w:r>
              <w:rPr>
                <w:rFonts w:ascii="Times New Roman"/>
                <w:sz w:val="24"/>
              </w:rPr>
              <w:t>&gt;10000 (100%DOD)</w:t>
            </w:r>
          </w:p>
        </w:tc>
        <w:tc>
          <w:tcPr>
            <w:tcW w:w="1445" w:type="dxa"/>
            <w:tcBorders>
              <w:top w:val="single" w:color="000000" w:sz="4" w:space="0"/>
              <w:left w:val="single" w:color="000000" w:sz="4" w:space="0"/>
              <w:bottom w:val="single" w:color="000000" w:sz="4" w:space="0"/>
              <w:right w:val="single" w:color="000000" w:sz="4" w:space="0"/>
            </w:tcBorders>
          </w:tcPr>
          <w:p>
            <w:pPr>
              <w:pStyle w:val="15"/>
              <w:spacing w:before="146"/>
              <w:ind w:left="475"/>
              <w:rPr>
                <w:rFonts w:ascii="Times New Roman" w:hAnsi="Times New Roman" w:eastAsia="Times New Roman" w:cs="Times New Roman"/>
                <w:sz w:val="24"/>
                <w:szCs w:val="24"/>
              </w:rPr>
            </w:pPr>
            <w:r>
              <w:rPr>
                <w:rFonts w:ascii="Times New Roman"/>
                <w:sz w:val="24"/>
              </w:rPr>
              <w:t>3000</w:t>
            </w:r>
          </w:p>
        </w:tc>
      </w:tr>
    </w:tbl>
    <w:p>
      <w:pPr>
        <w:pStyle w:val="3"/>
        <w:spacing w:before="73" w:line="338" w:lineRule="auto"/>
        <w:ind w:left="678" w:right="4" w:hanging="560"/>
        <w:rPr>
          <w:lang w:eastAsia="zh-CN"/>
        </w:rPr>
      </w:pPr>
      <w:r>
        <w:rPr>
          <w:rFonts w:ascii="Times New Roman" w:hAnsi="Times New Roman" w:eastAsia="Times New Roman" w:cs="Times New Roman"/>
          <w:lang w:eastAsia="zh-CN"/>
        </w:rPr>
        <w:t>3.1.4.3</w:t>
      </w:r>
      <w:r>
        <w:rPr>
          <w:rFonts w:ascii="Times New Roman" w:hAnsi="Times New Roman" w:eastAsia="Times New Roman" w:cs="Times New Roman"/>
          <w:spacing w:val="53"/>
          <w:lang w:eastAsia="zh-CN"/>
        </w:rPr>
        <w:t xml:space="preserve"> </w:t>
      </w:r>
      <w:r>
        <w:rPr>
          <w:lang w:eastAsia="zh-CN"/>
        </w:rPr>
        <w:t>循环效率</w:t>
      </w:r>
      <w:r>
        <w:rPr>
          <w:spacing w:val="-138"/>
          <w:lang w:eastAsia="zh-CN"/>
        </w:rPr>
        <w:t xml:space="preserve"> </w:t>
      </w:r>
      <w:r>
        <w:rPr>
          <w:spacing w:val="2"/>
          <w:lang w:eastAsia="zh-CN"/>
        </w:rPr>
        <w:t>单次循环效率定义为单次循环中放电电量与充电电量的比值，不考虑自</w:t>
      </w:r>
    </w:p>
    <w:p>
      <w:pPr>
        <w:pStyle w:val="3"/>
        <w:spacing w:before="63"/>
        <w:ind w:right="4"/>
        <w:rPr>
          <w:lang w:eastAsia="zh-CN"/>
        </w:rPr>
      </w:pPr>
      <w:r>
        <w:rPr>
          <w:spacing w:val="-7"/>
          <w:lang w:eastAsia="zh-CN"/>
        </w:rPr>
        <w:t>放电损失。三种电池循环效率如下（含变流器的系统效率）：</w:t>
      </w:r>
    </w:p>
    <w:p>
      <w:pPr>
        <w:pStyle w:val="3"/>
        <w:spacing w:before="178"/>
        <w:ind w:left="678" w:right="4"/>
        <w:rPr>
          <w:lang w:eastAsia="zh-CN"/>
        </w:rPr>
      </w:pPr>
      <w:r>
        <w:rPr>
          <w:lang w:eastAsia="zh-CN"/>
        </w:rPr>
        <w:t>（</w:t>
      </w:r>
      <w:r>
        <w:rPr>
          <w:rFonts w:cs="宋体"/>
          <w:lang w:eastAsia="zh-CN"/>
        </w:rPr>
        <w:t>1</w:t>
      </w:r>
      <w:r>
        <w:rPr>
          <w:lang w:eastAsia="zh-CN"/>
        </w:rPr>
        <w:t>）锂电池储能系统具有很高的循环效率，约为</w:t>
      </w:r>
      <w:r>
        <w:rPr>
          <w:spacing w:val="-77"/>
          <w:lang w:eastAsia="zh-CN"/>
        </w:rPr>
        <w:t xml:space="preserve"> </w:t>
      </w:r>
      <w:r>
        <w:rPr>
          <w:rFonts w:cs="宋体"/>
          <w:lang w:eastAsia="zh-CN"/>
        </w:rPr>
        <w:t>85~90%</w:t>
      </w:r>
      <w:r>
        <w:rPr>
          <w:lang w:eastAsia="zh-CN"/>
        </w:rPr>
        <w:t>；</w:t>
      </w:r>
    </w:p>
    <w:p>
      <w:pPr>
        <w:pStyle w:val="3"/>
        <w:spacing w:before="178"/>
        <w:ind w:left="678" w:right="4"/>
        <w:rPr>
          <w:lang w:eastAsia="zh-CN"/>
        </w:rPr>
      </w:pPr>
      <w:r>
        <w:rPr>
          <w:lang w:eastAsia="zh-CN"/>
        </w:rPr>
        <w:t>（</w:t>
      </w:r>
      <w:r>
        <w:rPr>
          <w:rFonts w:cs="宋体"/>
          <w:lang w:eastAsia="zh-CN"/>
        </w:rPr>
        <w:t>2</w:t>
      </w:r>
      <w:r>
        <w:rPr>
          <w:lang w:eastAsia="zh-CN"/>
        </w:rPr>
        <w:t>）铅酸电池储能系统具有较高的循环效率，约为</w:t>
      </w:r>
      <w:r>
        <w:rPr>
          <w:spacing w:val="-76"/>
          <w:lang w:eastAsia="zh-CN"/>
        </w:rPr>
        <w:t xml:space="preserve"> </w:t>
      </w:r>
      <w:r>
        <w:rPr>
          <w:rFonts w:cs="宋体"/>
          <w:lang w:eastAsia="zh-CN"/>
        </w:rPr>
        <w:t>70~85%</w:t>
      </w:r>
      <w:r>
        <w:rPr>
          <w:lang w:eastAsia="zh-CN"/>
        </w:rPr>
        <w:t>；</w:t>
      </w:r>
    </w:p>
    <w:p>
      <w:pPr>
        <w:pStyle w:val="3"/>
        <w:spacing w:before="178" w:line="357" w:lineRule="auto"/>
        <w:ind w:right="4" w:firstLine="559"/>
        <w:rPr>
          <w:lang w:eastAsia="zh-CN"/>
        </w:rPr>
      </w:pPr>
      <w:r>
        <w:rPr>
          <w:spacing w:val="-2"/>
          <w:lang w:eastAsia="zh-CN"/>
        </w:rPr>
        <w:t>（</w:t>
      </w:r>
      <w:r>
        <w:rPr>
          <w:rFonts w:cs="宋体"/>
          <w:spacing w:val="-2"/>
          <w:lang w:eastAsia="zh-CN"/>
        </w:rPr>
        <w:t>3</w:t>
      </w:r>
      <w:r>
        <w:rPr>
          <w:spacing w:val="-2"/>
          <w:lang w:eastAsia="zh-CN"/>
        </w:rPr>
        <w:t>）全钒液流电池储能系统的循环效率相比铅酸和锂电池来说稍低，约</w:t>
      </w:r>
      <w:r>
        <w:rPr>
          <w:lang w:eastAsia="zh-CN"/>
        </w:rPr>
        <w:t xml:space="preserve"> 为</w:t>
      </w:r>
      <w:r>
        <w:rPr>
          <w:spacing w:val="-72"/>
          <w:lang w:eastAsia="zh-CN"/>
        </w:rPr>
        <w:t xml:space="preserve"> </w:t>
      </w:r>
      <w:r>
        <w:rPr>
          <w:rFonts w:cs="宋体"/>
          <w:lang w:eastAsia="zh-CN"/>
        </w:rPr>
        <w:t>60~70%</w:t>
      </w:r>
      <w:r>
        <w:rPr>
          <w:lang w:eastAsia="zh-CN"/>
        </w:rPr>
        <w:t>；</w:t>
      </w:r>
    </w:p>
    <w:p>
      <w:pPr>
        <w:pStyle w:val="3"/>
        <w:spacing w:before="161" w:line="338" w:lineRule="auto"/>
        <w:ind w:left="678" w:right="4" w:hanging="560"/>
        <w:rPr>
          <w:lang w:eastAsia="zh-CN"/>
        </w:rPr>
      </w:pPr>
      <w:r>
        <w:rPr>
          <w:rFonts w:ascii="Times New Roman" w:hAnsi="Times New Roman" w:eastAsia="Times New Roman" w:cs="Times New Roman"/>
          <w:lang w:eastAsia="zh-CN"/>
        </w:rPr>
        <w:t>3.1.4.4</w:t>
      </w:r>
      <w:r>
        <w:rPr>
          <w:rFonts w:ascii="Times New Roman" w:hAnsi="Times New Roman" w:eastAsia="Times New Roman" w:cs="Times New Roman"/>
          <w:spacing w:val="53"/>
          <w:lang w:eastAsia="zh-CN"/>
        </w:rPr>
        <w:t xml:space="preserve"> </w:t>
      </w:r>
      <w:r>
        <w:rPr>
          <w:lang w:eastAsia="zh-CN"/>
        </w:rPr>
        <w:t>循环寿命</w:t>
      </w:r>
      <w:r>
        <w:rPr>
          <w:spacing w:val="-138"/>
          <w:lang w:eastAsia="zh-CN"/>
        </w:rPr>
        <w:t xml:space="preserve"> </w:t>
      </w:r>
      <w:r>
        <w:rPr>
          <w:spacing w:val="2"/>
          <w:lang w:eastAsia="zh-CN"/>
        </w:rPr>
        <w:t>通过比较各种电池储能系统的寿命和循环次数，由于长时间运行的电极</w:t>
      </w:r>
    </w:p>
    <w:p>
      <w:pPr>
        <w:pStyle w:val="3"/>
        <w:spacing w:before="63" w:line="357" w:lineRule="auto"/>
        <w:ind w:right="4"/>
        <w:rPr>
          <w:lang w:eastAsia="zh-CN"/>
        </w:rPr>
      </w:pPr>
      <w:r>
        <w:rPr>
          <w:spacing w:val="2"/>
          <w:lang w:eastAsia="zh-CN"/>
        </w:rPr>
        <w:t>材料性能下降程度不同，全钒液流电池的循环次数远高于比铅酸电池、锂离</w:t>
      </w:r>
      <w:r>
        <w:rPr>
          <w:spacing w:val="-108"/>
          <w:lang w:eastAsia="zh-CN"/>
        </w:rPr>
        <w:t xml:space="preserve"> </w:t>
      </w:r>
      <w:r>
        <w:rPr>
          <w:lang w:eastAsia="zh-CN"/>
        </w:rPr>
        <w:t>子电池。</w:t>
      </w:r>
    </w:p>
    <w:p>
      <w:pPr>
        <w:spacing w:line="357" w:lineRule="auto"/>
        <w:rPr>
          <w:lang w:eastAsia="zh-CN"/>
        </w:rPr>
        <w:sectPr>
          <w:headerReference r:id="rId32" w:type="first"/>
          <w:headerReference r:id="rId30" w:type="default"/>
          <w:footerReference r:id="rId33" w:type="default"/>
          <w:headerReference r:id="rId31" w:type="even"/>
          <w:pgSz w:w="11910" w:h="16850"/>
          <w:pgMar w:top="1340" w:right="1020" w:bottom="1160" w:left="1300" w:header="0" w:footer="975" w:gutter="0"/>
          <w:cols w:space="720" w:num="1"/>
        </w:sectPr>
      </w:pPr>
    </w:p>
    <w:p>
      <w:pPr>
        <w:pStyle w:val="3"/>
        <w:spacing w:line="338" w:lineRule="auto"/>
        <w:ind w:left="778" w:hanging="560"/>
        <w:rPr>
          <w:lang w:eastAsia="zh-CN"/>
        </w:rPr>
      </w:pPr>
      <w:r>
        <w:rPr>
          <w:rFonts w:ascii="Times New Roman" w:hAnsi="Times New Roman" w:eastAsia="Times New Roman" w:cs="Times New Roman"/>
          <w:lang w:eastAsia="zh-CN"/>
        </w:rPr>
        <w:t>3.1.4.5</w:t>
      </w:r>
      <w:r>
        <w:rPr>
          <w:rFonts w:ascii="Times New Roman" w:hAnsi="Times New Roman" w:eastAsia="Times New Roman" w:cs="Times New Roman"/>
          <w:spacing w:val="53"/>
          <w:lang w:eastAsia="zh-CN"/>
        </w:rPr>
        <w:t xml:space="preserve"> </w:t>
      </w:r>
      <w:r>
        <w:rPr>
          <w:lang w:eastAsia="zh-CN"/>
        </w:rPr>
        <w:t>投资成本</w:t>
      </w:r>
      <w:r>
        <w:rPr>
          <w:spacing w:val="-138"/>
          <w:lang w:eastAsia="zh-CN"/>
        </w:rPr>
        <w:t xml:space="preserve"> </w:t>
      </w:r>
      <w:r>
        <w:rPr>
          <w:spacing w:val="2"/>
          <w:lang w:eastAsia="zh-CN"/>
        </w:rPr>
        <w:t>本项目根据负荷特性，对主流储能电池进行比选，铅炭电池作为传统铅</w:t>
      </w:r>
    </w:p>
    <w:p>
      <w:pPr>
        <w:pStyle w:val="3"/>
        <w:spacing w:before="63" w:line="357" w:lineRule="auto"/>
        <w:ind w:left="218" w:right="112"/>
        <w:jc w:val="both"/>
        <w:rPr>
          <w:lang w:eastAsia="zh-CN"/>
        </w:rPr>
      </w:pPr>
      <w:r>
        <w:rPr>
          <w:spacing w:val="2"/>
          <w:lang w:eastAsia="zh-CN"/>
        </w:rPr>
        <w:t>蓄电池演进出来的，成本较低，在省内用户侧储能已有一定的应用经验，但</w:t>
      </w:r>
      <w:r>
        <w:rPr>
          <w:spacing w:val="-104"/>
          <w:lang w:eastAsia="zh-CN"/>
        </w:rPr>
        <w:t xml:space="preserve"> </w:t>
      </w:r>
      <w:r>
        <w:rPr>
          <w:spacing w:val="2"/>
          <w:lang w:eastAsia="zh-CN"/>
        </w:rPr>
        <w:t>其能量密度和充放电倍率低。全钒液流电池能量密度低，成本高、占地面积</w:t>
      </w:r>
      <w:r>
        <w:rPr>
          <w:spacing w:val="-108"/>
          <w:lang w:eastAsia="zh-CN"/>
        </w:rPr>
        <w:t xml:space="preserve"> </w:t>
      </w:r>
      <w:r>
        <w:rPr>
          <w:spacing w:val="2"/>
          <w:lang w:eastAsia="zh-CN"/>
        </w:rPr>
        <w:t>大不符合本项目能量密集型要求。磷酸铁锂，放电深度和充放电倍率高等优</w:t>
      </w:r>
      <w:r>
        <w:rPr>
          <w:spacing w:val="-106"/>
          <w:lang w:eastAsia="zh-CN"/>
        </w:rPr>
        <w:t xml:space="preserve"> </w:t>
      </w:r>
      <w:r>
        <w:rPr>
          <w:lang w:eastAsia="zh-CN"/>
        </w:rPr>
        <w:t>势，但安全性不如铅酸电池。</w:t>
      </w:r>
    </w:p>
    <w:p>
      <w:pPr>
        <w:pStyle w:val="3"/>
        <w:spacing w:before="161" w:line="338" w:lineRule="auto"/>
        <w:ind w:left="778" w:hanging="560"/>
        <w:rPr>
          <w:lang w:eastAsia="zh-CN"/>
        </w:rPr>
      </w:pPr>
      <w:r>
        <w:rPr>
          <w:rFonts w:ascii="Times New Roman" w:hAnsi="Times New Roman" w:eastAsia="Times New Roman" w:cs="Times New Roman"/>
          <w:lang w:eastAsia="zh-CN"/>
        </w:rPr>
        <w:t>3.1.4.6</w:t>
      </w:r>
      <w:r>
        <w:rPr>
          <w:rFonts w:ascii="Times New Roman" w:hAnsi="Times New Roman" w:eastAsia="Times New Roman" w:cs="Times New Roman"/>
          <w:spacing w:val="53"/>
          <w:lang w:eastAsia="zh-CN"/>
        </w:rPr>
        <w:t xml:space="preserve"> </w:t>
      </w:r>
      <w:r>
        <w:rPr>
          <w:lang w:eastAsia="zh-CN"/>
        </w:rPr>
        <w:t xml:space="preserve">电池方案结论 </w:t>
      </w:r>
      <w:r>
        <w:rPr>
          <w:spacing w:val="2"/>
          <w:lang w:eastAsia="zh-CN"/>
        </w:rPr>
        <w:t>本工程场地足够，考虑降低成本，同时考虑到电池的安全性，推荐采用</w:t>
      </w:r>
    </w:p>
    <w:p>
      <w:pPr>
        <w:pStyle w:val="3"/>
        <w:spacing w:before="61"/>
        <w:ind w:left="218"/>
        <w:rPr>
          <w:lang w:eastAsia="zh-CN"/>
        </w:rPr>
      </w:pPr>
      <w:r>
        <w:rPr>
          <w:lang w:eastAsia="zh-CN"/>
        </w:rPr>
        <w:t>铅炭电池。</w:t>
      </w:r>
    </w:p>
    <w:p>
      <w:pPr>
        <w:spacing w:before="11"/>
        <w:rPr>
          <w:rFonts w:ascii="宋体" w:hAnsi="宋体" w:eastAsia="宋体" w:cs="宋体"/>
          <w:lang w:eastAsia="zh-CN"/>
        </w:rPr>
      </w:pPr>
    </w:p>
    <w:p>
      <w:pPr>
        <w:pStyle w:val="3"/>
        <w:ind w:left="218"/>
        <w:rPr>
          <w:lang w:eastAsia="zh-CN"/>
        </w:rPr>
      </w:pPr>
      <w:r>
        <w:rPr>
          <w:rFonts w:ascii="Times New Roman" w:hAnsi="Times New Roman" w:eastAsia="Times New Roman" w:cs="Times New Roman"/>
          <w:lang w:eastAsia="zh-CN"/>
        </w:rPr>
        <w:t xml:space="preserve">3.1.4.7 </w:t>
      </w:r>
      <w:r>
        <w:rPr>
          <w:rFonts w:ascii="Times New Roman" w:hAnsi="Times New Roman" w:eastAsia="Times New Roman" w:cs="Times New Roman"/>
          <w:spacing w:val="55"/>
          <w:lang w:eastAsia="zh-CN"/>
        </w:rPr>
        <w:t xml:space="preserve"> </w:t>
      </w:r>
      <w:r>
        <w:rPr>
          <w:lang w:eastAsia="zh-CN"/>
        </w:rPr>
        <w:t>电池选型</w:t>
      </w:r>
    </w:p>
    <w:p>
      <w:pPr>
        <w:pStyle w:val="3"/>
        <w:spacing w:before="157" w:line="357" w:lineRule="auto"/>
        <w:ind w:left="778" w:right="2448"/>
        <w:rPr>
          <w:rFonts w:cs="宋体"/>
          <w:lang w:eastAsia="zh-CN"/>
        </w:rPr>
      </w:pPr>
      <w:r>
        <w:rPr>
          <w:lang w:eastAsia="zh-CN"/>
        </w:rPr>
        <w:t>工作温度：</w:t>
      </w:r>
      <w:r>
        <w:rPr>
          <w:rFonts w:cs="宋体"/>
          <w:lang w:eastAsia="zh-CN"/>
        </w:rPr>
        <w:t>-30</w:t>
      </w:r>
      <w:r>
        <w:rPr>
          <w:lang w:eastAsia="zh-CN"/>
        </w:rPr>
        <w:t>℃～</w:t>
      </w:r>
      <w:r>
        <w:rPr>
          <w:rFonts w:cs="宋体"/>
          <w:lang w:eastAsia="zh-CN"/>
        </w:rPr>
        <w:t>50</w:t>
      </w:r>
      <w:r>
        <w:rPr>
          <w:lang w:eastAsia="zh-CN"/>
        </w:rPr>
        <w:t>℃，推荐</w:t>
      </w:r>
      <w:r>
        <w:rPr>
          <w:spacing w:val="-72"/>
          <w:lang w:eastAsia="zh-CN"/>
        </w:rPr>
        <w:t xml:space="preserve"> </w:t>
      </w:r>
      <w:r>
        <w:rPr>
          <w:rFonts w:cs="宋体"/>
          <w:lang w:eastAsia="zh-CN"/>
        </w:rPr>
        <w:t>20</w:t>
      </w:r>
      <w:r>
        <w:rPr>
          <w:lang w:eastAsia="zh-CN"/>
        </w:rPr>
        <w:t>℃～</w:t>
      </w:r>
      <w:r>
        <w:rPr>
          <w:rFonts w:cs="宋体"/>
          <w:lang w:eastAsia="zh-CN"/>
        </w:rPr>
        <w:t>25</w:t>
      </w:r>
      <w:r>
        <w:rPr>
          <w:lang w:eastAsia="zh-CN"/>
        </w:rPr>
        <w:t>℃ 相对湿度：≤</w:t>
      </w:r>
      <w:r>
        <w:rPr>
          <w:rFonts w:cs="宋体"/>
          <w:lang w:eastAsia="zh-CN"/>
        </w:rPr>
        <w:t>90%</w:t>
      </w:r>
    </w:p>
    <w:p>
      <w:pPr>
        <w:pStyle w:val="3"/>
        <w:spacing w:before="41" w:line="357" w:lineRule="auto"/>
        <w:ind w:left="778" w:right="5159"/>
        <w:rPr>
          <w:lang w:eastAsia="zh-CN"/>
        </w:rPr>
      </w:pPr>
      <w:r>
        <w:rPr>
          <w:spacing w:val="-1"/>
          <w:lang w:eastAsia="zh-CN"/>
        </w:rPr>
        <w:t>海拔高度：≤</w:t>
      </w:r>
      <w:r>
        <w:rPr>
          <w:rFonts w:cs="宋体"/>
          <w:spacing w:val="-1"/>
          <w:lang w:eastAsia="zh-CN"/>
        </w:rPr>
        <w:t>4500m</w:t>
      </w:r>
      <w:r>
        <w:rPr>
          <w:rFonts w:cs="宋体"/>
          <w:spacing w:val="-133"/>
          <w:lang w:eastAsia="zh-CN"/>
        </w:rPr>
        <w:t xml:space="preserve"> </w:t>
      </w:r>
      <w:r>
        <w:rPr>
          <w:lang w:eastAsia="zh-CN"/>
        </w:rPr>
        <w:t>产品特性：</w:t>
      </w:r>
    </w:p>
    <w:p>
      <w:pPr>
        <w:spacing w:before="9"/>
        <w:rPr>
          <w:rFonts w:ascii="宋体" w:hAnsi="宋体" w:eastAsia="宋体" w:cs="宋体"/>
          <w:sz w:val="6"/>
          <w:szCs w:val="6"/>
          <w:lang w:eastAsia="zh-CN"/>
        </w:rPr>
      </w:pPr>
    </w:p>
    <w:tbl>
      <w:tblPr>
        <w:tblStyle w:val="13"/>
        <w:tblW w:w="8566" w:type="dxa"/>
        <w:tblInd w:w="106" w:type="dxa"/>
        <w:tblLayout w:type="fixed"/>
        <w:tblCellMar>
          <w:top w:w="0" w:type="dxa"/>
          <w:left w:w="0" w:type="dxa"/>
          <w:bottom w:w="0" w:type="dxa"/>
          <w:right w:w="0" w:type="dxa"/>
        </w:tblCellMar>
      </w:tblPr>
      <w:tblGrid>
        <w:gridCol w:w="1054"/>
        <w:gridCol w:w="1657"/>
        <w:gridCol w:w="2496"/>
        <w:gridCol w:w="1844"/>
        <w:gridCol w:w="1515"/>
      </w:tblGrid>
      <w:tr>
        <w:tblPrEx>
          <w:tblLayout w:type="fixed"/>
          <w:tblCellMar>
            <w:top w:w="0" w:type="dxa"/>
            <w:left w:w="0" w:type="dxa"/>
            <w:bottom w:w="0" w:type="dxa"/>
            <w:right w:w="0" w:type="dxa"/>
          </w:tblCellMar>
        </w:tblPrEx>
        <w:trPr>
          <w:trHeight w:val="1356" w:hRule="exact"/>
        </w:trPr>
        <w:tc>
          <w:tcPr>
            <w:tcW w:w="1054" w:type="dxa"/>
            <w:tcBorders>
              <w:top w:val="single" w:color="000000" w:sz="4" w:space="0"/>
              <w:left w:val="single" w:color="000000" w:sz="4" w:space="0"/>
              <w:bottom w:val="single" w:color="000000" w:sz="4" w:space="0"/>
              <w:right w:val="single" w:color="000000" w:sz="4" w:space="0"/>
            </w:tcBorders>
          </w:tcPr>
          <w:p>
            <w:pPr>
              <w:pStyle w:val="15"/>
              <w:spacing w:before="3"/>
              <w:rPr>
                <w:rFonts w:ascii="宋体" w:hAnsi="宋体" w:eastAsia="宋体" w:cs="宋体"/>
                <w:sz w:val="27"/>
                <w:szCs w:val="27"/>
                <w:lang w:eastAsia="zh-CN"/>
              </w:rPr>
            </w:pPr>
          </w:p>
          <w:p>
            <w:pPr>
              <w:pStyle w:val="15"/>
              <w:spacing w:line="310" w:lineRule="exact"/>
              <w:ind w:left="400" w:right="161" w:hanging="240"/>
              <w:rPr>
                <w:rFonts w:ascii="宋体" w:hAnsi="宋体" w:eastAsia="宋体" w:cs="宋体"/>
                <w:sz w:val="24"/>
                <w:szCs w:val="24"/>
              </w:rPr>
            </w:pPr>
            <w:r>
              <w:rPr>
                <w:rFonts w:ascii="宋体" w:hAnsi="宋体" w:eastAsia="宋体" w:cs="宋体"/>
                <w:sz w:val="24"/>
                <w:szCs w:val="24"/>
              </w:rPr>
              <w:t>额定电 压</w:t>
            </w:r>
          </w:p>
        </w:tc>
        <w:tc>
          <w:tcPr>
            <w:tcW w:w="1657" w:type="dxa"/>
            <w:tcBorders>
              <w:top w:val="single" w:color="000000" w:sz="4" w:space="0"/>
              <w:left w:val="single" w:color="000000" w:sz="4" w:space="0"/>
              <w:bottom w:val="single" w:color="000000" w:sz="4" w:space="0"/>
              <w:right w:val="single" w:color="000000" w:sz="4" w:space="0"/>
            </w:tcBorders>
          </w:tcPr>
          <w:p>
            <w:pPr>
              <w:pStyle w:val="15"/>
              <w:spacing w:before="3"/>
              <w:rPr>
                <w:rFonts w:ascii="宋体" w:hAnsi="宋体" w:eastAsia="宋体" w:cs="宋体"/>
                <w:sz w:val="27"/>
                <w:szCs w:val="27"/>
              </w:rPr>
            </w:pPr>
          </w:p>
          <w:p>
            <w:pPr>
              <w:pStyle w:val="15"/>
              <w:spacing w:line="310" w:lineRule="exact"/>
              <w:ind w:left="583" w:right="581"/>
              <w:jc w:val="center"/>
              <w:rPr>
                <w:rFonts w:ascii="宋体" w:hAnsi="宋体" w:eastAsia="宋体" w:cs="宋体"/>
                <w:sz w:val="24"/>
                <w:szCs w:val="24"/>
              </w:rPr>
            </w:pPr>
            <w:r>
              <w:rPr>
                <w:rFonts w:ascii="宋体" w:hAnsi="宋体" w:eastAsia="宋体" w:cs="宋体"/>
                <w:sz w:val="24"/>
                <w:szCs w:val="24"/>
              </w:rPr>
              <w:t>额定 容量</w:t>
            </w:r>
          </w:p>
        </w:tc>
        <w:tc>
          <w:tcPr>
            <w:tcW w:w="2496" w:type="dxa"/>
            <w:tcBorders>
              <w:top w:val="single" w:color="000000" w:sz="4" w:space="0"/>
              <w:left w:val="single" w:color="000000" w:sz="4" w:space="0"/>
              <w:bottom w:val="single" w:color="000000" w:sz="4" w:space="0"/>
              <w:right w:val="single" w:color="000000" w:sz="4" w:space="0"/>
            </w:tcBorders>
          </w:tcPr>
          <w:p>
            <w:pPr>
              <w:pStyle w:val="15"/>
              <w:spacing w:before="3"/>
              <w:rPr>
                <w:rFonts w:ascii="宋体" w:hAnsi="宋体" w:eastAsia="宋体" w:cs="宋体"/>
                <w:sz w:val="27"/>
                <w:szCs w:val="27"/>
              </w:rPr>
            </w:pPr>
          </w:p>
          <w:p>
            <w:pPr>
              <w:pStyle w:val="15"/>
              <w:spacing w:line="310" w:lineRule="exact"/>
              <w:ind w:left="763" w:right="761"/>
              <w:rPr>
                <w:rFonts w:ascii="宋体" w:hAnsi="宋体" w:eastAsia="宋体" w:cs="宋体"/>
                <w:sz w:val="24"/>
                <w:szCs w:val="24"/>
              </w:rPr>
            </w:pPr>
            <w:r>
              <w:rPr>
                <w:rFonts w:ascii="宋体" w:hAnsi="宋体" w:eastAsia="宋体" w:cs="宋体"/>
                <w:sz w:val="24"/>
                <w:szCs w:val="24"/>
              </w:rPr>
              <w:t>推荐使用 温度范围</w:t>
            </w:r>
          </w:p>
        </w:tc>
        <w:tc>
          <w:tcPr>
            <w:tcW w:w="1844" w:type="dxa"/>
            <w:tcBorders>
              <w:top w:val="single" w:color="000000" w:sz="4" w:space="0"/>
              <w:left w:val="single" w:color="000000" w:sz="4" w:space="0"/>
              <w:bottom w:val="single" w:color="000000" w:sz="4" w:space="0"/>
              <w:right w:val="single" w:color="000000" w:sz="4" w:space="0"/>
            </w:tcBorders>
          </w:tcPr>
          <w:p>
            <w:pPr>
              <w:pStyle w:val="15"/>
              <w:spacing w:before="3"/>
              <w:rPr>
                <w:rFonts w:ascii="宋体" w:hAnsi="宋体" w:eastAsia="宋体" w:cs="宋体"/>
                <w:sz w:val="27"/>
                <w:szCs w:val="27"/>
              </w:rPr>
            </w:pPr>
          </w:p>
          <w:p>
            <w:pPr>
              <w:pStyle w:val="15"/>
              <w:spacing w:line="310" w:lineRule="exact"/>
              <w:ind w:left="437" w:right="434"/>
              <w:rPr>
                <w:rFonts w:ascii="宋体" w:hAnsi="宋体" w:eastAsia="宋体" w:cs="宋体"/>
                <w:sz w:val="24"/>
                <w:szCs w:val="24"/>
              </w:rPr>
            </w:pPr>
            <w:r>
              <w:rPr>
                <w:rFonts w:ascii="宋体" w:hAnsi="宋体" w:eastAsia="宋体" w:cs="宋体"/>
                <w:sz w:val="24"/>
                <w:szCs w:val="24"/>
              </w:rPr>
              <w:t>不同温度 下的容量</w:t>
            </w:r>
          </w:p>
        </w:tc>
        <w:tc>
          <w:tcPr>
            <w:tcW w:w="1515" w:type="dxa"/>
            <w:tcBorders>
              <w:top w:val="single" w:color="000000" w:sz="4" w:space="0"/>
              <w:left w:val="single" w:color="000000" w:sz="4" w:space="0"/>
              <w:bottom w:val="single" w:color="000000" w:sz="4" w:space="0"/>
              <w:right w:val="single" w:color="000000" w:sz="4" w:space="0"/>
            </w:tcBorders>
          </w:tcPr>
          <w:p>
            <w:pPr>
              <w:pStyle w:val="15"/>
              <w:spacing w:before="3"/>
              <w:rPr>
                <w:rFonts w:ascii="宋体" w:hAnsi="宋体" w:eastAsia="宋体" w:cs="宋体"/>
                <w:sz w:val="27"/>
                <w:szCs w:val="27"/>
              </w:rPr>
            </w:pPr>
          </w:p>
          <w:p>
            <w:pPr>
              <w:pStyle w:val="15"/>
              <w:spacing w:line="310" w:lineRule="exact"/>
              <w:ind w:left="511" w:right="272" w:hanging="240"/>
              <w:rPr>
                <w:rFonts w:ascii="宋体" w:hAnsi="宋体" w:eastAsia="宋体" w:cs="宋体"/>
                <w:sz w:val="24"/>
                <w:szCs w:val="24"/>
              </w:rPr>
            </w:pPr>
            <w:r>
              <w:rPr>
                <w:rFonts w:ascii="宋体" w:hAnsi="宋体" w:eastAsia="宋体" w:cs="宋体"/>
                <w:sz w:val="24"/>
                <w:szCs w:val="24"/>
              </w:rPr>
              <w:t>存放容量 25℃</w:t>
            </w:r>
          </w:p>
        </w:tc>
      </w:tr>
      <w:tr>
        <w:tblPrEx>
          <w:tblLayout w:type="fixed"/>
          <w:tblCellMar>
            <w:top w:w="0" w:type="dxa"/>
            <w:left w:w="0" w:type="dxa"/>
            <w:bottom w:w="0" w:type="dxa"/>
            <w:right w:w="0" w:type="dxa"/>
          </w:tblCellMar>
        </w:tblPrEx>
        <w:trPr>
          <w:trHeight w:val="1255" w:hRule="exact"/>
        </w:trPr>
        <w:tc>
          <w:tcPr>
            <w:tcW w:w="1054" w:type="dxa"/>
            <w:tcBorders>
              <w:top w:val="single" w:color="000000" w:sz="4" w:space="0"/>
              <w:left w:val="single" w:color="000000" w:sz="4" w:space="0"/>
              <w:bottom w:val="single" w:color="000000" w:sz="4" w:space="0"/>
              <w:right w:val="single" w:color="000000" w:sz="4" w:space="0"/>
            </w:tcBorders>
          </w:tcPr>
          <w:p>
            <w:pPr>
              <w:pStyle w:val="15"/>
              <w:spacing w:before="11"/>
              <w:rPr>
                <w:rFonts w:ascii="宋体" w:hAnsi="宋体" w:eastAsia="宋体" w:cs="宋体"/>
                <w:sz w:val="32"/>
                <w:szCs w:val="32"/>
              </w:rPr>
            </w:pPr>
          </w:p>
          <w:p>
            <w:pPr>
              <w:pStyle w:val="15"/>
              <w:ind w:left="340"/>
              <w:rPr>
                <w:rFonts w:ascii="宋体" w:hAnsi="宋体" w:eastAsia="宋体" w:cs="宋体"/>
                <w:sz w:val="24"/>
                <w:szCs w:val="24"/>
              </w:rPr>
            </w:pPr>
            <w:r>
              <w:rPr>
                <w:rFonts w:ascii="宋体"/>
                <w:sz w:val="24"/>
              </w:rPr>
              <w:t>12v</w:t>
            </w:r>
          </w:p>
        </w:tc>
        <w:tc>
          <w:tcPr>
            <w:tcW w:w="1657" w:type="dxa"/>
            <w:tcBorders>
              <w:top w:val="single" w:color="000000" w:sz="4" w:space="0"/>
              <w:left w:val="single" w:color="000000" w:sz="4" w:space="0"/>
              <w:bottom w:val="single" w:color="000000" w:sz="4" w:space="0"/>
              <w:right w:val="single" w:color="000000" w:sz="4" w:space="0"/>
            </w:tcBorders>
          </w:tcPr>
          <w:p>
            <w:pPr>
              <w:pStyle w:val="15"/>
              <w:spacing w:before="11"/>
              <w:rPr>
                <w:rFonts w:ascii="宋体" w:hAnsi="宋体" w:eastAsia="宋体" w:cs="宋体"/>
                <w:sz w:val="32"/>
                <w:szCs w:val="32"/>
              </w:rPr>
            </w:pPr>
          </w:p>
          <w:p>
            <w:pPr>
              <w:pStyle w:val="15"/>
              <w:ind w:left="283"/>
              <w:rPr>
                <w:rFonts w:ascii="宋体" w:hAnsi="宋体" w:eastAsia="宋体" w:cs="宋体"/>
                <w:sz w:val="24"/>
                <w:szCs w:val="24"/>
              </w:rPr>
            </w:pPr>
            <w:r>
              <w:rPr>
                <w:rFonts w:ascii="宋体" w:hAnsi="宋体" w:eastAsia="宋体" w:cs="宋体"/>
                <w:sz w:val="24"/>
                <w:szCs w:val="24"/>
              </w:rPr>
              <w:t>20Ah@25℃</w:t>
            </w:r>
          </w:p>
        </w:tc>
        <w:tc>
          <w:tcPr>
            <w:tcW w:w="2496" w:type="dxa"/>
            <w:tcBorders>
              <w:top w:val="single" w:color="000000" w:sz="4" w:space="0"/>
              <w:left w:val="single" w:color="000000" w:sz="4" w:space="0"/>
              <w:bottom w:val="single" w:color="000000" w:sz="4" w:space="0"/>
              <w:right w:val="single" w:color="000000" w:sz="4" w:space="0"/>
            </w:tcBorders>
          </w:tcPr>
          <w:p>
            <w:pPr>
              <w:pStyle w:val="15"/>
              <w:spacing w:line="275" w:lineRule="exact"/>
              <w:jc w:val="center"/>
              <w:rPr>
                <w:rFonts w:ascii="宋体" w:hAnsi="宋体" w:eastAsia="宋体" w:cs="宋体"/>
                <w:sz w:val="24"/>
                <w:szCs w:val="24"/>
                <w:lang w:eastAsia="zh-CN"/>
              </w:rPr>
            </w:pPr>
            <w:r>
              <w:rPr>
                <w:rFonts w:ascii="宋体" w:hAnsi="宋体" w:eastAsia="宋体" w:cs="宋体"/>
                <w:sz w:val="24"/>
                <w:szCs w:val="24"/>
                <w:lang w:eastAsia="zh-CN"/>
              </w:rPr>
              <w:t>放电:-20~+55℃</w:t>
            </w:r>
          </w:p>
          <w:p>
            <w:pPr>
              <w:pStyle w:val="15"/>
              <w:spacing w:before="1" w:line="237" w:lineRule="auto"/>
              <w:ind w:left="343" w:right="341"/>
              <w:jc w:val="center"/>
              <w:rPr>
                <w:rFonts w:ascii="宋体" w:hAnsi="宋体" w:eastAsia="宋体" w:cs="宋体"/>
                <w:sz w:val="24"/>
                <w:szCs w:val="24"/>
                <w:lang w:eastAsia="zh-CN"/>
              </w:rPr>
            </w:pPr>
            <w:r>
              <w:rPr>
                <w:rFonts w:ascii="宋体" w:hAnsi="宋体" w:eastAsia="宋体" w:cs="宋体"/>
                <w:sz w:val="24"/>
                <w:szCs w:val="24"/>
                <w:lang w:eastAsia="zh-CN"/>
              </w:rPr>
              <w:t>充电:0~+40℃ 储存：-20~+50℃ 最佳:25±3℃</w:t>
            </w:r>
          </w:p>
        </w:tc>
        <w:tc>
          <w:tcPr>
            <w:tcW w:w="1844" w:type="dxa"/>
            <w:tcBorders>
              <w:top w:val="single" w:color="000000" w:sz="4" w:space="0"/>
              <w:left w:val="single" w:color="000000" w:sz="4" w:space="0"/>
              <w:bottom w:val="single" w:color="000000" w:sz="4" w:space="0"/>
              <w:right w:val="single" w:color="000000" w:sz="4" w:space="0"/>
            </w:tcBorders>
          </w:tcPr>
          <w:p>
            <w:pPr>
              <w:pStyle w:val="15"/>
              <w:spacing w:line="275" w:lineRule="exact"/>
              <w:jc w:val="center"/>
              <w:rPr>
                <w:rFonts w:ascii="宋体" w:hAnsi="宋体" w:eastAsia="宋体" w:cs="宋体"/>
                <w:sz w:val="24"/>
                <w:szCs w:val="24"/>
              </w:rPr>
            </w:pPr>
            <w:r>
              <w:rPr>
                <w:rFonts w:ascii="宋体" w:hAnsi="宋体" w:eastAsia="宋体" w:cs="宋体"/>
                <w:sz w:val="24"/>
                <w:szCs w:val="24"/>
              </w:rPr>
              <w:t>+40℃：102%</w:t>
            </w:r>
          </w:p>
          <w:p>
            <w:pPr>
              <w:pStyle w:val="15"/>
              <w:spacing w:line="311" w:lineRule="exact"/>
              <w:jc w:val="center"/>
              <w:rPr>
                <w:rFonts w:ascii="宋体" w:hAnsi="宋体" w:eastAsia="宋体" w:cs="宋体"/>
                <w:sz w:val="24"/>
                <w:szCs w:val="24"/>
              </w:rPr>
            </w:pPr>
            <w:r>
              <w:rPr>
                <w:rFonts w:ascii="宋体" w:hAnsi="宋体" w:eastAsia="宋体" w:cs="宋体"/>
                <w:sz w:val="24"/>
                <w:szCs w:val="24"/>
              </w:rPr>
              <w:t>+30℃：100%</w:t>
            </w:r>
          </w:p>
          <w:p>
            <w:pPr>
              <w:pStyle w:val="15"/>
              <w:spacing w:line="311" w:lineRule="exact"/>
              <w:jc w:val="center"/>
              <w:rPr>
                <w:rFonts w:ascii="宋体" w:hAnsi="宋体" w:eastAsia="宋体" w:cs="宋体"/>
                <w:sz w:val="24"/>
                <w:szCs w:val="24"/>
              </w:rPr>
            </w:pPr>
            <w:r>
              <w:rPr>
                <w:rFonts w:ascii="宋体" w:hAnsi="宋体" w:eastAsia="宋体" w:cs="宋体"/>
                <w:sz w:val="24"/>
                <w:szCs w:val="24"/>
              </w:rPr>
              <w:t>0℃：85%</w:t>
            </w:r>
          </w:p>
          <w:p>
            <w:pPr>
              <w:pStyle w:val="15"/>
              <w:spacing w:line="313" w:lineRule="exact"/>
              <w:jc w:val="center"/>
              <w:rPr>
                <w:rFonts w:ascii="宋体" w:hAnsi="宋体" w:eastAsia="宋体" w:cs="宋体"/>
                <w:sz w:val="24"/>
                <w:szCs w:val="24"/>
              </w:rPr>
            </w:pPr>
            <w:r>
              <w:rPr>
                <w:rFonts w:ascii="宋体" w:hAnsi="宋体" w:eastAsia="宋体" w:cs="宋体"/>
                <w:sz w:val="24"/>
                <w:szCs w:val="24"/>
              </w:rPr>
              <w:t>-15℃：75%</w:t>
            </w:r>
          </w:p>
        </w:tc>
        <w:tc>
          <w:tcPr>
            <w:tcW w:w="1515" w:type="dxa"/>
            <w:tcBorders>
              <w:top w:val="single" w:color="000000" w:sz="4" w:space="0"/>
              <w:left w:val="single" w:color="000000" w:sz="4" w:space="0"/>
              <w:bottom w:val="single" w:color="000000" w:sz="4" w:space="0"/>
              <w:right w:val="single" w:color="000000" w:sz="4" w:space="0"/>
            </w:tcBorders>
          </w:tcPr>
          <w:p>
            <w:pPr>
              <w:pStyle w:val="15"/>
              <w:spacing w:before="118" w:line="313" w:lineRule="exact"/>
              <w:ind w:left="179"/>
              <w:rPr>
                <w:rFonts w:ascii="宋体" w:hAnsi="宋体" w:eastAsia="宋体" w:cs="宋体"/>
                <w:sz w:val="24"/>
                <w:szCs w:val="24"/>
              </w:rPr>
            </w:pPr>
            <w:r>
              <w:rPr>
                <w:rFonts w:ascii="宋体" w:hAnsi="宋体" w:eastAsia="宋体" w:cs="宋体"/>
                <w:sz w:val="24"/>
                <w:szCs w:val="24"/>
              </w:rPr>
              <w:t>3</w:t>
            </w:r>
            <w:r>
              <w:rPr>
                <w:rFonts w:ascii="宋体" w:hAnsi="宋体" w:eastAsia="宋体" w:cs="宋体"/>
                <w:spacing w:val="-60"/>
                <w:sz w:val="24"/>
                <w:szCs w:val="24"/>
              </w:rPr>
              <w:t xml:space="preserve"> </w:t>
            </w:r>
            <w:r>
              <w:rPr>
                <w:rFonts w:ascii="宋体" w:hAnsi="宋体" w:eastAsia="宋体" w:cs="宋体"/>
                <w:sz w:val="24"/>
                <w:szCs w:val="24"/>
              </w:rPr>
              <w:t>个月:90%</w:t>
            </w:r>
          </w:p>
          <w:p>
            <w:pPr>
              <w:pStyle w:val="15"/>
              <w:spacing w:line="311" w:lineRule="exact"/>
              <w:ind w:left="179"/>
              <w:rPr>
                <w:rFonts w:ascii="宋体" w:hAnsi="宋体" w:eastAsia="宋体" w:cs="宋体"/>
                <w:sz w:val="24"/>
                <w:szCs w:val="24"/>
              </w:rPr>
            </w:pPr>
            <w:r>
              <w:rPr>
                <w:rFonts w:ascii="宋体" w:hAnsi="宋体" w:eastAsia="宋体" w:cs="宋体"/>
                <w:sz w:val="24"/>
                <w:szCs w:val="24"/>
              </w:rPr>
              <w:t>6</w:t>
            </w:r>
            <w:r>
              <w:rPr>
                <w:rFonts w:ascii="宋体" w:hAnsi="宋体" w:eastAsia="宋体" w:cs="宋体"/>
                <w:spacing w:val="-60"/>
                <w:sz w:val="24"/>
                <w:szCs w:val="24"/>
              </w:rPr>
              <w:t xml:space="preserve"> </w:t>
            </w:r>
            <w:r>
              <w:rPr>
                <w:rFonts w:ascii="宋体" w:hAnsi="宋体" w:eastAsia="宋体" w:cs="宋体"/>
                <w:sz w:val="24"/>
                <w:szCs w:val="24"/>
              </w:rPr>
              <w:t>个月:80%</w:t>
            </w:r>
          </w:p>
          <w:p>
            <w:pPr>
              <w:pStyle w:val="15"/>
              <w:spacing w:line="312" w:lineRule="exact"/>
              <w:ind w:left="179"/>
              <w:rPr>
                <w:rFonts w:ascii="宋体" w:hAnsi="宋体" w:eastAsia="宋体" w:cs="宋体"/>
                <w:sz w:val="24"/>
                <w:szCs w:val="24"/>
              </w:rPr>
            </w:pPr>
            <w:r>
              <w:rPr>
                <w:rFonts w:ascii="宋体" w:hAnsi="宋体" w:eastAsia="宋体" w:cs="宋体"/>
                <w:sz w:val="24"/>
                <w:szCs w:val="24"/>
              </w:rPr>
              <w:t>9</w:t>
            </w:r>
            <w:r>
              <w:rPr>
                <w:rFonts w:ascii="宋体" w:hAnsi="宋体" w:eastAsia="宋体" w:cs="宋体"/>
                <w:spacing w:val="-60"/>
                <w:sz w:val="24"/>
                <w:szCs w:val="24"/>
              </w:rPr>
              <w:t xml:space="preserve"> </w:t>
            </w:r>
            <w:r>
              <w:rPr>
                <w:rFonts w:ascii="宋体" w:hAnsi="宋体" w:eastAsia="宋体" w:cs="宋体"/>
                <w:sz w:val="24"/>
                <w:szCs w:val="24"/>
              </w:rPr>
              <w:t>个月:65%</w:t>
            </w:r>
          </w:p>
        </w:tc>
      </w:tr>
    </w:tbl>
    <w:p>
      <w:pPr>
        <w:pStyle w:val="3"/>
        <w:spacing w:line="320" w:lineRule="exact"/>
        <w:ind w:left="778"/>
        <w:rPr>
          <w:lang w:eastAsia="zh-CN"/>
        </w:rPr>
      </w:pPr>
      <w:r>
        <w:rPr>
          <w:rFonts w:cs="宋体"/>
          <w:lang w:eastAsia="zh-CN"/>
        </w:rPr>
        <w:t>8</w:t>
      </w:r>
      <w:r>
        <w:rPr>
          <w:rFonts w:cs="宋体"/>
          <w:spacing w:val="-56"/>
          <w:lang w:eastAsia="zh-CN"/>
        </w:rPr>
        <w:t xml:space="preserve"> </w:t>
      </w:r>
      <w:r>
        <w:rPr>
          <w:lang w:eastAsia="zh-CN"/>
        </w:rPr>
        <w:t>块电池并联接在一个电池盒里。一簇电池的电池盒排列矩阵是</w:t>
      </w:r>
      <w:r>
        <w:rPr>
          <w:spacing w:val="-57"/>
          <w:lang w:eastAsia="zh-CN"/>
        </w:rPr>
        <w:t xml:space="preserve"> </w:t>
      </w:r>
      <w:r>
        <w:rPr>
          <w:rFonts w:cs="宋体"/>
          <w:lang w:eastAsia="zh-CN"/>
        </w:rPr>
        <w:t>56</w:t>
      </w:r>
      <w:r>
        <w:rPr>
          <w:rFonts w:cs="宋体"/>
          <w:spacing w:val="-56"/>
          <w:lang w:eastAsia="zh-CN"/>
        </w:rPr>
        <w:t xml:space="preserve"> </w:t>
      </w:r>
      <w:r>
        <w:rPr>
          <w:lang w:eastAsia="zh-CN"/>
        </w:rPr>
        <w:t>串，</w:t>
      </w:r>
    </w:p>
    <w:p>
      <w:pPr>
        <w:pStyle w:val="3"/>
        <w:spacing w:before="179" w:line="357" w:lineRule="auto"/>
        <w:ind w:left="218" w:right="105"/>
        <w:jc w:val="both"/>
        <w:rPr>
          <w:lang w:eastAsia="zh-CN"/>
        </w:rPr>
      </w:pPr>
      <w:r>
        <w:rPr>
          <w:rFonts w:cs="宋体"/>
          <w:lang w:eastAsia="zh-CN"/>
        </w:rPr>
        <w:t>10</w:t>
      </w:r>
      <w:r>
        <w:rPr>
          <w:rFonts w:cs="宋体"/>
          <w:spacing w:val="-64"/>
          <w:lang w:eastAsia="zh-CN"/>
        </w:rPr>
        <w:t xml:space="preserve"> </w:t>
      </w:r>
      <w:r>
        <w:rPr>
          <w:lang w:eastAsia="zh-CN"/>
        </w:rPr>
        <w:t>并，即</w:t>
      </w:r>
      <w:r>
        <w:rPr>
          <w:spacing w:val="-66"/>
          <w:lang w:eastAsia="zh-CN"/>
        </w:rPr>
        <w:t xml:space="preserve"> </w:t>
      </w:r>
      <w:r>
        <w:rPr>
          <w:rFonts w:cs="宋体"/>
          <w:lang w:eastAsia="zh-CN"/>
        </w:rPr>
        <w:t>4480</w:t>
      </w:r>
      <w:r>
        <w:rPr>
          <w:rFonts w:cs="宋体"/>
          <w:spacing w:val="-64"/>
          <w:lang w:eastAsia="zh-CN"/>
        </w:rPr>
        <w:t xml:space="preserve"> </w:t>
      </w:r>
      <w:r>
        <w:rPr>
          <w:lang w:eastAsia="zh-CN"/>
        </w:rPr>
        <w:t>块电池。每两簇电池安置在一个</w:t>
      </w:r>
      <w:r>
        <w:rPr>
          <w:spacing w:val="-62"/>
          <w:lang w:eastAsia="zh-CN"/>
        </w:rPr>
        <w:t xml:space="preserve"> </w:t>
      </w:r>
      <w:r>
        <w:rPr>
          <w:rFonts w:cs="宋体"/>
          <w:lang w:eastAsia="zh-CN"/>
        </w:rPr>
        <w:t>45</w:t>
      </w:r>
      <w:r>
        <w:rPr>
          <w:rFonts w:cs="宋体"/>
          <w:spacing w:val="-62"/>
          <w:lang w:eastAsia="zh-CN"/>
        </w:rPr>
        <w:t xml:space="preserve"> </w:t>
      </w:r>
      <w:r>
        <w:rPr>
          <w:lang w:eastAsia="zh-CN"/>
        </w:rPr>
        <w:t>尺集装箱内，整个项目共 配置</w:t>
      </w:r>
      <w:r>
        <w:rPr>
          <w:spacing w:val="-68"/>
          <w:lang w:eastAsia="zh-CN"/>
        </w:rPr>
        <w:t xml:space="preserve"> </w:t>
      </w:r>
      <w:r>
        <w:rPr>
          <w:rFonts w:cs="宋体"/>
          <w:lang w:eastAsia="zh-CN"/>
        </w:rPr>
        <w:t>12</w:t>
      </w:r>
      <w:r>
        <w:rPr>
          <w:rFonts w:cs="宋体"/>
          <w:spacing w:val="-67"/>
          <w:lang w:eastAsia="zh-CN"/>
        </w:rPr>
        <w:t xml:space="preserve"> </w:t>
      </w:r>
      <w:r>
        <w:rPr>
          <w:spacing w:val="-16"/>
          <w:lang w:eastAsia="zh-CN"/>
        </w:rPr>
        <w:t>个集装箱，</w:t>
      </w:r>
      <w:r>
        <w:rPr>
          <w:rFonts w:cs="宋体"/>
          <w:spacing w:val="-16"/>
          <w:lang w:eastAsia="zh-CN"/>
        </w:rPr>
        <w:t>24</w:t>
      </w:r>
      <w:r>
        <w:rPr>
          <w:rFonts w:cs="宋体"/>
          <w:spacing w:val="-66"/>
          <w:lang w:eastAsia="zh-CN"/>
        </w:rPr>
        <w:t xml:space="preserve"> </w:t>
      </w:r>
      <w:r>
        <w:rPr>
          <w:spacing w:val="-18"/>
          <w:lang w:eastAsia="zh-CN"/>
        </w:rPr>
        <w:t>簇电池，共计</w:t>
      </w:r>
      <w:r>
        <w:rPr>
          <w:spacing w:val="-68"/>
          <w:lang w:eastAsia="zh-CN"/>
        </w:rPr>
        <w:t xml:space="preserve"> </w:t>
      </w:r>
      <w:r>
        <w:rPr>
          <w:rFonts w:cs="宋体"/>
          <w:lang w:eastAsia="zh-CN"/>
        </w:rPr>
        <w:t>107520</w:t>
      </w:r>
      <w:r>
        <w:rPr>
          <w:rFonts w:cs="宋体"/>
          <w:spacing w:val="-66"/>
          <w:lang w:eastAsia="zh-CN"/>
        </w:rPr>
        <w:t xml:space="preserve"> </w:t>
      </w:r>
      <w:r>
        <w:rPr>
          <w:spacing w:val="-9"/>
          <w:lang w:eastAsia="zh-CN"/>
        </w:rPr>
        <w:t>块电池。电池簇额定端电压为</w:t>
      </w:r>
      <w:r>
        <w:rPr>
          <w:spacing w:val="-67"/>
          <w:lang w:eastAsia="zh-CN"/>
        </w:rPr>
        <w:t xml:space="preserve"> </w:t>
      </w:r>
      <w:r>
        <w:rPr>
          <w:rFonts w:cs="宋体"/>
          <w:lang w:eastAsia="zh-CN"/>
        </w:rPr>
        <w:t>672V DC</w:t>
      </w:r>
      <w:r>
        <w:rPr>
          <w:lang w:eastAsia="zh-CN"/>
        </w:rPr>
        <w:t>。</w:t>
      </w:r>
    </w:p>
    <w:p>
      <w:pPr>
        <w:spacing w:line="357" w:lineRule="auto"/>
        <w:jc w:val="both"/>
        <w:rPr>
          <w:lang w:eastAsia="zh-CN"/>
        </w:rPr>
        <w:sectPr>
          <w:headerReference r:id="rId36" w:type="first"/>
          <w:headerReference r:id="rId34" w:type="default"/>
          <w:footerReference r:id="rId37" w:type="default"/>
          <w:headerReference r:id="rId35" w:type="even"/>
          <w:pgSz w:w="11910" w:h="16850"/>
          <w:pgMar w:top="1380" w:right="1020" w:bottom="1160" w:left="1200" w:header="0" w:footer="975" w:gutter="0"/>
          <w:pgNumType w:start="21"/>
          <w:cols w:space="720" w:num="1"/>
        </w:sectPr>
      </w:pPr>
    </w:p>
    <w:p>
      <w:pPr>
        <w:pStyle w:val="3"/>
        <w:spacing w:line="358" w:lineRule="exact"/>
        <w:ind w:right="47"/>
        <w:rPr>
          <w:rFonts w:cs="宋体"/>
          <w:lang w:eastAsia="zh-CN"/>
        </w:rPr>
      </w:pPr>
      <w:bookmarkStart w:id="16" w:name="_bookmark16"/>
      <w:bookmarkEnd w:id="16"/>
      <w:r>
        <w:rPr>
          <w:rFonts w:cs="宋体"/>
          <w:lang w:eastAsia="zh-CN"/>
        </w:rPr>
        <w:t>3.2</w:t>
      </w:r>
      <w:r>
        <w:rPr>
          <w:rFonts w:cs="宋体"/>
          <w:spacing w:val="3"/>
          <w:lang w:eastAsia="zh-CN"/>
        </w:rPr>
        <w:t xml:space="preserve"> </w:t>
      </w:r>
      <w:r>
        <w:rPr>
          <w:rFonts w:cs="宋体"/>
          <w:lang w:eastAsia="zh-CN"/>
        </w:rPr>
        <w:t>储能电池安装方式选择</w:t>
      </w:r>
    </w:p>
    <w:p>
      <w:pPr>
        <w:spacing w:before="11"/>
        <w:rPr>
          <w:rFonts w:ascii="宋体" w:hAnsi="宋体" w:eastAsia="宋体" w:cs="宋体"/>
          <w:lang w:eastAsia="zh-CN"/>
        </w:rPr>
      </w:pPr>
    </w:p>
    <w:p>
      <w:pPr>
        <w:pStyle w:val="3"/>
        <w:spacing w:line="338" w:lineRule="auto"/>
        <w:ind w:left="678" w:right="1808" w:hanging="560"/>
        <w:rPr>
          <w:lang w:eastAsia="zh-CN"/>
        </w:rPr>
      </w:pPr>
      <w:r>
        <w:rPr>
          <w:rFonts w:ascii="Times New Roman" w:hAnsi="Times New Roman" w:eastAsia="Times New Roman" w:cs="Times New Roman"/>
          <w:lang w:eastAsia="zh-CN"/>
        </w:rPr>
        <w:t>3.2.1</w:t>
      </w:r>
      <w:r>
        <w:rPr>
          <w:rFonts w:ascii="Times New Roman" w:hAnsi="Times New Roman" w:eastAsia="Times New Roman" w:cs="Times New Roman"/>
          <w:spacing w:val="49"/>
          <w:lang w:eastAsia="zh-CN"/>
        </w:rPr>
        <w:t xml:space="preserve"> </w:t>
      </w:r>
      <w:r>
        <w:rPr>
          <w:lang w:eastAsia="zh-CN"/>
        </w:rPr>
        <w:t xml:space="preserve">安装方式比较 </w:t>
      </w:r>
      <w:r>
        <w:rPr>
          <w:spacing w:val="-2"/>
          <w:lang w:eastAsia="zh-CN"/>
        </w:rPr>
        <w:t>储能电站目前有两种安装布局方式：站房式和集装箱式。</w:t>
      </w:r>
    </w:p>
    <w:p>
      <w:pPr>
        <w:pStyle w:val="3"/>
        <w:spacing w:before="63" w:line="357" w:lineRule="auto"/>
        <w:ind w:right="47" w:firstLine="559"/>
        <w:rPr>
          <w:lang w:eastAsia="zh-CN"/>
        </w:rPr>
      </w:pPr>
      <w:r>
        <w:rPr>
          <w:spacing w:val="-2"/>
          <w:lang w:eastAsia="zh-CN"/>
        </w:rPr>
        <w:t>站房式是用钢筋混凝土方式盖好房子</w:t>
      </w:r>
      <w:r>
        <w:rPr>
          <w:rFonts w:cs="宋体"/>
          <w:spacing w:val="-2"/>
          <w:lang w:eastAsia="zh-CN"/>
        </w:rPr>
        <w:t>(</w:t>
      </w:r>
      <w:r>
        <w:rPr>
          <w:spacing w:val="-2"/>
          <w:lang w:eastAsia="zh-CN"/>
        </w:rPr>
        <w:t>一般称为储能楼</w:t>
      </w:r>
      <w:r>
        <w:rPr>
          <w:rFonts w:cs="宋体"/>
          <w:spacing w:val="-2"/>
          <w:lang w:eastAsia="zh-CN"/>
        </w:rPr>
        <w:t>)</w:t>
      </w:r>
      <w:r>
        <w:rPr>
          <w:spacing w:val="-2"/>
          <w:lang w:eastAsia="zh-CN"/>
        </w:rPr>
        <w:t>，然后将电池堆、</w:t>
      </w:r>
      <w:r>
        <w:rPr>
          <w:lang w:eastAsia="zh-CN"/>
        </w:rPr>
        <w:t xml:space="preserve"> 储能双向变流器</w:t>
      </w:r>
      <w:r>
        <w:rPr>
          <w:rFonts w:cs="宋体"/>
          <w:lang w:eastAsia="zh-CN"/>
        </w:rPr>
        <w:t>(PCS)</w:t>
      </w:r>
      <w:r>
        <w:rPr>
          <w:lang w:eastAsia="zh-CN"/>
        </w:rPr>
        <w:t xml:space="preserve">、变压器、高低压柜等安装在储能楼内。按储能单元数 </w:t>
      </w:r>
      <w:r>
        <w:rPr>
          <w:spacing w:val="2"/>
          <w:lang w:eastAsia="zh-CN"/>
        </w:rPr>
        <w:t>量的不同，储能楼一般包含多个电池室、双向变流器室、配电室等。站房式</w:t>
      </w:r>
      <w:r>
        <w:rPr>
          <w:spacing w:val="-108"/>
          <w:lang w:eastAsia="zh-CN"/>
        </w:rPr>
        <w:t xml:space="preserve"> </w:t>
      </w:r>
      <w:r>
        <w:rPr>
          <w:spacing w:val="-2"/>
          <w:lang w:eastAsia="zh-CN"/>
        </w:rPr>
        <w:t>一般用于大型储能电站，目前国内几个大型的储电站均是采用的站房式设计。</w:t>
      </w:r>
    </w:p>
    <w:p>
      <w:pPr>
        <w:pStyle w:val="3"/>
        <w:spacing w:before="41" w:line="355" w:lineRule="auto"/>
        <w:ind w:right="47" w:firstLine="559"/>
        <w:rPr>
          <w:lang w:eastAsia="zh-CN"/>
        </w:rPr>
      </w:pPr>
      <w:r>
        <w:rPr>
          <w:spacing w:val="2"/>
          <w:lang w:eastAsia="zh-CN"/>
        </w:rPr>
        <w:t>集装箱式是用标准集装箱的基本设计和外形尺寸，经过改造和装修后，</w:t>
      </w:r>
      <w:r>
        <w:rPr>
          <w:lang w:eastAsia="zh-CN"/>
        </w:rPr>
        <w:t xml:space="preserve"> 将电池堆、储能双向变流器</w:t>
      </w:r>
      <w:r>
        <w:rPr>
          <w:rFonts w:cs="宋体"/>
          <w:lang w:eastAsia="zh-CN"/>
        </w:rPr>
        <w:t>(PCS)</w:t>
      </w:r>
      <w:r>
        <w:rPr>
          <w:lang w:eastAsia="zh-CN"/>
        </w:rPr>
        <w:t>、变压器、高低压柜等安装在集装箱内。</w:t>
      </w:r>
    </w:p>
    <w:p>
      <w:pPr>
        <w:pStyle w:val="3"/>
        <w:spacing w:before="44" w:line="357" w:lineRule="auto"/>
        <w:ind w:right="252" w:firstLine="559"/>
        <w:jc w:val="both"/>
        <w:rPr>
          <w:lang w:eastAsia="zh-CN"/>
        </w:rPr>
      </w:pPr>
      <w:r>
        <w:rPr>
          <w:spacing w:val="2"/>
          <w:lang w:eastAsia="zh-CN"/>
        </w:rPr>
        <w:t>两种安装方式各有优缺点，其中站房式的安装造价比集装箱式的低，后</w:t>
      </w:r>
      <w:r>
        <w:rPr>
          <w:lang w:eastAsia="zh-CN"/>
        </w:rPr>
        <w:t xml:space="preserve"> </w:t>
      </w:r>
      <w:r>
        <w:rPr>
          <w:spacing w:val="2"/>
          <w:lang w:eastAsia="zh-CN"/>
        </w:rPr>
        <w:t>期运维也更方便，但是站房具有建设周期较长，不灵活的缺点；而集装箱式</w:t>
      </w:r>
      <w:r>
        <w:rPr>
          <w:spacing w:val="-108"/>
          <w:lang w:eastAsia="zh-CN"/>
        </w:rPr>
        <w:t xml:space="preserve"> </w:t>
      </w:r>
      <w:r>
        <w:rPr>
          <w:spacing w:val="2"/>
          <w:lang w:eastAsia="zh-CN"/>
        </w:rPr>
        <w:t>的具有节省施工周期，可以移动的优点，根据建设容量和场地情况，本工程</w:t>
      </w:r>
      <w:r>
        <w:rPr>
          <w:spacing w:val="-107"/>
          <w:lang w:eastAsia="zh-CN"/>
        </w:rPr>
        <w:t xml:space="preserve"> </w:t>
      </w:r>
      <w:r>
        <w:rPr>
          <w:lang w:eastAsia="zh-CN"/>
        </w:rPr>
        <w:t>选用集装箱安装方式。</w:t>
      </w:r>
    </w:p>
    <w:p>
      <w:pPr>
        <w:pStyle w:val="3"/>
        <w:spacing w:before="161"/>
        <w:ind w:right="47"/>
        <w:rPr>
          <w:rFonts w:cs="宋体"/>
          <w:lang w:eastAsia="zh-CN"/>
        </w:rPr>
      </w:pPr>
      <w:bookmarkStart w:id="17" w:name="_bookmark17"/>
      <w:bookmarkEnd w:id="17"/>
      <w:r>
        <w:rPr>
          <w:rFonts w:cs="宋体"/>
          <w:lang w:eastAsia="zh-CN"/>
        </w:rPr>
        <w:t>3.3 PCS</w:t>
      </w:r>
      <w:r>
        <w:rPr>
          <w:rFonts w:cs="宋体"/>
          <w:spacing w:val="-67"/>
          <w:lang w:eastAsia="zh-CN"/>
        </w:rPr>
        <w:t xml:space="preserve"> </w:t>
      </w:r>
      <w:r>
        <w:rPr>
          <w:rFonts w:cs="宋体"/>
          <w:lang w:eastAsia="zh-CN"/>
        </w:rPr>
        <w:t>选型</w:t>
      </w:r>
    </w:p>
    <w:p>
      <w:pPr>
        <w:spacing w:before="11"/>
        <w:rPr>
          <w:rFonts w:ascii="宋体" w:hAnsi="宋体" w:eastAsia="宋体" w:cs="宋体"/>
          <w:lang w:eastAsia="zh-CN"/>
        </w:rPr>
      </w:pPr>
    </w:p>
    <w:p>
      <w:pPr>
        <w:pStyle w:val="3"/>
        <w:spacing w:line="357" w:lineRule="auto"/>
        <w:ind w:right="226" w:firstLine="559"/>
        <w:jc w:val="both"/>
        <w:rPr>
          <w:lang w:eastAsia="zh-CN"/>
        </w:rPr>
      </w:pPr>
      <w:r>
        <w:rPr>
          <w:lang w:eastAsia="zh-CN"/>
        </w:rPr>
        <w:t>储能变流器（</w:t>
      </w:r>
      <w:r>
        <w:rPr>
          <w:rFonts w:cs="宋体"/>
          <w:lang w:eastAsia="zh-CN"/>
        </w:rPr>
        <w:t>Power Conversion System</w:t>
      </w:r>
      <w:r>
        <w:rPr>
          <w:lang w:eastAsia="zh-CN"/>
        </w:rPr>
        <w:t>，简称</w:t>
      </w:r>
      <w:r>
        <w:rPr>
          <w:spacing w:val="-41"/>
          <w:lang w:eastAsia="zh-CN"/>
        </w:rPr>
        <w:t xml:space="preserve"> </w:t>
      </w:r>
      <w:r>
        <w:rPr>
          <w:rFonts w:cs="宋体"/>
          <w:lang w:eastAsia="zh-CN"/>
        </w:rPr>
        <w:t>PCS</w:t>
      </w:r>
      <w:r>
        <w:rPr>
          <w:lang w:eastAsia="zh-CN"/>
        </w:rPr>
        <w:t xml:space="preserve">）在电化学储能系统 </w:t>
      </w:r>
      <w:r>
        <w:rPr>
          <w:spacing w:val="-1"/>
          <w:lang w:eastAsia="zh-CN"/>
        </w:rPr>
        <w:t>中，连接于电池系统与电网（和</w:t>
      </w:r>
      <w:r>
        <w:rPr>
          <w:rFonts w:cs="宋体"/>
          <w:spacing w:val="-1"/>
          <w:lang w:eastAsia="zh-CN"/>
        </w:rPr>
        <w:t>/</w:t>
      </w:r>
      <w:r>
        <w:rPr>
          <w:spacing w:val="-1"/>
          <w:lang w:eastAsia="zh-CN"/>
        </w:rPr>
        <w:t>或负荷）之间的实现电能双向转换的装置，</w:t>
      </w:r>
      <w:r>
        <w:rPr>
          <w:spacing w:val="-114"/>
          <w:lang w:eastAsia="zh-CN"/>
        </w:rPr>
        <w:t xml:space="preserve"> </w:t>
      </w:r>
      <w:r>
        <w:rPr>
          <w:spacing w:val="2"/>
          <w:lang w:eastAsia="zh-CN"/>
        </w:rPr>
        <w:t>可控制蓄电池的充电和放电过程，进行交直流的变换，在无电网情况下可以</w:t>
      </w:r>
      <w:r>
        <w:rPr>
          <w:spacing w:val="-108"/>
          <w:lang w:eastAsia="zh-CN"/>
        </w:rPr>
        <w:t xml:space="preserve"> </w:t>
      </w:r>
      <w:r>
        <w:rPr>
          <w:lang w:eastAsia="zh-CN"/>
        </w:rPr>
        <w:t>直接为交流负荷供电。</w:t>
      </w:r>
    </w:p>
    <w:p>
      <w:pPr>
        <w:pStyle w:val="3"/>
        <w:spacing w:before="41" w:line="357" w:lineRule="auto"/>
        <w:ind w:right="47" w:firstLine="559"/>
      </w:pPr>
      <w:r>
        <w:rPr>
          <w:rFonts w:cs="宋体"/>
          <w:lang w:eastAsia="zh-CN"/>
        </w:rPr>
        <w:t>PCS</w:t>
      </w:r>
      <w:r>
        <w:rPr>
          <w:rFonts w:cs="宋体"/>
          <w:spacing w:val="-66"/>
          <w:lang w:eastAsia="zh-CN"/>
        </w:rPr>
        <w:t xml:space="preserve"> </w:t>
      </w:r>
      <w:r>
        <w:rPr>
          <w:lang w:eastAsia="zh-CN"/>
        </w:rPr>
        <w:t>由</w:t>
      </w:r>
      <w:r>
        <w:rPr>
          <w:spacing w:val="-70"/>
          <w:lang w:eastAsia="zh-CN"/>
        </w:rPr>
        <w:t xml:space="preserve"> </w:t>
      </w:r>
      <w:r>
        <w:rPr>
          <w:rFonts w:cs="宋体"/>
          <w:lang w:eastAsia="zh-CN"/>
        </w:rPr>
        <w:t>DC/AC</w:t>
      </w:r>
      <w:r>
        <w:rPr>
          <w:rFonts w:cs="宋体"/>
          <w:spacing w:val="-66"/>
          <w:lang w:eastAsia="zh-CN"/>
        </w:rPr>
        <w:t xml:space="preserve"> </w:t>
      </w:r>
      <w:r>
        <w:rPr>
          <w:spacing w:val="-3"/>
          <w:lang w:eastAsia="zh-CN"/>
        </w:rPr>
        <w:t>双向变流器、控制单元等构成。</w:t>
      </w:r>
      <w:r>
        <w:rPr>
          <w:rFonts w:cs="宋体"/>
          <w:spacing w:val="-3"/>
          <w:lang w:eastAsia="zh-CN"/>
        </w:rPr>
        <w:t>PCS</w:t>
      </w:r>
      <w:r>
        <w:rPr>
          <w:rFonts w:cs="宋体"/>
          <w:spacing w:val="-66"/>
          <w:lang w:eastAsia="zh-CN"/>
        </w:rPr>
        <w:t xml:space="preserve"> </w:t>
      </w:r>
      <w:r>
        <w:rPr>
          <w:lang w:eastAsia="zh-CN"/>
        </w:rPr>
        <w:t xml:space="preserve">控制器通过通讯接收后 </w:t>
      </w:r>
      <w:r>
        <w:rPr>
          <w:spacing w:val="-2"/>
          <w:lang w:eastAsia="zh-CN"/>
        </w:rPr>
        <w:t>台控制指令，根据功率指令的符号及大小控制变流器对电池进行充电或放电，</w:t>
      </w:r>
      <w:r>
        <w:rPr>
          <w:spacing w:val="-105"/>
          <w:lang w:eastAsia="zh-CN"/>
        </w:rPr>
        <w:t xml:space="preserve"> </w:t>
      </w:r>
      <w:r>
        <w:rPr>
          <w:lang w:eastAsia="zh-CN"/>
        </w:rPr>
        <w:t>实现对电网有功功率及无功功率的调节。同时</w:t>
      </w:r>
      <w:r>
        <w:rPr>
          <w:spacing w:val="-54"/>
          <w:lang w:eastAsia="zh-CN"/>
        </w:rPr>
        <w:t xml:space="preserve"> </w:t>
      </w:r>
      <w:r>
        <w:rPr>
          <w:rFonts w:cs="宋体"/>
          <w:lang w:eastAsia="zh-CN"/>
        </w:rPr>
        <w:t>PCS</w:t>
      </w:r>
      <w:r>
        <w:rPr>
          <w:rFonts w:cs="宋体"/>
          <w:spacing w:val="-52"/>
          <w:lang w:eastAsia="zh-CN"/>
        </w:rPr>
        <w:t xml:space="preserve"> </w:t>
      </w:r>
      <w:r>
        <w:rPr>
          <w:lang w:eastAsia="zh-CN"/>
        </w:rPr>
        <w:t>可通过</w:t>
      </w:r>
      <w:r>
        <w:rPr>
          <w:spacing w:val="-54"/>
          <w:lang w:eastAsia="zh-CN"/>
        </w:rPr>
        <w:t xml:space="preserve"> </w:t>
      </w:r>
      <w:r>
        <w:rPr>
          <w:rFonts w:cs="宋体"/>
          <w:lang w:eastAsia="zh-CN"/>
        </w:rPr>
        <w:t>CAN</w:t>
      </w:r>
      <w:r>
        <w:rPr>
          <w:rFonts w:cs="宋体"/>
          <w:spacing w:val="-52"/>
          <w:lang w:eastAsia="zh-CN"/>
        </w:rPr>
        <w:t xml:space="preserve"> </w:t>
      </w:r>
      <w:r>
        <w:rPr>
          <w:lang w:eastAsia="zh-CN"/>
        </w:rPr>
        <w:t>接口与</w:t>
      </w:r>
      <w:r>
        <w:rPr>
          <w:spacing w:val="-53"/>
          <w:lang w:eastAsia="zh-CN"/>
        </w:rPr>
        <w:t xml:space="preserve"> </w:t>
      </w:r>
      <w:r>
        <w:rPr>
          <w:rFonts w:cs="宋体"/>
          <w:lang w:eastAsia="zh-CN"/>
        </w:rPr>
        <w:t>BMS</w:t>
      </w:r>
      <w:r>
        <w:rPr>
          <w:rFonts w:cs="宋体"/>
          <w:spacing w:val="-55"/>
          <w:lang w:eastAsia="zh-CN"/>
        </w:rPr>
        <w:t xml:space="preserve"> </w:t>
      </w:r>
      <w:r>
        <w:rPr>
          <w:lang w:eastAsia="zh-CN"/>
        </w:rPr>
        <w:t xml:space="preserve">通 </w:t>
      </w:r>
      <w:r>
        <w:rPr>
          <w:spacing w:val="2"/>
          <w:lang w:eastAsia="zh-CN"/>
        </w:rPr>
        <w:t>讯、干接点传输等方式，获取电池组状态信息，可实现对电池的保护性充放</w:t>
      </w:r>
      <w:r>
        <w:rPr>
          <w:spacing w:val="-108"/>
          <w:lang w:eastAsia="zh-CN"/>
        </w:rPr>
        <w:t xml:space="preserve"> </w:t>
      </w:r>
      <w:r>
        <w:rPr>
          <w:lang w:eastAsia="zh-CN"/>
        </w:rPr>
        <w:t>电，确保电池运行安全。</w:t>
      </w:r>
      <w:r>
        <w:t>主电路结构如下图</w:t>
      </w:r>
      <w:r>
        <w:rPr>
          <w:spacing w:val="-71"/>
        </w:rPr>
        <w:t xml:space="preserve"> </w:t>
      </w:r>
      <w:r>
        <w:rPr>
          <w:rFonts w:cs="宋体"/>
        </w:rPr>
        <w:t>3.3-1</w:t>
      </w:r>
      <w:r>
        <w:rPr>
          <w:rFonts w:cs="宋体"/>
          <w:spacing w:val="-72"/>
        </w:rPr>
        <w:t xml:space="preserve"> </w:t>
      </w:r>
      <w:r>
        <w:rPr>
          <w:spacing w:val="-3"/>
        </w:rPr>
        <w:t>所示：</w:t>
      </w:r>
    </w:p>
    <w:p>
      <w:pPr>
        <w:spacing w:line="357" w:lineRule="auto"/>
        <w:sectPr>
          <w:pgSz w:w="11910" w:h="16850"/>
          <w:pgMar w:top="1380" w:right="880" w:bottom="1160" w:left="1300" w:header="0" w:footer="975" w:gutter="0"/>
          <w:cols w:space="720" w:num="1"/>
        </w:sectPr>
      </w:pPr>
    </w:p>
    <w:p>
      <w:pPr>
        <w:spacing w:before="10"/>
        <w:rPr>
          <w:rFonts w:ascii="宋体" w:hAnsi="宋体" w:eastAsia="宋体" w:cs="宋体"/>
          <w:sz w:val="5"/>
          <w:szCs w:val="5"/>
        </w:rPr>
      </w:pPr>
    </w:p>
    <w:p>
      <w:pPr>
        <w:spacing w:line="3477" w:lineRule="exact"/>
        <w:ind w:left="1808"/>
        <w:rPr>
          <w:rFonts w:ascii="宋体" w:hAnsi="宋体" w:eastAsia="宋体" w:cs="宋体"/>
          <w:sz w:val="20"/>
          <w:szCs w:val="20"/>
        </w:rPr>
      </w:pPr>
      <w:r>
        <w:rPr>
          <w:rFonts w:ascii="宋体" w:hAnsi="宋体" w:eastAsia="宋体" w:cs="宋体"/>
          <w:position w:val="-69"/>
          <w:sz w:val="20"/>
          <w:szCs w:val="20"/>
        </w:rPr>
        <w:drawing>
          <wp:inline distT="0" distB="0" distL="0" distR="0">
            <wp:extent cx="3820160" cy="2207895"/>
            <wp:effectExtent l="0" t="0" r="0" b="0"/>
            <wp:docPr id="2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jpeg"/>
                    <pic:cNvPicPr>
                      <a:picLocks noChangeAspect="1"/>
                    </pic:cNvPicPr>
                  </pic:nvPicPr>
                  <pic:blipFill>
                    <a:blip r:embed="rId120" cstate="print"/>
                    <a:stretch>
                      <a:fillRect/>
                    </a:stretch>
                  </pic:blipFill>
                  <pic:spPr>
                    <a:xfrm>
                      <a:off x="0" y="0"/>
                      <a:ext cx="3820688" cy="2208276"/>
                    </a:xfrm>
                    <a:prstGeom prst="rect">
                      <a:avLst/>
                    </a:prstGeom>
                  </pic:spPr>
                </pic:pic>
              </a:graphicData>
            </a:graphic>
          </wp:inline>
        </w:drawing>
      </w:r>
    </w:p>
    <w:p>
      <w:pPr>
        <w:spacing w:line="253" w:lineRule="exact"/>
        <w:ind w:left="3477" w:right="47"/>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3.3-1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储能变流器原理框图</w:t>
      </w:r>
    </w:p>
    <w:p>
      <w:pPr>
        <w:pStyle w:val="3"/>
        <w:spacing w:before="146" w:line="357" w:lineRule="auto"/>
        <w:ind w:right="47" w:firstLine="559"/>
        <w:rPr>
          <w:lang w:eastAsia="zh-CN"/>
        </w:rPr>
      </w:pPr>
      <w:r>
        <w:rPr>
          <w:rFonts w:cs="宋体"/>
          <w:lang w:eastAsia="zh-CN"/>
        </w:rPr>
        <w:t>500kW</w:t>
      </w:r>
      <w:r>
        <w:rPr>
          <w:rFonts w:cs="宋体"/>
          <w:spacing w:val="-56"/>
          <w:lang w:eastAsia="zh-CN"/>
        </w:rPr>
        <w:t xml:space="preserve"> </w:t>
      </w:r>
      <w:r>
        <w:rPr>
          <w:spacing w:val="-5"/>
          <w:lang w:eastAsia="zh-CN"/>
        </w:rPr>
        <w:t>储能变流器采用三电平主电路拓扑结构，三电平逆变器在谐波特性</w:t>
      </w:r>
      <w:r>
        <w:rPr>
          <w:lang w:eastAsia="zh-CN"/>
        </w:rPr>
        <w:t xml:space="preserve"> </w:t>
      </w:r>
      <w:r>
        <w:rPr>
          <w:spacing w:val="-2"/>
          <w:lang w:eastAsia="zh-CN"/>
        </w:rPr>
        <w:t>上明显优于传统的两电平逆变器，这不仅提高了波形质量，减小了开关损耗，</w:t>
      </w:r>
      <w:r>
        <w:rPr>
          <w:spacing w:val="-106"/>
          <w:lang w:eastAsia="zh-CN"/>
        </w:rPr>
        <w:t xml:space="preserve"> </w:t>
      </w:r>
      <w:r>
        <w:rPr>
          <w:spacing w:val="2"/>
          <w:lang w:eastAsia="zh-CN"/>
        </w:rPr>
        <w:t>而且给滤波器的设计带来很大方便。同时器件的电压应力成倍减小，解决了</w:t>
      </w:r>
      <w:r>
        <w:rPr>
          <w:spacing w:val="-108"/>
          <w:lang w:eastAsia="zh-CN"/>
        </w:rPr>
        <w:t xml:space="preserve"> </w:t>
      </w:r>
      <w:r>
        <w:rPr>
          <w:spacing w:val="2"/>
          <w:lang w:eastAsia="zh-CN"/>
        </w:rPr>
        <w:t>低耐压的功率器件应用于高压大功率的场合，降低了成本。由于开关损耗的</w:t>
      </w:r>
      <w:r>
        <w:rPr>
          <w:spacing w:val="-108"/>
          <w:lang w:eastAsia="zh-CN"/>
        </w:rPr>
        <w:t xml:space="preserve"> </w:t>
      </w:r>
      <w:r>
        <w:rPr>
          <w:lang w:eastAsia="zh-CN"/>
        </w:rPr>
        <w:t>降低，系统整体效率提升较两电平系统明显，最大效率达到</w:t>
      </w:r>
      <w:r>
        <w:rPr>
          <w:spacing w:val="-76"/>
          <w:lang w:eastAsia="zh-CN"/>
        </w:rPr>
        <w:t xml:space="preserve"> </w:t>
      </w:r>
      <w:r>
        <w:rPr>
          <w:rFonts w:cs="宋体"/>
          <w:lang w:eastAsia="zh-CN"/>
        </w:rPr>
        <w:t>98%</w:t>
      </w:r>
      <w:r>
        <w:rPr>
          <w:lang w:eastAsia="zh-CN"/>
        </w:rPr>
        <w:t>以上。</w:t>
      </w:r>
    </w:p>
    <w:p>
      <w:pPr>
        <w:pStyle w:val="3"/>
        <w:spacing w:before="41" w:line="357" w:lineRule="auto"/>
        <w:ind w:left="678" w:right="3342"/>
        <w:rPr>
          <w:lang w:eastAsia="zh-CN"/>
        </w:rPr>
      </w:pPr>
      <w:r>
        <w:rPr>
          <w:lang w:eastAsia="zh-CN"/>
        </w:rPr>
        <w:t xml:space="preserve">储能变流器技术特点： </w:t>
      </w:r>
      <w:r>
        <w:rPr>
          <w:rFonts w:cs="宋体"/>
          <w:spacing w:val="-1"/>
          <w:lang w:eastAsia="zh-CN"/>
        </w:rPr>
        <w:t>1</w:t>
      </w:r>
      <w:r>
        <w:rPr>
          <w:spacing w:val="-1"/>
          <w:lang w:eastAsia="zh-CN"/>
        </w:rPr>
        <w:t>）功率因数全范围调节</w:t>
      </w:r>
    </w:p>
    <w:p>
      <w:pPr>
        <w:pStyle w:val="3"/>
        <w:spacing w:before="41"/>
        <w:ind w:left="678" w:right="47"/>
        <w:rPr>
          <w:lang w:eastAsia="zh-CN"/>
        </w:rPr>
      </w:pPr>
      <w:r>
        <w:rPr>
          <w:rFonts w:cs="宋体"/>
          <w:lang w:eastAsia="zh-CN"/>
        </w:rPr>
        <w:t>2</w:t>
      </w:r>
      <w:r>
        <w:rPr>
          <w:lang w:eastAsia="zh-CN"/>
        </w:rPr>
        <w:t>）支持离网、多机直接并联、</w:t>
      </w:r>
      <w:r>
        <w:rPr>
          <w:rFonts w:cs="宋体"/>
          <w:lang w:eastAsia="zh-CN"/>
        </w:rPr>
        <w:t>VSG</w:t>
      </w:r>
      <w:r>
        <w:rPr>
          <w:lang w:eastAsia="zh-CN"/>
        </w:rPr>
        <w:t>、并离网无缝切换等多种功能</w:t>
      </w:r>
    </w:p>
    <w:p>
      <w:pPr>
        <w:pStyle w:val="3"/>
        <w:spacing w:before="178"/>
        <w:ind w:left="678" w:right="47"/>
        <w:rPr>
          <w:lang w:eastAsia="zh-CN"/>
        </w:rPr>
      </w:pPr>
      <w:r>
        <w:rPr>
          <w:rFonts w:cs="宋体"/>
          <w:lang w:eastAsia="zh-CN"/>
        </w:rPr>
        <w:t>3</w:t>
      </w:r>
      <w:r>
        <w:rPr>
          <w:lang w:eastAsia="zh-CN"/>
        </w:rPr>
        <w:t>）支持</w:t>
      </w:r>
      <w:r>
        <w:rPr>
          <w:spacing w:val="-73"/>
          <w:lang w:eastAsia="zh-CN"/>
        </w:rPr>
        <w:t xml:space="preserve"> </w:t>
      </w:r>
      <w:r>
        <w:rPr>
          <w:rFonts w:cs="宋体"/>
          <w:lang w:eastAsia="zh-CN"/>
        </w:rPr>
        <w:t>1.1</w:t>
      </w:r>
      <w:r>
        <w:rPr>
          <w:rFonts w:cs="宋体"/>
          <w:spacing w:val="-72"/>
          <w:lang w:eastAsia="zh-CN"/>
        </w:rPr>
        <w:t xml:space="preserve"> </w:t>
      </w:r>
      <w:r>
        <w:rPr>
          <w:lang w:eastAsia="zh-CN"/>
        </w:rPr>
        <w:t>倍长期过载，</w:t>
      </w:r>
      <w:r>
        <w:rPr>
          <w:rFonts w:cs="宋体"/>
          <w:lang w:eastAsia="zh-CN"/>
        </w:rPr>
        <w:t>1.2</w:t>
      </w:r>
      <w:r>
        <w:rPr>
          <w:rFonts w:cs="宋体"/>
          <w:spacing w:val="-69"/>
          <w:lang w:eastAsia="zh-CN"/>
        </w:rPr>
        <w:t xml:space="preserve"> </w:t>
      </w:r>
      <w:r>
        <w:rPr>
          <w:lang w:eastAsia="zh-CN"/>
        </w:rPr>
        <w:t>倍短期过载</w:t>
      </w:r>
    </w:p>
    <w:p>
      <w:pPr>
        <w:pStyle w:val="3"/>
        <w:spacing w:before="178"/>
        <w:ind w:left="678" w:right="47"/>
        <w:rPr>
          <w:rFonts w:cs="宋体"/>
          <w:lang w:eastAsia="zh-CN"/>
        </w:rPr>
      </w:pPr>
      <w:r>
        <w:rPr>
          <w:rFonts w:cs="宋体"/>
          <w:lang w:eastAsia="zh-CN"/>
        </w:rPr>
        <w:t>4</w:t>
      </w:r>
      <w:r>
        <w:rPr>
          <w:lang w:eastAsia="zh-CN"/>
        </w:rPr>
        <w:t>）充放电转换时间小于</w:t>
      </w:r>
      <w:r>
        <w:rPr>
          <w:spacing w:val="-72"/>
          <w:lang w:eastAsia="zh-CN"/>
        </w:rPr>
        <w:t xml:space="preserve"> </w:t>
      </w:r>
      <w:r>
        <w:rPr>
          <w:rFonts w:cs="宋体"/>
          <w:lang w:eastAsia="zh-CN"/>
        </w:rPr>
        <w:t>50ms</w:t>
      </w:r>
      <w:r>
        <w:rPr>
          <w:lang w:eastAsia="zh-CN"/>
        </w:rPr>
        <w:t>，功率响应时间小于</w:t>
      </w:r>
      <w:r>
        <w:rPr>
          <w:spacing w:val="-75"/>
          <w:lang w:eastAsia="zh-CN"/>
        </w:rPr>
        <w:t xml:space="preserve"> </w:t>
      </w:r>
      <w:r>
        <w:rPr>
          <w:rFonts w:cs="宋体"/>
          <w:lang w:eastAsia="zh-CN"/>
        </w:rPr>
        <w:t>30ms</w:t>
      </w:r>
    </w:p>
    <w:p>
      <w:pPr>
        <w:pStyle w:val="3"/>
        <w:spacing w:before="178"/>
        <w:ind w:left="3198" w:right="47"/>
      </w:pPr>
      <w:r>
        <w:t>表</w:t>
      </w:r>
      <w:r>
        <w:rPr>
          <w:spacing w:val="-71"/>
        </w:rPr>
        <w:t xml:space="preserve"> </w:t>
      </w:r>
      <w:r>
        <w:rPr>
          <w:rFonts w:cs="宋体"/>
        </w:rPr>
        <w:t>3.3-1</w:t>
      </w:r>
      <w:r>
        <w:rPr>
          <w:rFonts w:cs="宋体"/>
          <w:spacing w:val="-72"/>
        </w:rPr>
        <w:t xml:space="preserve"> </w:t>
      </w:r>
      <w:r>
        <w:t>技术参数</w:t>
      </w:r>
    </w:p>
    <w:p>
      <w:pPr>
        <w:spacing w:before="13"/>
        <w:rPr>
          <w:rFonts w:ascii="宋体" w:hAnsi="宋体" w:eastAsia="宋体" w:cs="宋体"/>
          <w:sz w:val="16"/>
          <w:szCs w:val="16"/>
        </w:rPr>
      </w:pPr>
    </w:p>
    <w:tbl>
      <w:tblPr>
        <w:tblStyle w:val="13"/>
        <w:tblW w:w="9371" w:type="dxa"/>
        <w:tblInd w:w="104" w:type="dxa"/>
        <w:tblLayout w:type="fixed"/>
        <w:tblCellMar>
          <w:top w:w="0" w:type="dxa"/>
          <w:left w:w="0" w:type="dxa"/>
          <w:bottom w:w="0" w:type="dxa"/>
          <w:right w:w="0" w:type="dxa"/>
        </w:tblCellMar>
      </w:tblPr>
      <w:tblGrid>
        <w:gridCol w:w="672"/>
        <w:gridCol w:w="708"/>
        <w:gridCol w:w="1666"/>
        <w:gridCol w:w="6325"/>
      </w:tblGrid>
      <w:tr>
        <w:tblPrEx>
          <w:tblLayout w:type="fixed"/>
          <w:tblCellMar>
            <w:top w:w="0" w:type="dxa"/>
            <w:left w:w="0" w:type="dxa"/>
            <w:bottom w:w="0" w:type="dxa"/>
            <w:right w:w="0" w:type="dxa"/>
          </w:tblCellMar>
        </w:tblPrEx>
        <w:trPr>
          <w:trHeight w:val="725" w:hRule="exact"/>
        </w:trPr>
        <w:tc>
          <w:tcPr>
            <w:tcW w:w="3046" w:type="dxa"/>
            <w:gridSpan w:val="3"/>
            <w:tcBorders>
              <w:top w:val="single" w:color="000000" w:sz="6" w:space="0"/>
              <w:left w:val="single" w:color="000000" w:sz="6" w:space="0"/>
              <w:bottom w:val="single" w:color="000000" w:sz="6" w:space="0"/>
              <w:right w:val="single" w:color="000000" w:sz="6" w:space="0"/>
            </w:tcBorders>
          </w:tcPr>
          <w:p>
            <w:pPr>
              <w:pStyle w:val="15"/>
              <w:spacing w:before="83" w:line="310" w:lineRule="exact"/>
              <w:ind w:left="1401" w:right="1388"/>
              <w:jc w:val="center"/>
              <w:rPr>
                <w:rFonts w:ascii="宋体" w:hAnsi="宋体" w:eastAsia="宋体" w:cs="宋体"/>
                <w:sz w:val="24"/>
                <w:szCs w:val="24"/>
              </w:rPr>
            </w:pPr>
            <w:r>
              <w:rPr>
                <w:rFonts w:ascii="宋体" w:hAnsi="宋体" w:eastAsia="宋体" w:cs="宋体"/>
                <w:sz w:val="24"/>
                <w:szCs w:val="24"/>
              </w:rPr>
              <w:t>型 号</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207"/>
              <w:ind w:left="16"/>
              <w:jc w:val="center"/>
              <w:rPr>
                <w:rFonts w:ascii="宋体" w:hAnsi="宋体" w:eastAsia="宋体" w:cs="宋体"/>
                <w:sz w:val="24"/>
                <w:szCs w:val="24"/>
              </w:rPr>
            </w:pPr>
            <w:r>
              <w:rPr>
                <w:rFonts w:ascii="宋体"/>
                <w:w w:val="110"/>
                <w:sz w:val="24"/>
              </w:rPr>
              <w:t>PCS</w:t>
            </w:r>
            <w:r>
              <w:rPr>
                <w:rFonts w:ascii="宋体"/>
                <w:spacing w:val="-3"/>
                <w:w w:val="110"/>
                <w:sz w:val="24"/>
              </w:rPr>
              <w:t xml:space="preserve"> </w:t>
            </w:r>
            <w:r>
              <w:rPr>
                <w:rFonts w:ascii="宋体"/>
                <w:w w:val="110"/>
                <w:sz w:val="24"/>
              </w:rPr>
              <w:t>500</w:t>
            </w:r>
          </w:p>
        </w:tc>
      </w:tr>
      <w:tr>
        <w:tblPrEx>
          <w:tblLayout w:type="fixed"/>
          <w:tblCellMar>
            <w:top w:w="0" w:type="dxa"/>
            <w:left w:w="0" w:type="dxa"/>
            <w:bottom w:w="0" w:type="dxa"/>
            <w:right w:w="0" w:type="dxa"/>
          </w:tblCellMar>
        </w:tblPrEx>
        <w:trPr>
          <w:trHeight w:val="385" w:hRule="exact"/>
        </w:trPr>
        <w:tc>
          <w:tcPr>
            <w:tcW w:w="1380" w:type="dxa"/>
            <w:gridSpan w:val="2"/>
            <w:vMerge w:val="restart"/>
            <w:tcBorders>
              <w:top w:val="single" w:color="000000" w:sz="6" w:space="0"/>
              <w:left w:val="single" w:color="000000" w:sz="6" w:space="0"/>
              <w:right w:val="single" w:color="000000" w:sz="6" w:space="0"/>
            </w:tcBorders>
          </w:tcPr>
          <w:p>
            <w:pPr>
              <w:pStyle w:val="15"/>
              <w:spacing w:before="4"/>
              <w:rPr>
                <w:rFonts w:ascii="宋体" w:hAnsi="宋体" w:eastAsia="宋体" w:cs="宋体"/>
                <w:sz w:val="26"/>
                <w:szCs w:val="26"/>
              </w:rPr>
            </w:pPr>
          </w:p>
          <w:p>
            <w:pPr>
              <w:pStyle w:val="15"/>
              <w:ind w:left="139"/>
              <w:rPr>
                <w:rFonts w:ascii="宋体" w:hAnsi="宋体" w:eastAsia="宋体" w:cs="宋体"/>
                <w:sz w:val="24"/>
                <w:szCs w:val="24"/>
              </w:rPr>
            </w:pPr>
            <w:r>
              <w:rPr>
                <w:rFonts w:ascii="宋体" w:hAnsi="宋体" w:eastAsia="宋体" w:cs="宋体"/>
                <w:sz w:val="24"/>
                <w:szCs w:val="24"/>
              </w:rPr>
              <w:t>直流侧参数</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20"/>
              <w:ind w:left="172"/>
              <w:rPr>
                <w:rFonts w:ascii="宋体" w:hAnsi="宋体" w:eastAsia="宋体" w:cs="宋体"/>
                <w:sz w:val="24"/>
                <w:szCs w:val="24"/>
              </w:rPr>
            </w:pPr>
            <w:r>
              <w:rPr>
                <w:rFonts w:ascii="宋体" w:hAnsi="宋体" w:eastAsia="宋体" w:cs="宋体"/>
                <w:sz w:val="24"/>
                <w:szCs w:val="24"/>
              </w:rPr>
              <w:t>直流电压范围</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20"/>
              <w:ind w:left="11"/>
              <w:jc w:val="center"/>
              <w:rPr>
                <w:rFonts w:ascii="宋体" w:hAnsi="宋体" w:eastAsia="宋体" w:cs="宋体"/>
                <w:sz w:val="24"/>
                <w:szCs w:val="24"/>
              </w:rPr>
            </w:pPr>
            <w:r>
              <w:rPr>
                <w:rFonts w:ascii="宋体" w:hAnsi="宋体" w:eastAsia="宋体" w:cs="宋体"/>
                <w:w w:val="105"/>
                <w:sz w:val="24"/>
                <w:szCs w:val="24"/>
              </w:rPr>
              <w:t>500V～850V</w:t>
            </w:r>
          </w:p>
        </w:tc>
      </w:tr>
      <w:tr>
        <w:tblPrEx>
          <w:tblLayout w:type="fixed"/>
          <w:tblCellMar>
            <w:top w:w="0" w:type="dxa"/>
            <w:left w:w="0" w:type="dxa"/>
            <w:bottom w:w="0" w:type="dxa"/>
            <w:right w:w="0" w:type="dxa"/>
          </w:tblCellMar>
        </w:tblPrEx>
        <w:trPr>
          <w:trHeight w:val="384" w:hRule="exact"/>
        </w:trPr>
        <w:tc>
          <w:tcPr>
            <w:tcW w:w="1380" w:type="dxa"/>
            <w:gridSpan w:val="2"/>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最大直流电流</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1130A</w:t>
            </w:r>
          </w:p>
        </w:tc>
      </w:tr>
      <w:tr>
        <w:tblPrEx>
          <w:tblLayout w:type="fixed"/>
          <w:tblCellMar>
            <w:top w:w="0" w:type="dxa"/>
            <w:left w:w="0" w:type="dxa"/>
            <w:bottom w:w="0" w:type="dxa"/>
            <w:right w:w="0" w:type="dxa"/>
          </w:tblCellMar>
        </w:tblPrEx>
        <w:trPr>
          <w:trHeight w:val="382" w:hRule="exact"/>
        </w:trPr>
        <w:tc>
          <w:tcPr>
            <w:tcW w:w="672" w:type="dxa"/>
            <w:vMerge w:val="restart"/>
            <w:tcBorders>
              <w:top w:val="single" w:color="000000" w:sz="6" w:space="0"/>
              <w:left w:val="single" w:color="000000" w:sz="6" w:space="0"/>
              <w:right w:val="single" w:color="000000" w:sz="6" w:space="0"/>
            </w:tcBorders>
          </w:tcPr>
          <w:p/>
        </w:tc>
        <w:tc>
          <w:tcPr>
            <w:tcW w:w="708" w:type="dxa"/>
            <w:vMerge w:val="restart"/>
            <w:tcBorders>
              <w:top w:val="single" w:color="000000" w:sz="6" w:space="0"/>
              <w:left w:val="single" w:color="000000" w:sz="6" w:space="0"/>
              <w:right w:val="single" w:color="000000" w:sz="6" w:space="0"/>
            </w:tcBorders>
          </w:tcPr>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spacing w:before="12"/>
              <w:rPr>
                <w:rFonts w:ascii="宋体" w:hAnsi="宋体" w:eastAsia="宋体" w:cs="宋体"/>
                <w:sz w:val="29"/>
                <w:szCs w:val="29"/>
              </w:rPr>
            </w:pPr>
          </w:p>
          <w:p>
            <w:pPr>
              <w:pStyle w:val="15"/>
              <w:spacing w:line="223" w:lineRule="auto"/>
              <w:ind w:left="132" w:right="43" w:firstLine="36"/>
              <w:jc w:val="both"/>
              <w:rPr>
                <w:rFonts w:ascii="宋体" w:hAnsi="宋体" w:eastAsia="宋体" w:cs="宋体"/>
                <w:sz w:val="24"/>
                <w:szCs w:val="24"/>
              </w:rPr>
            </w:pPr>
            <w:r>
              <w:rPr>
                <w:rFonts w:ascii="宋体" w:hAnsi="宋体" w:eastAsia="宋体" w:cs="宋体"/>
                <w:sz w:val="24"/>
                <w:szCs w:val="24"/>
              </w:rPr>
              <w:t>并网 充放 电模</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额定输出功率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20"/>
                <w:sz w:val="24"/>
              </w:rPr>
              <w:t>500kW</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172"/>
              <w:rPr>
                <w:rFonts w:ascii="宋体" w:hAnsi="宋体" w:eastAsia="宋体" w:cs="宋体"/>
                <w:sz w:val="24"/>
                <w:szCs w:val="24"/>
              </w:rPr>
            </w:pPr>
            <w:r>
              <w:rPr>
                <w:rFonts w:ascii="宋体" w:hAnsi="宋体" w:eastAsia="宋体" w:cs="宋体"/>
                <w:sz w:val="24"/>
                <w:szCs w:val="24"/>
              </w:rPr>
              <w:t>最大输出功率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21"/>
              <w:jc w:val="center"/>
              <w:rPr>
                <w:rFonts w:ascii="宋体" w:hAnsi="宋体" w:eastAsia="宋体" w:cs="宋体"/>
                <w:sz w:val="24"/>
                <w:szCs w:val="24"/>
              </w:rPr>
            </w:pPr>
            <w:r>
              <w:rPr>
                <w:rFonts w:ascii="宋体"/>
                <w:w w:val="120"/>
                <w:sz w:val="24"/>
              </w:rPr>
              <w:t>550kW</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额定输出电流</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902A</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最大输出电流</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992A</w:t>
            </w:r>
          </w:p>
        </w:tc>
      </w:tr>
      <w:tr>
        <w:tblPrEx>
          <w:tblLayout w:type="fixed"/>
          <w:tblCellMar>
            <w:top w:w="0" w:type="dxa"/>
            <w:left w:w="0" w:type="dxa"/>
            <w:bottom w:w="0" w:type="dxa"/>
            <w:right w:w="0" w:type="dxa"/>
          </w:tblCellMar>
        </w:tblPrEx>
        <w:trPr>
          <w:trHeight w:val="382"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额定电网电压</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320V</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允许电压范围</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w w:val="105"/>
                <w:sz w:val="24"/>
                <w:szCs w:val="24"/>
              </w:rPr>
              <w:t>256V～352V</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bottom w:val="single" w:color="000000" w:sz="6" w:space="0"/>
              <w:right w:val="single" w:color="000000" w:sz="6" w:space="0"/>
            </w:tcBorders>
          </w:tcPr>
          <w:p/>
        </w:tc>
        <w:tc>
          <w:tcPr>
            <w:tcW w:w="708" w:type="dxa"/>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额定电网频率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3"/>
              <w:jc w:val="center"/>
              <w:rPr>
                <w:rFonts w:ascii="宋体" w:hAnsi="宋体" w:eastAsia="宋体" w:cs="宋体"/>
                <w:sz w:val="24"/>
                <w:szCs w:val="24"/>
              </w:rPr>
            </w:pPr>
            <w:r>
              <w:rPr>
                <w:rFonts w:ascii="宋体"/>
                <w:w w:val="105"/>
                <w:sz w:val="24"/>
              </w:rPr>
              <w:t>50Hz /</w:t>
            </w:r>
            <w:r>
              <w:rPr>
                <w:rFonts w:ascii="宋体"/>
                <w:spacing w:val="-7"/>
                <w:w w:val="105"/>
                <w:sz w:val="24"/>
              </w:rPr>
              <w:t xml:space="preserve"> </w:t>
            </w:r>
            <w:r>
              <w:rPr>
                <w:rFonts w:ascii="宋体"/>
                <w:w w:val="105"/>
                <w:sz w:val="24"/>
              </w:rPr>
              <w:t>60Hz</w:t>
            </w:r>
          </w:p>
        </w:tc>
      </w:tr>
    </w:tbl>
    <w:p>
      <w:pPr>
        <w:jc w:val="center"/>
        <w:rPr>
          <w:rFonts w:ascii="宋体" w:hAnsi="宋体" w:eastAsia="宋体" w:cs="宋体"/>
          <w:sz w:val="24"/>
          <w:szCs w:val="24"/>
        </w:rPr>
        <w:sectPr>
          <w:pgSz w:w="11910" w:h="16850"/>
          <w:pgMar w:top="1340" w:right="880" w:bottom="1160" w:left="1300" w:header="0" w:footer="975" w:gutter="0"/>
          <w:cols w:space="720" w:num="1"/>
        </w:sectPr>
      </w:pPr>
    </w:p>
    <w:p>
      <w:pPr>
        <w:spacing w:before="12"/>
        <w:rPr>
          <w:rFonts w:ascii="宋体" w:hAnsi="宋体" w:eastAsia="宋体" w:cs="宋体"/>
          <w:sz w:val="5"/>
          <w:szCs w:val="5"/>
        </w:rPr>
      </w:pPr>
    </w:p>
    <w:tbl>
      <w:tblPr>
        <w:tblStyle w:val="13"/>
        <w:tblW w:w="9371" w:type="dxa"/>
        <w:tblInd w:w="104" w:type="dxa"/>
        <w:tblLayout w:type="fixed"/>
        <w:tblCellMar>
          <w:top w:w="0" w:type="dxa"/>
          <w:left w:w="0" w:type="dxa"/>
          <w:bottom w:w="0" w:type="dxa"/>
          <w:right w:w="0" w:type="dxa"/>
        </w:tblCellMar>
      </w:tblPr>
      <w:tblGrid>
        <w:gridCol w:w="672"/>
        <w:gridCol w:w="708"/>
        <w:gridCol w:w="1666"/>
        <w:gridCol w:w="6325"/>
      </w:tblGrid>
      <w:tr>
        <w:tblPrEx>
          <w:tblLayout w:type="fixed"/>
          <w:tblCellMar>
            <w:top w:w="0" w:type="dxa"/>
            <w:left w:w="0" w:type="dxa"/>
            <w:bottom w:w="0" w:type="dxa"/>
            <w:right w:w="0" w:type="dxa"/>
          </w:tblCellMar>
        </w:tblPrEx>
        <w:trPr>
          <w:trHeight w:val="384" w:hRule="exact"/>
        </w:trPr>
        <w:tc>
          <w:tcPr>
            <w:tcW w:w="672" w:type="dxa"/>
            <w:vMerge w:val="restart"/>
            <w:tcBorders>
              <w:top w:val="single" w:color="000000" w:sz="6" w:space="0"/>
              <w:left w:val="single" w:color="000000" w:sz="6" w:space="0"/>
              <w:right w:val="single" w:color="000000" w:sz="6" w:space="0"/>
            </w:tcBorders>
          </w:tcPr>
          <w:p>
            <w:pPr>
              <w:pStyle w:val="15"/>
              <w:spacing w:line="250" w:lineRule="exact"/>
              <w:ind w:left="268" w:hanging="34"/>
              <w:jc w:val="both"/>
              <w:rPr>
                <w:rFonts w:ascii="宋体" w:hAnsi="宋体" w:eastAsia="宋体" w:cs="宋体"/>
                <w:sz w:val="24"/>
                <w:szCs w:val="24"/>
              </w:rPr>
            </w:pPr>
            <w:r>
              <w:rPr>
                <w:rFonts w:ascii="宋体" w:hAnsi="宋体" w:eastAsia="宋体" w:cs="宋体"/>
                <w:sz w:val="24"/>
                <w:szCs w:val="24"/>
              </w:rPr>
              <w:t>交</w:t>
            </w:r>
          </w:p>
          <w:p>
            <w:pPr>
              <w:pStyle w:val="15"/>
              <w:spacing w:before="8" w:line="223" w:lineRule="auto"/>
              <w:ind w:left="268" w:right="146"/>
              <w:jc w:val="both"/>
              <w:rPr>
                <w:rFonts w:ascii="宋体" w:hAnsi="宋体" w:eastAsia="宋体" w:cs="宋体"/>
                <w:sz w:val="24"/>
                <w:szCs w:val="24"/>
              </w:rPr>
            </w:pPr>
            <w:r>
              <w:rPr>
                <w:rFonts w:ascii="宋体" w:hAnsi="宋体" w:eastAsia="宋体" w:cs="宋体"/>
                <w:sz w:val="24"/>
                <w:szCs w:val="24"/>
              </w:rPr>
              <w:t>流 侧 参 数</w:t>
            </w:r>
          </w:p>
        </w:tc>
        <w:tc>
          <w:tcPr>
            <w:tcW w:w="708" w:type="dxa"/>
            <w:vMerge w:val="restart"/>
            <w:tcBorders>
              <w:top w:val="single" w:color="000000" w:sz="6" w:space="0"/>
              <w:left w:val="single" w:color="000000" w:sz="6" w:space="0"/>
              <w:right w:val="single" w:color="000000" w:sz="6" w:space="0"/>
            </w:tcBorders>
          </w:tcPr>
          <w:p>
            <w:pPr>
              <w:pStyle w:val="15"/>
              <w:spacing w:line="262" w:lineRule="exact"/>
              <w:ind w:left="252"/>
              <w:rPr>
                <w:rFonts w:ascii="宋体" w:hAnsi="宋体" w:eastAsia="宋体" w:cs="宋体"/>
                <w:sz w:val="24"/>
                <w:szCs w:val="24"/>
              </w:rPr>
            </w:pPr>
            <w:r>
              <w:rPr>
                <w:rFonts w:ascii="宋体" w:hAnsi="宋体" w:eastAsia="宋体" w:cs="宋体"/>
                <w:sz w:val="24"/>
                <w:szCs w:val="24"/>
              </w:rPr>
              <w:t>式</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允许频率范围</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sz w:val="24"/>
                <w:szCs w:val="24"/>
              </w:rPr>
              <w:t>±3Hz</w:t>
            </w:r>
          </w:p>
        </w:tc>
      </w:tr>
      <w:tr>
        <w:tblPrEx>
          <w:tblLayout w:type="fixed"/>
          <w:tblCellMar>
            <w:top w:w="0" w:type="dxa"/>
            <w:left w:w="0" w:type="dxa"/>
            <w:bottom w:w="0" w:type="dxa"/>
            <w:right w:w="0" w:type="dxa"/>
          </w:tblCellMar>
        </w:tblPrEx>
        <w:trPr>
          <w:trHeight w:val="69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48" w:line="312" w:lineRule="exact"/>
              <w:ind w:left="352" w:right="38" w:hanging="180"/>
              <w:rPr>
                <w:rFonts w:ascii="宋体" w:hAnsi="宋体" w:eastAsia="宋体" w:cs="宋体"/>
                <w:sz w:val="24"/>
                <w:szCs w:val="24"/>
                <w:lang w:eastAsia="zh-CN"/>
              </w:rPr>
            </w:pPr>
            <w:r>
              <w:rPr>
                <w:rFonts w:ascii="宋体" w:hAnsi="宋体" w:eastAsia="宋体" w:cs="宋体"/>
                <w:sz w:val="24"/>
                <w:szCs w:val="24"/>
                <w:lang w:eastAsia="zh-CN"/>
              </w:rPr>
              <w:t>电流总谐波分 量（THD）</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3"/>
              <w:ind w:left="13"/>
              <w:jc w:val="center"/>
              <w:rPr>
                <w:rFonts w:ascii="宋体" w:hAnsi="宋体" w:eastAsia="宋体" w:cs="宋体"/>
                <w:sz w:val="24"/>
                <w:szCs w:val="24"/>
              </w:rPr>
            </w:pPr>
            <w:r>
              <w:rPr>
                <w:rFonts w:ascii="宋体" w:hAnsi="宋体" w:eastAsia="宋体" w:cs="宋体"/>
                <w:w w:val="105"/>
                <w:sz w:val="24"/>
                <w:szCs w:val="24"/>
              </w:rPr>
              <w:t>＜3%（额定功率）</w:t>
            </w:r>
          </w:p>
        </w:tc>
      </w:tr>
      <w:tr>
        <w:tblPrEx>
          <w:tblLayout w:type="fixed"/>
          <w:tblCellMar>
            <w:top w:w="0" w:type="dxa"/>
            <w:left w:w="0" w:type="dxa"/>
            <w:bottom w:w="0" w:type="dxa"/>
            <w:right w:w="0" w:type="dxa"/>
          </w:tblCellMar>
        </w:tblPrEx>
        <w:trPr>
          <w:trHeight w:val="69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3"/>
              <w:ind w:left="172"/>
              <w:rPr>
                <w:rFonts w:ascii="宋体" w:hAnsi="宋体" w:eastAsia="宋体" w:cs="宋体"/>
                <w:sz w:val="24"/>
                <w:szCs w:val="24"/>
              </w:rPr>
            </w:pPr>
            <w:r>
              <w:rPr>
                <w:rFonts w:ascii="宋体" w:hAnsi="宋体" w:eastAsia="宋体" w:cs="宋体"/>
                <w:sz w:val="24"/>
                <w:szCs w:val="24"/>
              </w:rPr>
              <w:t>直流电流分量</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48" w:line="312" w:lineRule="exact"/>
              <w:ind w:left="2923" w:right="2066" w:hanging="841"/>
              <w:rPr>
                <w:rFonts w:ascii="宋体" w:hAnsi="宋体" w:eastAsia="宋体" w:cs="宋体"/>
                <w:sz w:val="24"/>
                <w:szCs w:val="24"/>
              </w:rPr>
            </w:pPr>
            <w:r>
              <w:rPr>
                <w:rFonts w:ascii="宋体" w:hAnsi="宋体" w:eastAsia="宋体" w:cs="宋体"/>
                <w:sz w:val="24"/>
                <w:szCs w:val="24"/>
              </w:rPr>
              <w:t>＜0.5%（额定输出电 流）</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412"/>
              <w:rPr>
                <w:rFonts w:ascii="宋体" w:hAnsi="宋体" w:eastAsia="宋体" w:cs="宋体"/>
                <w:sz w:val="24"/>
                <w:szCs w:val="24"/>
              </w:rPr>
            </w:pPr>
            <w:r>
              <w:rPr>
                <w:rFonts w:ascii="宋体" w:hAnsi="宋体" w:eastAsia="宋体" w:cs="宋体"/>
                <w:sz w:val="24"/>
                <w:szCs w:val="24"/>
              </w:rPr>
              <w:t>功率因数</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16"/>
              <w:jc w:val="center"/>
              <w:rPr>
                <w:rFonts w:ascii="宋体" w:hAnsi="宋体" w:eastAsia="宋体" w:cs="宋体"/>
                <w:sz w:val="24"/>
                <w:szCs w:val="24"/>
              </w:rPr>
            </w:pPr>
            <w:r>
              <w:rPr>
                <w:rFonts w:ascii="宋体" w:hAnsi="宋体" w:eastAsia="宋体" w:cs="宋体"/>
                <w:sz w:val="24"/>
                <w:szCs w:val="24"/>
              </w:rPr>
              <w:t>-1～1</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restart"/>
            <w:tcBorders>
              <w:top w:val="single" w:color="000000" w:sz="6" w:space="0"/>
              <w:left w:val="single" w:color="000000" w:sz="6" w:space="0"/>
              <w:right w:val="single" w:color="000000" w:sz="6" w:space="0"/>
            </w:tcBorders>
          </w:tcPr>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spacing w:before="8"/>
              <w:rPr>
                <w:rFonts w:ascii="宋体" w:hAnsi="宋体" w:eastAsia="宋体" w:cs="宋体"/>
                <w:sz w:val="17"/>
                <w:szCs w:val="17"/>
              </w:rPr>
            </w:pPr>
          </w:p>
          <w:p>
            <w:pPr>
              <w:pStyle w:val="15"/>
              <w:spacing w:line="312" w:lineRule="exact"/>
              <w:ind w:left="148" w:right="62"/>
              <w:rPr>
                <w:rFonts w:ascii="宋体" w:hAnsi="宋体" w:eastAsia="宋体" w:cs="宋体"/>
                <w:sz w:val="24"/>
                <w:szCs w:val="24"/>
              </w:rPr>
            </w:pPr>
            <w:r>
              <w:rPr>
                <w:rFonts w:ascii="宋体" w:hAnsi="宋体" w:eastAsia="宋体" w:cs="宋体"/>
                <w:sz w:val="24"/>
                <w:szCs w:val="24"/>
              </w:rPr>
              <w:t>离网 模式</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额定输出功率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20"/>
                <w:sz w:val="24"/>
              </w:rPr>
              <w:t>500kW</w:t>
            </w:r>
          </w:p>
        </w:tc>
      </w:tr>
      <w:tr>
        <w:tblPrEx>
          <w:tblLayout w:type="fixed"/>
          <w:tblCellMar>
            <w:top w:w="0" w:type="dxa"/>
            <w:left w:w="0" w:type="dxa"/>
            <w:bottom w:w="0" w:type="dxa"/>
            <w:right w:w="0" w:type="dxa"/>
          </w:tblCellMar>
        </w:tblPrEx>
        <w:trPr>
          <w:trHeight w:val="382"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额定输出电压</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320V</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172"/>
              <w:rPr>
                <w:rFonts w:ascii="宋体" w:hAnsi="宋体" w:eastAsia="宋体" w:cs="宋体"/>
                <w:sz w:val="24"/>
                <w:szCs w:val="24"/>
              </w:rPr>
            </w:pPr>
            <w:r>
              <w:rPr>
                <w:rFonts w:ascii="宋体" w:hAnsi="宋体" w:eastAsia="宋体" w:cs="宋体"/>
                <w:sz w:val="24"/>
                <w:szCs w:val="24"/>
              </w:rPr>
              <w:t>额定输出电流</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21"/>
              <w:jc w:val="center"/>
              <w:rPr>
                <w:rFonts w:ascii="宋体" w:hAnsi="宋体" w:eastAsia="宋体" w:cs="宋体"/>
                <w:sz w:val="24"/>
                <w:szCs w:val="24"/>
              </w:rPr>
            </w:pPr>
            <w:r>
              <w:rPr>
                <w:rFonts w:ascii="宋体"/>
                <w:w w:val="110"/>
                <w:sz w:val="24"/>
              </w:rPr>
              <w:t>902A</w:t>
            </w:r>
          </w:p>
        </w:tc>
      </w:tr>
      <w:tr>
        <w:tblPrEx>
          <w:tblLayout w:type="fixed"/>
          <w:tblCellMar>
            <w:top w:w="0" w:type="dxa"/>
            <w:left w:w="0" w:type="dxa"/>
            <w:bottom w:w="0" w:type="dxa"/>
            <w:right w:w="0" w:type="dxa"/>
          </w:tblCellMar>
        </w:tblPrEx>
        <w:trPr>
          <w:trHeight w:val="694"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3"/>
              <w:ind w:left="172"/>
              <w:rPr>
                <w:rFonts w:ascii="宋体" w:hAnsi="宋体" w:eastAsia="宋体" w:cs="宋体"/>
                <w:sz w:val="24"/>
                <w:szCs w:val="24"/>
              </w:rPr>
            </w:pPr>
            <w:r>
              <w:rPr>
                <w:rFonts w:ascii="宋体" w:hAnsi="宋体" w:eastAsia="宋体" w:cs="宋体"/>
                <w:sz w:val="24"/>
                <w:szCs w:val="24"/>
              </w:rPr>
              <w:t>电压波动范围</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717" w:right="2022" w:hanging="564"/>
              <w:rPr>
                <w:rFonts w:ascii="宋体" w:hAnsi="宋体" w:eastAsia="宋体" w:cs="宋体"/>
                <w:sz w:val="24"/>
                <w:szCs w:val="24"/>
              </w:rPr>
            </w:pPr>
            <w:r>
              <w:rPr>
                <w:rFonts w:ascii="宋体" w:hAnsi="宋体" w:eastAsia="宋体" w:cs="宋体"/>
                <w:w w:val="105"/>
                <w:sz w:val="24"/>
                <w:szCs w:val="24"/>
              </w:rPr>
              <w:t>＜10%，线性负载，</w:t>
            </w:r>
            <w:r>
              <w:rPr>
                <w:rFonts w:ascii="宋体" w:hAnsi="宋体" w:eastAsia="宋体" w:cs="宋体"/>
                <w:w w:val="104"/>
                <w:sz w:val="24"/>
                <w:szCs w:val="24"/>
              </w:rPr>
              <w:t xml:space="preserve"> </w:t>
            </w:r>
            <w:r>
              <w:rPr>
                <w:rFonts w:ascii="宋体" w:hAnsi="宋体" w:eastAsia="宋体" w:cs="宋体"/>
                <w:w w:val="105"/>
                <w:sz w:val="24"/>
                <w:szCs w:val="24"/>
              </w:rPr>
              <w:t>100%变化</w:t>
            </w:r>
          </w:p>
        </w:tc>
      </w:tr>
      <w:tr>
        <w:tblPrEx>
          <w:tblLayout w:type="fixed"/>
          <w:tblCellMar>
            <w:top w:w="0" w:type="dxa"/>
            <w:left w:w="0" w:type="dxa"/>
            <w:bottom w:w="0" w:type="dxa"/>
            <w:right w:w="0" w:type="dxa"/>
          </w:tblCellMar>
        </w:tblPrEx>
        <w:trPr>
          <w:trHeight w:val="696"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50" w:line="312" w:lineRule="exact"/>
              <w:ind w:left="772" w:right="38" w:hanging="600"/>
              <w:rPr>
                <w:rFonts w:ascii="宋体" w:hAnsi="宋体" w:eastAsia="宋体" w:cs="宋体"/>
                <w:sz w:val="24"/>
                <w:szCs w:val="24"/>
              </w:rPr>
            </w:pPr>
            <w:r>
              <w:rPr>
                <w:rFonts w:ascii="宋体" w:hAnsi="宋体" w:eastAsia="宋体" w:cs="宋体"/>
                <w:sz w:val="24"/>
                <w:szCs w:val="24"/>
              </w:rPr>
              <w:t>输出电压失真 度</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3"/>
              <w:ind w:left="126"/>
              <w:jc w:val="center"/>
              <w:rPr>
                <w:rFonts w:ascii="宋体" w:hAnsi="宋体" w:eastAsia="宋体" w:cs="宋体"/>
                <w:sz w:val="24"/>
                <w:szCs w:val="24"/>
              </w:rPr>
            </w:pPr>
            <w:r>
              <w:rPr>
                <w:rFonts w:ascii="宋体" w:hAnsi="宋体" w:eastAsia="宋体" w:cs="宋体"/>
                <w:w w:val="105"/>
                <w:sz w:val="24"/>
                <w:szCs w:val="24"/>
              </w:rPr>
              <w:t>＜3%，线性负载</w:t>
            </w:r>
          </w:p>
        </w:tc>
      </w:tr>
      <w:tr>
        <w:tblPrEx>
          <w:tblLayout w:type="fixed"/>
          <w:tblCellMar>
            <w:top w:w="0" w:type="dxa"/>
            <w:left w:w="0" w:type="dxa"/>
            <w:bottom w:w="0" w:type="dxa"/>
            <w:right w:w="0" w:type="dxa"/>
          </w:tblCellMar>
        </w:tblPrEx>
        <w:trPr>
          <w:trHeight w:val="382" w:hRule="exact"/>
        </w:trPr>
        <w:tc>
          <w:tcPr>
            <w:tcW w:w="672" w:type="dxa"/>
            <w:vMerge w:val="continue"/>
            <w:tcBorders>
              <w:left w:val="single" w:color="000000" w:sz="6" w:space="0"/>
              <w:right w:val="single" w:color="000000" w:sz="6" w:space="0"/>
            </w:tcBorders>
          </w:tcPr>
          <w:p/>
        </w:tc>
        <w:tc>
          <w:tcPr>
            <w:tcW w:w="708" w:type="dxa"/>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额定电网频率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28"/>
              <w:jc w:val="center"/>
              <w:rPr>
                <w:rFonts w:ascii="宋体" w:hAnsi="宋体" w:eastAsia="宋体" w:cs="宋体"/>
                <w:sz w:val="24"/>
                <w:szCs w:val="24"/>
              </w:rPr>
            </w:pPr>
            <w:r>
              <w:rPr>
                <w:rFonts w:ascii="宋体"/>
                <w:w w:val="105"/>
                <w:sz w:val="24"/>
              </w:rPr>
              <w:t>50Hz /</w:t>
            </w:r>
            <w:r>
              <w:rPr>
                <w:rFonts w:ascii="宋体"/>
                <w:spacing w:val="-7"/>
                <w:w w:val="105"/>
                <w:sz w:val="24"/>
              </w:rPr>
              <w:t xml:space="preserve"> </w:t>
            </w:r>
            <w:r>
              <w:rPr>
                <w:rFonts w:ascii="宋体"/>
                <w:w w:val="105"/>
                <w:sz w:val="24"/>
              </w:rPr>
              <w:t>60Hz</w:t>
            </w:r>
          </w:p>
        </w:tc>
      </w:tr>
      <w:tr>
        <w:tblPrEx>
          <w:tblLayout w:type="fixed"/>
          <w:tblCellMar>
            <w:top w:w="0" w:type="dxa"/>
            <w:left w:w="0" w:type="dxa"/>
            <w:bottom w:w="0" w:type="dxa"/>
            <w:right w:w="0" w:type="dxa"/>
          </w:tblCellMar>
        </w:tblPrEx>
        <w:trPr>
          <w:trHeight w:val="384" w:hRule="exact"/>
        </w:trPr>
        <w:tc>
          <w:tcPr>
            <w:tcW w:w="672" w:type="dxa"/>
            <w:vMerge w:val="continue"/>
            <w:tcBorders>
              <w:left w:val="single" w:color="000000" w:sz="6" w:space="0"/>
              <w:bottom w:val="single" w:color="000000" w:sz="6" w:space="0"/>
              <w:right w:val="single" w:color="000000" w:sz="6" w:space="0"/>
            </w:tcBorders>
          </w:tcPr>
          <w:p/>
        </w:tc>
        <w:tc>
          <w:tcPr>
            <w:tcW w:w="708" w:type="dxa"/>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412"/>
              <w:rPr>
                <w:rFonts w:ascii="宋体" w:hAnsi="宋体" w:eastAsia="宋体" w:cs="宋体"/>
                <w:sz w:val="24"/>
                <w:szCs w:val="24"/>
              </w:rPr>
            </w:pPr>
            <w:r>
              <w:rPr>
                <w:rFonts w:ascii="宋体" w:hAnsi="宋体" w:eastAsia="宋体" w:cs="宋体"/>
                <w:sz w:val="24"/>
                <w:szCs w:val="24"/>
              </w:rPr>
              <w:t>稳压精度</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131"/>
              <w:jc w:val="center"/>
              <w:rPr>
                <w:rFonts w:ascii="宋体" w:hAnsi="宋体" w:eastAsia="宋体" w:cs="宋体"/>
                <w:sz w:val="24"/>
                <w:szCs w:val="24"/>
              </w:rPr>
            </w:pPr>
            <w:r>
              <w:rPr>
                <w:rFonts w:ascii="宋体" w:hAnsi="宋体" w:eastAsia="宋体" w:cs="宋体"/>
                <w:w w:val="115"/>
                <w:sz w:val="24"/>
                <w:szCs w:val="24"/>
              </w:rPr>
              <w:t>＜1%</w:t>
            </w:r>
          </w:p>
        </w:tc>
      </w:tr>
      <w:tr>
        <w:tblPrEx>
          <w:tblLayout w:type="fixed"/>
          <w:tblCellMar>
            <w:top w:w="0" w:type="dxa"/>
            <w:left w:w="0" w:type="dxa"/>
            <w:bottom w:w="0" w:type="dxa"/>
            <w:right w:w="0" w:type="dxa"/>
          </w:tblCellMar>
        </w:tblPrEx>
        <w:trPr>
          <w:trHeight w:val="384" w:hRule="exact"/>
        </w:trPr>
        <w:tc>
          <w:tcPr>
            <w:tcW w:w="1380" w:type="dxa"/>
            <w:gridSpan w:val="2"/>
            <w:vMerge w:val="restart"/>
            <w:tcBorders>
              <w:top w:val="single" w:color="000000" w:sz="6" w:space="0"/>
              <w:left w:val="single" w:color="000000" w:sz="6" w:space="0"/>
              <w:right w:val="single" w:color="000000" w:sz="6" w:space="0"/>
            </w:tcBorders>
          </w:tcPr>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rPr>
                <w:rFonts w:ascii="宋体" w:hAnsi="宋体" w:eastAsia="宋体" w:cs="宋体"/>
                <w:sz w:val="24"/>
                <w:szCs w:val="24"/>
              </w:rPr>
            </w:pPr>
          </w:p>
          <w:p>
            <w:pPr>
              <w:pStyle w:val="15"/>
              <w:spacing w:before="4"/>
              <w:rPr>
                <w:rFonts w:ascii="宋体" w:hAnsi="宋体" w:eastAsia="宋体" w:cs="宋体"/>
              </w:rPr>
            </w:pPr>
          </w:p>
          <w:p>
            <w:pPr>
              <w:pStyle w:val="15"/>
              <w:ind w:left="139"/>
              <w:rPr>
                <w:rFonts w:ascii="宋体" w:hAnsi="宋体" w:eastAsia="宋体" w:cs="宋体"/>
                <w:sz w:val="24"/>
                <w:szCs w:val="24"/>
              </w:rPr>
            </w:pPr>
            <w:r>
              <w:rPr>
                <w:rFonts w:ascii="宋体" w:hAnsi="宋体" w:eastAsia="宋体" w:cs="宋体"/>
                <w:sz w:val="24"/>
                <w:szCs w:val="24"/>
              </w:rPr>
              <w:t>系统参数</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412"/>
              <w:rPr>
                <w:rFonts w:ascii="宋体" w:hAnsi="宋体" w:eastAsia="宋体" w:cs="宋体"/>
                <w:sz w:val="24"/>
                <w:szCs w:val="24"/>
              </w:rPr>
            </w:pPr>
            <w:r>
              <w:rPr>
                <w:rFonts w:ascii="宋体" w:hAnsi="宋体" w:eastAsia="宋体" w:cs="宋体"/>
                <w:sz w:val="24"/>
                <w:szCs w:val="24"/>
              </w:rPr>
              <w:t>最大效率</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21"/>
              <w:jc w:val="center"/>
              <w:rPr>
                <w:rFonts w:ascii="宋体" w:hAnsi="宋体" w:eastAsia="宋体" w:cs="宋体"/>
                <w:sz w:val="24"/>
                <w:szCs w:val="24"/>
              </w:rPr>
            </w:pPr>
            <w:r>
              <w:rPr>
                <w:rFonts w:ascii="宋体"/>
                <w:w w:val="110"/>
                <w:sz w:val="24"/>
              </w:rPr>
              <w:t>98.9%</w:t>
            </w:r>
          </w:p>
        </w:tc>
      </w:tr>
      <w:tr>
        <w:tblPrEx>
          <w:tblLayout w:type="fixed"/>
          <w:tblCellMar>
            <w:top w:w="0" w:type="dxa"/>
            <w:left w:w="0" w:type="dxa"/>
            <w:bottom w:w="0" w:type="dxa"/>
            <w:right w:w="0" w:type="dxa"/>
          </w:tblCellMar>
        </w:tblPrEx>
        <w:trPr>
          <w:trHeight w:val="384"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292"/>
              <w:rPr>
                <w:rFonts w:ascii="宋体" w:hAnsi="宋体" w:eastAsia="宋体" w:cs="宋体"/>
                <w:sz w:val="24"/>
                <w:szCs w:val="24"/>
              </w:rPr>
            </w:pPr>
            <w:r>
              <w:rPr>
                <w:rFonts w:ascii="宋体" w:hAnsi="宋体" w:eastAsia="宋体" w:cs="宋体"/>
                <w:sz w:val="24"/>
                <w:szCs w:val="24"/>
              </w:rPr>
              <w:t>隔离变压器</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sz w:val="24"/>
                <w:szCs w:val="24"/>
              </w:rPr>
              <w:t>不带隔离变压器</w:t>
            </w:r>
          </w:p>
        </w:tc>
      </w:tr>
      <w:tr>
        <w:tblPrEx>
          <w:tblLayout w:type="fixed"/>
          <w:tblCellMar>
            <w:top w:w="0" w:type="dxa"/>
            <w:left w:w="0" w:type="dxa"/>
            <w:bottom w:w="0" w:type="dxa"/>
            <w:right w:w="0" w:type="dxa"/>
          </w:tblCellMar>
        </w:tblPrEx>
        <w:trPr>
          <w:trHeight w:val="382"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292"/>
              <w:rPr>
                <w:rFonts w:ascii="宋体" w:hAnsi="宋体" w:eastAsia="宋体" w:cs="宋体"/>
                <w:sz w:val="24"/>
                <w:szCs w:val="24"/>
              </w:rPr>
            </w:pPr>
            <w:r>
              <w:rPr>
                <w:rFonts w:ascii="宋体" w:hAnsi="宋体" w:eastAsia="宋体" w:cs="宋体"/>
                <w:sz w:val="24"/>
                <w:szCs w:val="24"/>
              </w:rPr>
              <w:t>待机自耗电</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w w:val="115"/>
                <w:sz w:val="24"/>
                <w:szCs w:val="24"/>
              </w:rPr>
              <w:t>＜50W</w:t>
            </w:r>
          </w:p>
        </w:tc>
      </w:tr>
      <w:tr>
        <w:tblPrEx>
          <w:tblLayout w:type="fixed"/>
          <w:tblCellMar>
            <w:top w:w="0" w:type="dxa"/>
            <w:left w:w="0" w:type="dxa"/>
            <w:bottom w:w="0" w:type="dxa"/>
            <w:right w:w="0" w:type="dxa"/>
          </w:tblCellMar>
        </w:tblPrEx>
        <w:trPr>
          <w:trHeight w:val="382"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412"/>
              <w:rPr>
                <w:rFonts w:ascii="宋体" w:hAnsi="宋体" w:eastAsia="宋体" w:cs="宋体"/>
                <w:sz w:val="24"/>
                <w:szCs w:val="24"/>
              </w:rPr>
            </w:pPr>
            <w:r>
              <w:rPr>
                <w:rFonts w:ascii="宋体" w:hAnsi="宋体" w:eastAsia="宋体" w:cs="宋体"/>
                <w:sz w:val="24"/>
                <w:szCs w:val="24"/>
              </w:rPr>
              <w:t>冷却方式</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sz w:val="24"/>
                <w:szCs w:val="24"/>
              </w:rPr>
              <w:t>强制风冷</w:t>
            </w:r>
          </w:p>
        </w:tc>
      </w:tr>
      <w:tr>
        <w:tblPrEx>
          <w:tblLayout w:type="fixed"/>
          <w:tblCellMar>
            <w:top w:w="0" w:type="dxa"/>
            <w:left w:w="0" w:type="dxa"/>
            <w:bottom w:w="0" w:type="dxa"/>
            <w:right w:w="0" w:type="dxa"/>
          </w:tblCellMar>
        </w:tblPrEx>
        <w:trPr>
          <w:trHeight w:val="384"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412"/>
              <w:rPr>
                <w:rFonts w:ascii="宋体" w:hAnsi="宋体" w:eastAsia="宋体" w:cs="宋体"/>
                <w:sz w:val="24"/>
                <w:szCs w:val="24"/>
              </w:rPr>
            </w:pPr>
            <w:r>
              <w:rPr>
                <w:rFonts w:ascii="宋体" w:hAnsi="宋体" w:eastAsia="宋体" w:cs="宋体"/>
                <w:sz w:val="24"/>
                <w:szCs w:val="24"/>
              </w:rPr>
              <w:t>防护等级</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16"/>
              <w:jc w:val="center"/>
              <w:rPr>
                <w:rFonts w:ascii="宋体" w:hAnsi="宋体" w:eastAsia="宋体" w:cs="宋体"/>
                <w:sz w:val="24"/>
                <w:szCs w:val="24"/>
              </w:rPr>
            </w:pPr>
            <w:r>
              <w:rPr>
                <w:rFonts w:ascii="宋体"/>
                <w:sz w:val="24"/>
              </w:rPr>
              <w:t>IP20</w:t>
            </w:r>
          </w:p>
        </w:tc>
      </w:tr>
      <w:tr>
        <w:tblPrEx>
          <w:tblLayout w:type="fixed"/>
          <w:tblCellMar>
            <w:top w:w="0" w:type="dxa"/>
            <w:left w:w="0" w:type="dxa"/>
            <w:bottom w:w="0" w:type="dxa"/>
            <w:right w:w="0" w:type="dxa"/>
          </w:tblCellMar>
        </w:tblPrEx>
        <w:trPr>
          <w:trHeight w:val="694"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3"/>
              <w:ind w:left="172"/>
              <w:rPr>
                <w:rFonts w:ascii="宋体" w:hAnsi="宋体" w:eastAsia="宋体" w:cs="宋体"/>
                <w:sz w:val="24"/>
                <w:szCs w:val="24"/>
              </w:rPr>
            </w:pPr>
            <w:r>
              <w:rPr>
                <w:rFonts w:ascii="宋体" w:hAnsi="宋体" w:eastAsia="宋体" w:cs="宋体"/>
                <w:sz w:val="24"/>
                <w:szCs w:val="24"/>
              </w:rPr>
              <w:t>工作环境温度</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48" w:line="312" w:lineRule="exact"/>
              <w:ind w:left="2203" w:right="2066" w:hanging="121"/>
              <w:rPr>
                <w:rFonts w:ascii="宋体" w:hAnsi="宋体" w:eastAsia="宋体" w:cs="宋体"/>
                <w:sz w:val="24"/>
                <w:szCs w:val="24"/>
                <w:lang w:eastAsia="zh-CN"/>
              </w:rPr>
            </w:pPr>
            <w:r>
              <w:rPr>
                <w:rFonts w:ascii="宋体" w:hAnsi="宋体" w:eastAsia="宋体" w:cs="宋体"/>
                <w:sz w:val="24"/>
                <w:szCs w:val="24"/>
                <w:lang w:eastAsia="zh-CN"/>
              </w:rPr>
              <w:t>－40℃～＋55℃（超 过40℃降容使用）</w:t>
            </w:r>
          </w:p>
        </w:tc>
      </w:tr>
      <w:tr>
        <w:tblPrEx>
          <w:tblLayout w:type="fixed"/>
          <w:tblCellMar>
            <w:top w:w="0" w:type="dxa"/>
            <w:left w:w="0" w:type="dxa"/>
            <w:bottom w:w="0" w:type="dxa"/>
            <w:right w:w="0" w:type="dxa"/>
          </w:tblCellMar>
        </w:tblPrEx>
        <w:trPr>
          <w:trHeight w:val="382" w:hRule="exact"/>
        </w:trPr>
        <w:tc>
          <w:tcPr>
            <w:tcW w:w="1380" w:type="dxa"/>
            <w:gridSpan w:val="2"/>
            <w:vMerge w:val="continue"/>
            <w:tcBorders>
              <w:left w:val="single" w:color="000000" w:sz="6" w:space="0"/>
              <w:right w:val="single" w:color="000000" w:sz="6" w:space="0"/>
            </w:tcBorders>
          </w:tcPr>
          <w:p>
            <w:pPr>
              <w:rPr>
                <w:lang w:eastAsia="zh-CN"/>
              </w:rPr>
            </w:p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172"/>
              <w:rPr>
                <w:rFonts w:ascii="宋体" w:hAnsi="宋体" w:eastAsia="宋体" w:cs="宋体"/>
                <w:sz w:val="24"/>
                <w:szCs w:val="24"/>
              </w:rPr>
            </w:pPr>
            <w:r>
              <w:rPr>
                <w:rFonts w:ascii="宋体" w:hAnsi="宋体" w:eastAsia="宋体" w:cs="宋体"/>
                <w:sz w:val="24"/>
                <w:szCs w:val="24"/>
              </w:rPr>
              <w:t>存储环境温度</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hAnsi="宋体" w:eastAsia="宋体" w:cs="宋体"/>
                <w:sz w:val="24"/>
                <w:szCs w:val="24"/>
              </w:rPr>
              <w:t>－40℃～＋70℃</w:t>
            </w:r>
          </w:p>
        </w:tc>
      </w:tr>
      <w:tr>
        <w:tblPrEx>
          <w:tblLayout w:type="fixed"/>
          <w:tblCellMar>
            <w:top w:w="0" w:type="dxa"/>
            <w:left w:w="0" w:type="dxa"/>
            <w:bottom w:w="0" w:type="dxa"/>
            <w:right w:w="0" w:type="dxa"/>
          </w:tblCellMar>
        </w:tblPrEx>
        <w:trPr>
          <w:trHeight w:val="694" w:hRule="exact"/>
        </w:trPr>
        <w:tc>
          <w:tcPr>
            <w:tcW w:w="1380" w:type="dxa"/>
            <w:gridSpan w:val="2"/>
            <w:vMerge w:val="continue"/>
            <w:tcBorders>
              <w:left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line="313" w:lineRule="exact"/>
              <w:ind w:left="133"/>
              <w:jc w:val="center"/>
              <w:rPr>
                <w:rFonts w:ascii="宋体" w:hAnsi="宋体" w:eastAsia="宋体" w:cs="宋体"/>
                <w:sz w:val="24"/>
                <w:szCs w:val="24"/>
              </w:rPr>
            </w:pPr>
            <w:r>
              <w:rPr>
                <w:rFonts w:ascii="宋体" w:hAnsi="宋体" w:eastAsia="宋体" w:cs="宋体"/>
                <w:sz w:val="24"/>
                <w:szCs w:val="24"/>
              </w:rPr>
              <w:t>允许海拔高度</w:t>
            </w:r>
          </w:p>
          <w:p>
            <w:pPr>
              <w:pStyle w:val="15"/>
              <w:spacing w:line="313" w:lineRule="exact"/>
              <w:ind w:left="133"/>
              <w:jc w:val="center"/>
              <w:rPr>
                <w:rFonts w:ascii="宋体" w:hAnsi="宋体" w:eastAsia="宋体" w:cs="宋体"/>
                <w:sz w:val="24"/>
                <w:szCs w:val="24"/>
              </w:rPr>
            </w:pPr>
            <w:r>
              <w:rPr>
                <w:rFonts w:ascii="宋体" w:hAnsi="宋体" w:eastAsia="宋体" w:cs="宋体"/>
                <w:sz w:val="24"/>
                <w:szCs w:val="24"/>
              </w:rPr>
              <w:t>①</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48" w:line="312" w:lineRule="exact"/>
              <w:ind w:left="2534" w:right="2021" w:hanging="498"/>
              <w:rPr>
                <w:rFonts w:ascii="宋体" w:hAnsi="宋体" w:eastAsia="宋体" w:cs="宋体"/>
                <w:sz w:val="24"/>
                <w:szCs w:val="24"/>
                <w:lang w:eastAsia="zh-CN"/>
              </w:rPr>
            </w:pPr>
            <w:r>
              <w:rPr>
                <w:rFonts w:ascii="宋体" w:hAnsi="宋体" w:eastAsia="宋体" w:cs="宋体"/>
                <w:sz w:val="24"/>
                <w:szCs w:val="24"/>
                <w:lang w:eastAsia="zh-CN"/>
              </w:rPr>
              <w:t>≤6000m（2000m以上</w:t>
            </w:r>
            <w:r>
              <w:rPr>
                <w:rFonts w:ascii="宋体" w:hAnsi="宋体" w:eastAsia="宋体" w:cs="宋体"/>
                <w:spacing w:val="-33"/>
                <w:sz w:val="24"/>
                <w:szCs w:val="24"/>
                <w:lang w:eastAsia="zh-CN"/>
              </w:rPr>
              <w:t xml:space="preserve"> </w:t>
            </w:r>
            <w:r>
              <w:rPr>
                <w:rFonts w:ascii="宋体" w:hAnsi="宋体" w:eastAsia="宋体" w:cs="宋体"/>
                <w:w w:val="105"/>
                <w:sz w:val="24"/>
                <w:szCs w:val="24"/>
                <w:lang w:eastAsia="zh-CN"/>
              </w:rPr>
              <w:t>降额使用）</w:t>
            </w:r>
          </w:p>
        </w:tc>
      </w:tr>
      <w:tr>
        <w:tblPrEx>
          <w:tblLayout w:type="fixed"/>
          <w:tblCellMar>
            <w:top w:w="0" w:type="dxa"/>
            <w:left w:w="0" w:type="dxa"/>
            <w:bottom w:w="0" w:type="dxa"/>
            <w:right w:w="0" w:type="dxa"/>
          </w:tblCellMar>
        </w:tblPrEx>
        <w:trPr>
          <w:trHeight w:val="384" w:hRule="exact"/>
        </w:trPr>
        <w:tc>
          <w:tcPr>
            <w:tcW w:w="1380" w:type="dxa"/>
            <w:gridSpan w:val="2"/>
            <w:vMerge w:val="continue"/>
            <w:tcBorders>
              <w:left w:val="single" w:color="000000" w:sz="6" w:space="0"/>
              <w:right w:val="single" w:color="000000" w:sz="6" w:space="0"/>
            </w:tcBorders>
          </w:tcPr>
          <w:p>
            <w:pPr>
              <w:rPr>
                <w:lang w:eastAsia="zh-CN"/>
              </w:rPr>
            </w:p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9"/>
              <w:ind w:left="172"/>
              <w:rPr>
                <w:rFonts w:ascii="宋体" w:hAnsi="宋体" w:eastAsia="宋体" w:cs="宋体"/>
                <w:sz w:val="24"/>
                <w:szCs w:val="24"/>
              </w:rPr>
            </w:pPr>
            <w:r>
              <w:rPr>
                <w:rFonts w:ascii="宋体" w:hAnsi="宋体" w:eastAsia="宋体" w:cs="宋体"/>
                <w:sz w:val="24"/>
                <w:szCs w:val="24"/>
              </w:rPr>
              <w:t>允许相对湿度</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9"/>
              <w:ind w:left="19"/>
              <w:jc w:val="center"/>
              <w:rPr>
                <w:rFonts w:ascii="宋体" w:hAnsi="宋体" w:eastAsia="宋体" w:cs="宋体"/>
                <w:sz w:val="24"/>
                <w:szCs w:val="24"/>
              </w:rPr>
            </w:pPr>
            <w:r>
              <w:rPr>
                <w:rFonts w:ascii="宋体" w:hAnsi="宋体" w:eastAsia="宋体" w:cs="宋体"/>
                <w:w w:val="110"/>
                <w:sz w:val="24"/>
                <w:szCs w:val="24"/>
              </w:rPr>
              <w:t>0%～95%，无凝露</w:t>
            </w:r>
          </w:p>
        </w:tc>
      </w:tr>
      <w:tr>
        <w:tblPrEx>
          <w:tblLayout w:type="fixed"/>
          <w:tblCellMar>
            <w:top w:w="0" w:type="dxa"/>
            <w:left w:w="0" w:type="dxa"/>
            <w:bottom w:w="0" w:type="dxa"/>
            <w:right w:w="0" w:type="dxa"/>
          </w:tblCellMar>
        </w:tblPrEx>
        <w:trPr>
          <w:trHeight w:val="694" w:hRule="exact"/>
        </w:trPr>
        <w:tc>
          <w:tcPr>
            <w:tcW w:w="1380" w:type="dxa"/>
            <w:gridSpan w:val="2"/>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3"/>
              <w:ind w:left="412"/>
              <w:rPr>
                <w:rFonts w:ascii="宋体" w:hAnsi="宋体" w:eastAsia="宋体" w:cs="宋体"/>
                <w:sz w:val="24"/>
                <w:szCs w:val="24"/>
              </w:rPr>
            </w:pPr>
            <w:r>
              <w:rPr>
                <w:rFonts w:ascii="宋体" w:hAnsi="宋体" w:eastAsia="宋体" w:cs="宋体"/>
                <w:sz w:val="24"/>
                <w:szCs w:val="24"/>
              </w:rPr>
              <w:t>通讯接口</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48" w:line="312" w:lineRule="exact"/>
              <w:ind w:left="2974" w:right="2079" w:hanging="879"/>
              <w:rPr>
                <w:rFonts w:ascii="宋体" w:hAnsi="宋体" w:eastAsia="宋体" w:cs="宋体"/>
                <w:sz w:val="24"/>
                <w:szCs w:val="24"/>
              </w:rPr>
            </w:pPr>
            <w:r>
              <w:rPr>
                <w:rFonts w:ascii="宋体" w:hAnsi="宋体" w:eastAsia="宋体" w:cs="宋体"/>
                <w:w w:val="105"/>
                <w:sz w:val="24"/>
                <w:szCs w:val="24"/>
              </w:rPr>
              <w:t>RS485，Ethernet，</w:t>
            </w:r>
            <w:r>
              <w:rPr>
                <w:rFonts w:ascii="宋体" w:hAnsi="宋体" w:eastAsia="宋体" w:cs="宋体"/>
                <w:w w:val="104"/>
                <w:sz w:val="24"/>
                <w:szCs w:val="24"/>
              </w:rPr>
              <w:t xml:space="preserve"> </w:t>
            </w:r>
            <w:r>
              <w:rPr>
                <w:rFonts w:ascii="宋体" w:hAnsi="宋体" w:eastAsia="宋体" w:cs="宋体"/>
                <w:w w:val="105"/>
                <w:sz w:val="24"/>
                <w:szCs w:val="24"/>
              </w:rPr>
              <w:t>CAN</w:t>
            </w:r>
          </w:p>
        </w:tc>
      </w:tr>
      <w:tr>
        <w:tblPrEx>
          <w:tblLayout w:type="fixed"/>
          <w:tblCellMar>
            <w:top w:w="0" w:type="dxa"/>
            <w:left w:w="0" w:type="dxa"/>
            <w:bottom w:w="0" w:type="dxa"/>
            <w:right w:w="0" w:type="dxa"/>
          </w:tblCellMar>
        </w:tblPrEx>
        <w:trPr>
          <w:trHeight w:val="697" w:hRule="exact"/>
        </w:trPr>
        <w:tc>
          <w:tcPr>
            <w:tcW w:w="1380" w:type="dxa"/>
            <w:gridSpan w:val="2"/>
            <w:vMerge w:val="restart"/>
            <w:tcBorders>
              <w:top w:val="single" w:color="000000" w:sz="6" w:space="0"/>
              <w:left w:val="single" w:color="000000" w:sz="6" w:space="0"/>
              <w:right w:val="single" w:color="000000" w:sz="6" w:space="0"/>
            </w:tcBorders>
          </w:tcPr>
          <w:p>
            <w:pPr>
              <w:pStyle w:val="15"/>
              <w:rPr>
                <w:rFonts w:ascii="宋体" w:hAnsi="宋体" w:eastAsia="宋体" w:cs="宋体"/>
                <w:sz w:val="24"/>
                <w:szCs w:val="24"/>
              </w:rPr>
            </w:pPr>
          </w:p>
          <w:p>
            <w:pPr>
              <w:pStyle w:val="15"/>
              <w:spacing w:before="186"/>
              <w:ind w:left="139"/>
              <w:rPr>
                <w:rFonts w:ascii="宋体" w:hAnsi="宋体" w:eastAsia="宋体" w:cs="宋体"/>
                <w:sz w:val="24"/>
                <w:szCs w:val="24"/>
              </w:rPr>
            </w:pPr>
            <w:r>
              <w:rPr>
                <w:rFonts w:ascii="宋体" w:hAnsi="宋体" w:eastAsia="宋体" w:cs="宋体"/>
                <w:sz w:val="24"/>
                <w:szCs w:val="24"/>
              </w:rPr>
              <w:t>机械参数</w:t>
            </w: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50" w:line="312" w:lineRule="exact"/>
              <w:ind w:left="472" w:hanging="334"/>
              <w:rPr>
                <w:rFonts w:ascii="宋体" w:hAnsi="宋体" w:eastAsia="宋体" w:cs="宋体"/>
                <w:sz w:val="24"/>
                <w:szCs w:val="24"/>
              </w:rPr>
            </w:pPr>
            <w:r>
              <w:rPr>
                <w:rFonts w:ascii="宋体" w:hAnsi="宋体" w:eastAsia="宋体" w:cs="宋体"/>
                <w:spacing w:val="-8"/>
                <w:sz w:val="24"/>
                <w:szCs w:val="24"/>
              </w:rPr>
              <w:t>整机尺寸（宽*</w:t>
            </w:r>
            <w:r>
              <w:rPr>
                <w:rFonts w:ascii="宋体" w:hAnsi="宋体" w:eastAsia="宋体" w:cs="宋体"/>
                <w:spacing w:val="-115"/>
                <w:sz w:val="24"/>
                <w:szCs w:val="24"/>
              </w:rPr>
              <w:t xml:space="preserve"> </w:t>
            </w:r>
            <w:r>
              <w:rPr>
                <w:rFonts w:ascii="宋体" w:hAnsi="宋体" w:eastAsia="宋体" w:cs="宋体"/>
                <w:sz w:val="24"/>
                <w:szCs w:val="24"/>
              </w:rPr>
              <w:t>高*深）</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5"/>
              <w:ind w:left="9"/>
              <w:jc w:val="center"/>
              <w:rPr>
                <w:rFonts w:ascii="宋体" w:hAnsi="宋体" w:eastAsia="宋体" w:cs="宋体"/>
                <w:sz w:val="24"/>
                <w:szCs w:val="24"/>
              </w:rPr>
            </w:pPr>
            <w:r>
              <w:rPr>
                <w:rFonts w:ascii="宋体"/>
                <w:w w:val="115"/>
                <w:sz w:val="24"/>
              </w:rPr>
              <w:t>1000*2150*800mm</w:t>
            </w:r>
          </w:p>
        </w:tc>
      </w:tr>
      <w:tr>
        <w:tblPrEx>
          <w:tblLayout w:type="fixed"/>
          <w:tblCellMar>
            <w:top w:w="0" w:type="dxa"/>
            <w:left w:w="0" w:type="dxa"/>
            <w:bottom w:w="0" w:type="dxa"/>
            <w:right w:w="0" w:type="dxa"/>
          </w:tblCellMar>
        </w:tblPrEx>
        <w:trPr>
          <w:trHeight w:val="384" w:hRule="exact"/>
        </w:trPr>
        <w:tc>
          <w:tcPr>
            <w:tcW w:w="1380" w:type="dxa"/>
            <w:gridSpan w:val="2"/>
            <w:vMerge w:val="continue"/>
            <w:tcBorders>
              <w:left w:val="single" w:color="000000" w:sz="6" w:space="0"/>
              <w:bottom w:val="single" w:color="000000" w:sz="6" w:space="0"/>
              <w:right w:val="single" w:color="000000" w:sz="6" w:space="0"/>
            </w:tcBorders>
          </w:tcPr>
          <w:p/>
        </w:tc>
        <w:tc>
          <w:tcPr>
            <w:tcW w:w="1666" w:type="dxa"/>
            <w:tcBorders>
              <w:top w:val="single" w:color="000000" w:sz="6" w:space="0"/>
              <w:left w:val="single" w:color="000000" w:sz="6" w:space="0"/>
              <w:bottom w:val="single" w:color="000000" w:sz="6" w:space="0"/>
              <w:right w:val="single" w:color="000000" w:sz="6" w:space="0"/>
            </w:tcBorders>
          </w:tcPr>
          <w:p>
            <w:pPr>
              <w:pStyle w:val="15"/>
              <w:spacing w:before="17"/>
              <w:ind w:left="652"/>
              <w:rPr>
                <w:rFonts w:ascii="宋体" w:hAnsi="宋体" w:eastAsia="宋体" w:cs="宋体"/>
                <w:sz w:val="24"/>
                <w:szCs w:val="24"/>
              </w:rPr>
            </w:pPr>
            <w:r>
              <w:rPr>
                <w:rFonts w:ascii="宋体" w:hAnsi="宋体" w:eastAsia="宋体" w:cs="宋体"/>
                <w:sz w:val="24"/>
                <w:szCs w:val="24"/>
              </w:rPr>
              <w:t>重量</w:t>
            </w:r>
          </w:p>
        </w:tc>
        <w:tc>
          <w:tcPr>
            <w:tcW w:w="6325" w:type="dxa"/>
            <w:tcBorders>
              <w:top w:val="single" w:color="000000" w:sz="6" w:space="0"/>
              <w:left w:val="single" w:color="000000" w:sz="6" w:space="0"/>
              <w:bottom w:val="single" w:color="000000" w:sz="6" w:space="0"/>
              <w:right w:val="single" w:color="000000" w:sz="6" w:space="0"/>
            </w:tcBorders>
          </w:tcPr>
          <w:p>
            <w:pPr>
              <w:pStyle w:val="15"/>
              <w:spacing w:before="17"/>
              <w:ind w:left="16"/>
              <w:jc w:val="center"/>
              <w:rPr>
                <w:rFonts w:ascii="宋体" w:hAnsi="宋体" w:eastAsia="宋体" w:cs="宋体"/>
                <w:sz w:val="24"/>
                <w:szCs w:val="24"/>
              </w:rPr>
            </w:pPr>
            <w:r>
              <w:rPr>
                <w:rFonts w:ascii="宋体"/>
                <w:w w:val="110"/>
                <w:sz w:val="24"/>
              </w:rPr>
              <w:t>800kg</w:t>
            </w:r>
          </w:p>
        </w:tc>
      </w:tr>
    </w:tbl>
    <w:p>
      <w:pPr>
        <w:rPr>
          <w:rFonts w:ascii="宋体" w:hAnsi="宋体" w:eastAsia="宋体" w:cs="宋体"/>
          <w:sz w:val="20"/>
          <w:szCs w:val="20"/>
        </w:rPr>
      </w:pPr>
    </w:p>
    <w:p>
      <w:pPr>
        <w:rPr>
          <w:rFonts w:ascii="宋体" w:hAnsi="宋体" w:eastAsia="宋体" w:cs="宋体"/>
          <w:sz w:val="17"/>
          <w:szCs w:val="17"/>
        </w:rPr>
      </w:pPr>
    </w:p>
    <w:p>
      <w:pPr>
        <w:pStyle w:val="3"/>
        <w:spacing w:before="14" w:line="357" w:lineRule="auto"/>
        <w:ind w:firstLine="559"/>
        <w:rPr>
          <w:lang w:eastAsia="zh-CN"/>
        </w:rPr>
      </w:pPr>
      <w:r>
        <w:rPr>
          <w:spacing w:val="2"/>
          <w:lang w:eastAsia="zh-CN"/>
        </w:rPr>
        <w:t>变压器选择低压侧双分裂式型，每个变压器低压侧配置交流配电柜，分</w:t>
      </w:r>
      <w:r>
        <w:rPr>
          <w:lang w:eastAsia="zh-CN"/>
        </w:rPr>
        <w:t xml:space="preserve"> 别接入</w:t>
      </w:r>
      <w:r>
        <w:rPr>
          <w:spacing w:val="-71"/>
          <w:lang w:eastAsia="zh-CN"/>
        </w:rPr>
        <w:t xml:space="preserve"> </w:t>
      </w:r>
      <w:r>
        <w:rPr>
          <w:rFonts w:cs="宋体"/>
          <w:lang w:eastAsia="zh-CN"/>
        </w:rPr>
        <w:t>3</w:t>
      </w:r>
      <w:r>
        <w:rPr>
          <w:rFonts w:cs="宋体"/>
          <w:spacing w:val="-70"/>
          <w:lang w:eastAsia="zh-CN"/>
        </w:rPr>
        <w:t xml:space="preserve"> </w:t>
      </w:r>
      <w:r>
        <w:rPr>
          <w:lang w:eastAsia="zh-CN"/>
        </w:rPr>
        <w:t>台</w:t>
      </w:r>
      <w:r>
        <w:rPr>
          <w:spacing w:val="-73"/>
          <w:lang w:eastAsia="zh-CN"/>
        </w:rPr>
        <w:t xml:space="preserve"> </w:t>
      </w:r>
      <w:r>
        <w:rPr>
          <w:rFonts w:cs="宋体"/>
          <w:lang w:eastAsia="zh-CN"/>
        </w:rPr>
        <w:t>500kW</w:t>
      </w:r>
      <w:r>
        <w:rPr>
          <w:rFonts w:cs="宋体"/>
          <w:spacing w:val="-72"/>
          <w:lang w:eastAsia="zh-CN"/>
        </w:rPr>
        <w:t xml:space="preserve"> </w:t>
      </w:r>
      <w:r>
        <w:rPr>
          <w:lang w:eastAsia="zh-CN"/>
        </w:rPr>
        <w:t>变流器。</w:t>
      </w:r>
    </w:p>
    <w:p>
      <w:pPr>
        <w:pStyle w:val="3"/>
        <w:spacing w:before="161"/>
        <w:ind w:left="678" w:hanging="560"/>
        <w:rPr>
          <w:rFonts w:cs="宋体"/>
          <w:lang w:eastAsia="zh-CN"/>
        </w:rPr>
      </w:pPr>
      <w:bookmarkStart w:id="18" w:name="_bookmark18"/>
      <w:bookmarkEnd w:id="18"/>
      <w:r>
        <w:rPr>
          <w:rFonts w:cs="宋体"/>
          <w:lang w:eastAsia="zh-CN"/>
        </w:rPr>
        <w:t>3.4</w:t>
      </w:r>
      <w:r>
        <w:rPr>
          <w:rFonts w:cs="宋体"/>
          <w:spacing w:val="2"/>
          <w:lang w:eastAsia="zh-CN"/>
        </w:rPr>
        <w:t xml:space="preserve"> </w:t>
      </w:r>
      <w:r>
        <w:rPr>
          <w:rFonts w:cs="宋体"/>
          <w:lang w:eastAsia="zh-CN"/>
        </w:rPr>
        <w:t>电池管理系统（BMS）</w:t>
      </w:r>
    </w:p>
    <w:p>
      <w:pPr>
        <w:spacing w:before="10"/>
        <w:rPr>
          <w:rFonts w:ascii="宋体" w:hAnsi="宋体" w:eastAsia="宋体" w:cs="宋体"/>
          <w:lang w:eastAsia="zh-CN"/>
        </w:rPr>
      </w:pPr>
    </w:p>
    <w:p>
      <w:pPr>
        <w:pStyle w:val="3"/>
        <w:ind w:left="678"/>
        <w:rPr>
          <w:lang w:eastAsia="zh-CN"/>
        </w:rPr>
      </w:pPr>
      <w:r>
        <w:rPr>
          <w:lang w:eastAsia="zh-CN"/>
        </w:rPr>
        <w:t>电池管理系统（</w:t>
      </w:r>
      <w:r>
        <w:rPr>
          <w:rFonts w:cs="宋体"/>
          <w:lang w:eastAsia="zh-CN"/>
        </w:rPr>
        <w:t>BMS</w:t>
      </w:r>
      <w:r>
        <w:rPr>
          <w:lang w:eastAsia="zh-CN"/>
        </w:rPr>
        <w:t>）主要用于电站电池的监控管理，采集电池的实时信</w:t>
      </w:r>
    </w:p>
    <w:p>
      <w:pPr>
        <w:rPr>
          <w:lang w:eastAsia="zh-CN"/>
        </w:rPr>
        <w:sectPr>
          <w:pgSz w:w="11910" w:h="16850"/>
          <w:pgMar w:top="1340" w:right="1000" w:bottom="1160" w:left="1300" w:header="0" w:footer="975" w:gutter="0"/>
          <w:cols w:space="720" w:num="1"/>
        </w:sectPr>
      </w:pPr>
    </w:p>
    <w:p>
      <w:pPr>
        <w:pStyle w:val="3"/>
        <w:spacing w:line="357" w:lineRule="auto"/>
        <w:ind w:right="111"/>
        <w:jc w:val="both"/>
        <w:rPr>
          <w:lang w:eastAsia="zh-CN"/>
        </w:rPr>
      </w:pPr>
      <w:r>
        <w:rPr>
          <w:spacing w:val="2"/>
          <w:lang w:eastAsia="zh-CN"/>
        </w:rPr>
        <w:t>息，并上传数据到后台实现远程监控，采集的数据包括电池的电压、电流及</w:t>
      </w:r>
      <w:r>
        <w:rPr>
          <w:spacing w:val="-108"/>
          <w:lang w:eastAsia="zh-CN"/>
        </w:rPr>
        <w:t xml:space="preserve"> </w:t>
      </w:r>
      <w:r>
        <w:rPr>
          <w:spacing w:val="2"/>
          <w:lang w:eastAsia="zh-CN"/>
        </w:rPr>
        <w:t>温度等信息。并具有能量均衡功能，使电池组中剩余能量趋于一致，延长系</w:t>
      </w:r>
      <w:r>
        <w:rPr>
          <w:spacing w:val="-108"/>
          <w:lang w:eastAsia="zh-CN"/>
        </w:rPr>
        <w:t xml:space="preserve"> </w:t>
      </w:r>
      <w:r>
        <w:rPr>
          <w:spacing w:val="2"/>
          <w:lang w:eastAsia="zh-CN"/>
        </w:rPr>
        <w:t>统的放电时间。电站电池管理系统主要分为两大模块：电池模块采集管理系</w:t>
      </w:r>
      <w:r>
        <w:rPr>
          <w:spacing w:val="-106"/>
          <w:lang w:eastAsia="zh-CN"/>
        </w:rPr>
        <w:t xml:space="preserve"> </w:t>
      </w:r>
      <w:r>
        <w:rPr>
          <w:spacing w:val="-12"/>
          <w:lang w:eastAsia="zh-CN"/>
        </w:rPr>
        <w:t>统（</w:t>
      </w:r>
      <w:r>
        <w:rPr>
          <w:rFonts w:cs="宋体"/>
          <w:spacing w:val="-12"/>
          <w:lang w:eastAsia="zh-CN"/>
        </w:rPr>
        <w:t>BGMS</w:t>
      </w:r>
      <w:r>
        <w:rPr>
          <w:spacing w:val="-12"/>
          <w:lang w:eastAsia="zh-CN"/>
        </w:rPr>
        <w:t>）和节点电池管理系统（</w:t>
      </w:r>
      <w:r>
        <w:rPr>
          <w:rFonts w:cs="宋体"/>
          <w:spacing w:val="-12"/>
          <w:lang w:eastAsia="zh-CN"/>
        </w:rPr>
        <w:t>node-BMS</w:t>
      </w:r>
      <w:r>
        <w:rPr>
          <w:spacing w:val="-12"/>
          <w:lang w:eastAsia="zh-CN"/>
        </w:rPr>
        <w:t>）。</w:t>
      </w:r>
    </w:p>
    <w:p>
      <w:pPr>
        <w:pStyle w:val="3"/>
        <w:spacing w:before="41" w:line="357" w:lineRule="auto"/>
        <w:ind w:right="107" w:firstLine="559"/>
        <w:jc w:val="both"/>
        <w:rPr>
          <w:lang w:eastAsia="zh-CN"/>
        </w:rPr>
      </w:pPr>
      <w:r>
        <w:rPr>
          <w:rFonts w:cs="宋体"/>
          <w:lang w:eastAsia="zh-CN"/>
        </w:rPr>
        <w:t>BMS</w:t>
      </w:r>
      <w:r>
        <w:rPr>
          <w:rFonts w:cs="宋体"/>
          <w:spacing w:val="-60"/>
          <w:lang w:eastAsia="zh-CN"/>
        </w:rPr>
        <w:t xml:space="preserve"> </w:t>
      </w:r>
      <w:r>
        <w:rPr>
          <w:spacing w:val="-4"/>
          <w:lang w:eastAsia="zh-CN"/>
        </w:rPr>
        <w:t>电池模块采集管理系统（</w:t>
      </w:r>
      <w:r>
        <w:rPr>
          <w:rFonts w:cs="宋体"/>
          <w:spacing w:val="-4"/>
          <w:lang w:eastAsia="zh-CN"/>
        </w:rPr>
        <w:t>BGMS</w:t>
      </w:r>
      <w:r>
        <w:rPr>
          <w:spacing w:val="-4"/>
          <w:lang w:eastAsia="zh-CN"/>
        </w:rPr>
        <w:t>）的功能主要分为</w:t>
      </w:r>
      <w:r>
        <w:rPr>
          <w:spacing w:val="-61"/>
          <w:lang w:eastAsia="zh-CN"/>
        </w:rPr>
        <w:t xml:space="preserve"> </w:t>
      </w:r>
      <w:r>
        <w:rPr>
          <w:rFonts w:cs="宋体"/>
          <w:lang w:eastAsia="zh-CN"/>
        </w:rPr>
        <w:t>3</w:t>
      </w:r>
      <w:r>
        <w:rPr>
          <w:rFonts w:cs="宋体"/>
          <w:spacing w:val="-63"/>
          <w:lang w:eastAsia="zh-CN"/>
        </w:rPr>
        <w:t xml:space="preserve"> </w:t>
      </w:r>
      <w:r>
        <w:rPr>
          <w:spacing w:val="-5"/>
          <w:lang w:eastAsia="zh-CN"/>
        </w:rPr>
        <w:t>部分：数据采集功</w:t>
      </w:r>
      <w:r>
        <w:rPr>
          <w:lang w:eastAsia="zh-CN"/>
        </w:rPr>
        <w:t xml:space="preserve"> </w:t>
      </w:r>
      <w:r>
        <w:rPr>
          <w:spacing w:val="2"/>
          <w:lang w:eastAsia="zh-CN"/>
        </w:rPr>
        <w:t>能、平衡功能和通信功能。电池模块采集管理系统的数据采集功能主要采集</w:t>
      </w:r>
      <w:r>
        <w:rPr>
          <w:spacing w:val="-108"/>
          <w:lang w:eastAsia="zh-CN"/>
        </w:rPr>
        <w:t xml:space="preserve"> </w:t>
      </w:r>
      <w:r>
        <w:rPr>
          <w:spacing w:val="2"/>
          <w:lang w:eastAsia="zh-CN"/>
        </w:rPr>
        <w:t>电池模块的电压和温度等信息。电池模块采集管理系统的平衡功能主要是当</w:t>
      </w:r>
      <w:r>
        <w:rPr>
          <w:spacing w:val="-108"/>
          <w:lang w:eastAsia="zh-CN"/>
        </w:rPr>
        <w:t xml:space="preserve"> </w:t>
      </w:r>
      <w:r>
        <w:rPr>
          <w:lang w:eastAsia="zh-CN"/>
        </w:rPr>
        <w:t>出现电池</w:t>
      </w:r>
      <w:r>
        <w:rPr>
          <w:spacing w:val="-30"/>
          <w:lang w:eastAsia="zh-CN"/>
        </w:rPr>
        <w:t xml:space="preserve"> </w:t>
      </w:r>
      <w:r>
        <w:rPr>
          <w:rFonts w:cs="宋体"/>
          <w:spacing w:val="-5"/>
          <w:lang w:eastAsia="zh-CN"/>
        </w:rPr>
        <w:t>Soc</w:t>
      </w:r>
      <w:r>
        <w:rPr>
          <w:spacing w:val="-5"/>
          <w:lang w:eastAsia="zh-CN"/>
        </w:rPr>
        <w:t>（剩余电荷）有较大差值时通过平衡模块将高电量电池的能量过</w:t>
      </w:r>
      <w:r>
        <w:rPr>
          <w:spacing w:val="-129"/>
          <w:lang w:eastAsia="zh-CN"/>
        </w:rPr>
        <w:t xml:space="preserve"> </w:t>
      </w:r>
      <w:r>
        <w:rPr>
          <w:spacing w:val="2"/>
          <w:lang w:eastAsia="zh-CN"/>
        </w:rPr>
        <w:t>渡到低电量电池上，使电池电量趋于一致，延长电池的使用寿命。电池模块</w:t>
      </w:r>
      <w:r>
        <w:rPr>
          <w:spacing w:val="-108"/>
          <w:lang w:eastAsia="zh-CN"/>
        </w:rPr>
        <w:t xml:space="preserve"> </w:t>
      </w:r>
      <w:r>
        <w:rPr>
          <w:lang w:eastAsia="zh-CN"/>
        </w:rPr>
        <w:t>采集管理系统的通信功能主要是通过</w:t>
      </w:r>
      <w:r>
        <w:rPr>
          <w:spacing w:val="-45"/>
          <w:lang w:eastAsia="zh-CN"/>
        </w:rPr>
        <w:t xml:space="preserve"> </w:t>
      </w:r>
      <w:r>
        <w:rPr>
          <w:rFonts w:cs="宋体"/>
          <w:lang w:eastAsia="zh-CN"/>
        </w:rPr>
        <w:t>CAN</w:t>
      </w:r>
      <w:r>
        <w:rPr>
          <w:rFonts w:cs="宋体"/>
          <w:spacing w:val="-43"/>
          <w:lang w:eastAsia="zh-CN"/>
        </w:rPr>
        <w:t xml:space="preserve"> </w:t>
      </w:r>
      <w:r>
        <w:rPr>
          <w:lang w:eastAsia="zh-CN"/>
        </w:rPr>
        <w:t>总线实现与上层</w:t>
      </w:r>
      <w:r>
        <w:rPr>
          <w:spacing w:val="-43"/>
          <w:lang w:eastAsia="zh-CN"/>
        </w:rPr>
        <w:t xml:space="preserve"> </w:t>
      </w:r>
      <w:r>
        <w:rPr>
          <w:rFonts w:cs="宋体"/>
          <w:lang w:eastAsia="zh-CN"/>
        </w:rPr>
        <w:t>BMS</w:t>
      </w:r>
      <w:r>
        <w:rPr>
          <w:rFonts w:cs="宋体"/>
          <w:spacing w:val="-43"/>
          <w:lang w:eastAsia="zh-CN"/>
        </w:rPr>
        <w:t xml:space="preserve"> </w:t>
      </w:r>
      <w:r>
        <w:rPr>
          <w:lang w:eastAsia="zh-CN"/>
        </w:rPr>
        <w:t>之间的通讯， 将采集到的实时电池信息上传到上层</w:t>
      </w:r>
      <w:r>
        <w:rPr>
          <w:spacing w:val="-73"/>
          <w:lang w:eastAsia="zh-CN"/>
        </w:rPr>
        <w:t xml:space="preserve"> </w:t>
      </w:r>
      <w:r>
        <w:rPr>
          <w:rFonts w:cs="宋体"/>
          <w:lang w:eastAsia="zh-CN"/>
        </w:rPr>
        <w:t>BMS</w:t>
      </w:r>
      <w:r>
        <w:rPr>
          <w:lang w:eastAsia="zh-CN"/>
        </w:rPr>
        <w:t>。</w:t>
      </w:r>
    </w:p>
    <w:p>
      <w:pPr>
        <w:pStyle w:val="3"/>
        <w:spacing w:before="41" w:line="357" w:lineRule="auto"/>
        <w:ind w:right="107" w:firstLine="559"/>
        <w:jc w:val="both"/>
        <w:rPr>
          <w:lang w:eastAsia="zh-CN"/>
        </w:rPr>
      </w:pPr>
      <w:r>
        <w:rPr>
          <w:spacing w:val="-3"/>
          <w:lang w:eastAsia="zh-CN"/>
        </w:rPr>
        <w:t>节点电池管理系统（</w:t>
      </w:r>
      <w:r>
        <w:rPr>
          <w:rFonts w:cs="宋体"/>
          <w:spacing w:val="-3"/>
          <w:lang w:eastAsia="zh-CN"/>
        </w:rPr>
        <w:t>node-BMS</w:t>
      </w:r>
      <w:r>
        <w:rPr>
          <w:spacing w:val="-3"/>
          <w:lang w:eastAsia="zh-CN"/>
        </w:rPr>
        <w:t>）主要负责计算</w:t>
      </w:r>
      <w:r>
        <w:rPr>
          <w:spacing w:val="-44"/>
          <w:lang w:eastAsia="zh-CN"/>
        </w:rPr>
        <w:t xml:space="preserve"> </w:t>
      </w:r>
      <w:r>
        <w:rPr>
          <w:rFonts w:cs="宋体"/>
          <w:spacing w:val="-5"/>
          <w:lang w:eastAsia="zh-CN"/>
        </w:rPr>
        <w:t>Soc</w:t>
      </w:r>
      <w:r>
        <w:rPr>
          <w:spacing w:val="-5"/>
          <w:lang w:eastAsia="zh-CN"/>
        </w:rPr>
        <w:t>、产生报警数据、控制</w:t>
      </w:r>
      <w:r>
        <w:rPr>
          <w:lang w:eastAsia="zh-CN"/>
        </w:rPr>
        <w:t xml:space="preserve"> 充放电策略。</w:t>
      </w:r>
      <w:r>
        <w:rPr>
          <w:rFonts w:cs="宋体"/>
          <w:lang w:eastAsia="zh-CN"/>
        </w:rPr>
        <w:t xml:space="preserve">node-BMS </w:t>
      </w:r>
      <w:r>
        <w:rPr>
          <w:lang w:eastAsia="zh-CN"/>
        </w:rPr>
        <w:t xml:space="preserve">根据 </w:t>
      </w:r>
      <w:r>
        <w:rPr>
          <w:rFonts w:cs="宋体"/>
          <w:lang w:eastAsia="zh-CN"/>
        </w:rPr>
        <w:t>BGMS</w:t>
      </w:r>
      <w:r>
        <w:rPr>
          <w:rFonts w:cs="宋体"/>
          <w:spacing w:val="-39"/>
          <w:lang w:eastAsia="zh-CN"/>
        </w:rPr>
        <w:t xml:space="preserve"> </w:t>
      </w:r>
      <w:r>
        <w:rPr>
          <w:lang w:eastAsia="zh-CN"/>
        </w:rPr>
        <w:t xml:space="preserve">上传的电池基本信息自动计算出电池当前 </w:t>
      </w:r>
      <w:r>
        <w:rPr>
          <w:rFonts w:cs="宋体"/>
          <w:spacing w:val="-4"/>
          <w:lang w:eastAsia="zh-CN"/>
        </w:rPr>
        <w:t>Soc</w:t>
      </w:r>
      <w:r>
        <w:rPr>
          <w:spacing w:val="-4"/>
          <w:lang w:eastAsia="zh-CN"/>
        </w:rPr>
        <w:t>，精度为±</w:t>
      </w:r>
      <w:r>
        <w:rPr>
          <w:rFonts w:cs="宋体"/>
          <w:spacing w:val="-4"/>
          <w:lang w:eastAsia="zh-CN"/>
        </w:rPr>
        <w:t>5%</w:t>
      </w:r>
      <w:r>
        <w:rPr>
          <w:spacing w:val="-4"/>
          <w:lang w:eastAsia="zh-CN"/>
        </w:rPr>
        <w:t>。</w:t>
      </w:r>
      <w:r>
        <w:rPr>
          <w:rFonts w:cs="宋体"/>
          <w:spacing w:val="-4"/>
          <w:lang w:eastAsia="zh-CN"/>
        </w:rPr>
        <w:t>node-BMS</w:t>
      </w:r>
      <w:r>
        <w:rPr>
          <w:rFonts w:cs="宋体"/>
          <w:spacing w:val="-27"/>
          <w:lang w:eastAsia="zh-CN"/>
        </w:rPr>
        <w:t xml:space="preserve"> </w:t>
      </w:r>
      <w:r>
        <w:rPr>
          <w:spacing w:val="-4"/>
          <w:lang w:eastAsia="zh-CN"/>
        </w:rPr>
        <w:t>具有电池保护功能，当电池状态异常、电池系统</w:t>
      </w:r>
      <w:r>
        <w:rPr>
          <w:spacing w:val="-129"/>
          <w:lang w:eastAsia="zh-CN"/>
        </w:rPr>
        <w:t xml:space="preserve"> </w:t>
      </w:r>
      <w:r>
        <w:rPr>
          <w:lang w:eastAsia="zh-CN"/>
        </w:rPr>
        <w:t>运行出现通信异常、</w:t>
      </w:r>
      <w:r>
        <w:rPr>
          <w:rFonts w:cs="宋体"/>
          <w:lang w:eastAsia="zh-CN"/>
        </w:rPr>
        <w:t xml:space="preserve">BMS </w:t>
      </w:r>
      <w:r>
        <w:rPr>
          <w:lang w:eastAsia="zh-CN"/>
        </w:rPr>
        <w:t>异常状态时，能发出告警信息。</w:t>
      </w:r>
      <w:r>
        <w:rPr>
          <w:rFonts w:cs="宋体"/>
          <w:lang w:eastAsia="zh-CN"/>
        </w:rPr>
        <w:t>node-BMS</w:t>
      </w:r>
      <w:r>
        <w:rPr>
          <w:rFonts w:cs="宋体"/>
          <w:spacing w:val="-36"/>
          <w:lang w:eastAsia="zh-CN"/>
        </w:rPr>
        <w:t xml:space="preserve"> </w:t>
      </w:r>
      <w:r>
        <w:rPr>
          <w:lang w:eastAsia="zh-CN"/>
        </w:rPr>
        <w:t xml:space="preserve">可根据电 </w:t>
      </w:r>
      <w:r>
        <w:rPr>
          <w:spacing w:val="2"/>
          <w:lang w:eastAsia="zh-CN"/>
        </w:rPr>
        <w:t>池状态控制对电池的充放电，当某个参数超标，为保证电池模组的正常使用</w:t>
      </w:r>
      <w:r>
        <w:rPr>
          <w:spacing w:val="-108"/>
          <w:lang w:eastAsia="zh-CN"/>
        </w:rPr>
        <w:t xml:space="preserve"> </w:t>
      </w:r>
      <w:r>
        <w:rPr>
          <w:lang w:eastAsia="zh-CN"/>
        </w:rPr>
        <w:t>及性能的发挥，系统将切断断路器，停止电池的能量供给和释放。</w:t>
      </w:r>
    </w:p>
    <w:p>
      <w:pPr>
        <w:spacing w:before="10"/>
        <w:rPr>
          <w:rFonts w:ascii="宋体" w:hAnsi="宋体" w:eastAsia="宋体" w:cs="宋体"/>
          <w:sz w:val="6"/>
          <w:szCs w:val="6"/>
          <w:lang w:eastAsia="zh-CN"/>
        </w:rPr>
      </w:pPr>
    </w:p>
    <w:p>
      <w:pPr>
        <w:spacing w:line="3679" w:lineRule="exact"/>
        <w:ind w:left="678"/>
        <w:rPr>
          <w:rFonts w:ascii="宋体" w:hAnsi="宋体" w:eastAsia="宋体" w:cs="宋体"/>
          <w:sz w:val="20"/>
          <w:szCs w:val="20"/>
        </w:rPr>
      </w:pPr>
      <w:r>
        <w:rPr>
          <w:rFonts w:ascii="宋体" w:hAnsi="宋体" w:eastAsia="宋体" w:cs="宋体"/>
          <w:position w:val="-73"/>
          <w:sz w:val="20"/>
          <w:szCs w:val="20"/>
        </w:rPr>
        <w:drawing>
          <wp:inline distT="0" distB="0" distL="0" distR="0">
            <wp:extent cx="5194300" cy="2336165"/>
            <wp:effectExtent l="0" t="0" r="0" b="0"/>
            <wp:docPr id="2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jpeg"/>
                    <pic:cNvPicPr>
                      <a:picLocks noChangeAspect="1"/>
                    </pic:cNvPicPr>
                  </pic:nvPicPr>
                  <pic:blipFill>
                    <a:blip r:embed="rId121" cstate="print"/>
                    <a:stretch>
                      <a:fillRect/>
                    </a:stretch>
                  </pic:blipFill>
                  <pic:spPr>
                    <a:xfrm>
                      <a:off x="0" y="0"/>
                      <a:ext cx="5194656" cy="2336292"/>
                    </a:xfrm>
                    <a:prstGeom prst="rect">
                      <a:avLst/>
                    </a:prstGeom>
                  </pic:spPr>
                </pic:pic>
              </a:graphicData>
            </a:graphic>
          </wp:inline>
        </w:drawing>
      </w:r>
    </w:p>
    <w:p>
      <w:pPr>
        <w:spacing w:before="130"/>
        <w:ind w:left="588" w:right="101"/>
        <w:jc w:val="center"/>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3.4-1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电池成组示意图</w:t>
      </w:r>
    </w:p>
    <w:p>
      <w:pPr>
        <w:jc w:val="center"/>
        <w:rPr>
          <w:rFonts w:ascii="宋体" w:hAnsi="宋体" w:eastAsia="宋体" w:cs="宋体"/>
          <w:sz w:val="24"/>
          <w:szCs w:val="24"/>
          <w:lang w:eastAsia="zh-CN"/>
        </w:rPr>
        <w:sectPr>
          <w:pgSz w:w="11910" w:h="16850"/>
          <w:pgMar w:top="1380" w:right="1020" w:bottom="1160" w:left="1300" w:header="0" w:footer="975" w:gutter="0"/>
          <w:cols w:space="720" w:num="1"/>
        </w:sectPr>
      </w:pPr>
    </w:p>
    <w:p>
      <w:pPr>
        <w:pStyle w:val="3"/>
        <w:spacing w:line="358" w:lineRule="exact"/>
        <w:ind w:right="4"/>
        <w:rPr>
          <w:rFonts w:cs="宋体"/>
          <w:lang w:eastAsia="zh-CN"/>
        </w:rPr>
      </w:pPr>
      <w:r>
        <w:pict>
          <v:shape id="_x0000_s2088" o:spid="_x0000_s2088" o:spt="75" type="#_x0000_t75" style="position:absolute;left:0pt;margin-left:70.9pt;margin-top:35pt;height:232.55pt;width:414.85pt;mso-position-horizontal-relative:page;z-index:-119808;mso-width-relative:page;mso-height-relative:page;" filled="f" o:preferrelative="t" stroked="f" coordsize="21600,21600">
            <v:path/>
            <v:fill on="f" focussize="0,0"/>
            <v:stroke on="f" joinstyle="miter"/>
            <v:imagedata r:id="rId122" o:title=""/>
            <o:lock v:ext="edit" aspectratio="t"/>
          </v:shape>
        </w:pict>
      </w:r>
      <w:bookmarkStart w:id="19" w:name="_bookmark19"/>
      <w:bookmarkEnd w:id="19"/>
      <w:r>
        <w:rPr>
          <w:rFonts w:cs="宋体"/>
          <w:lang w:eastAsia="zh-CN"/>
        </w:rPr>
        <w:t>3.5</w:t>
      </w:r>
      <w:r>
        <w:rPr>
          <w:rFonts w:cs="宋体"/>
          <w:spacing w:val="1"/>
          <w:lang w:eastAsia="zh-CN"/>
        </w:rPr>
        <w:t xml:space="preserve"> </w:t>
      </w:r>
      <w:r>
        <w:rPr>
          <w:rFonts w:cs="宋体"/>
          <w:lang w:eastAsia="zh-CN"/>
        </w:rPr>
        <w:t>能量管理系统（EMS）</w:t>
      </w: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rPr>
          <w:rFonts w:ascii="宋体" w:hAnsi="宋体" w:eastAsia="宋体" w:cs="宋体"/>
          <w:sz w:val="28"/>
          <w:szCs w:val="28"/>
          <w:lang w:eastAsia="zh-CN"/>
        </w:rPr>
      </w:pPr>
    </w:p>
    <w:p>
      <w:pPr>
        <w:pStyle w:val="14"/>
        <w:numPr>
          <w:ilvl w:val="0"/>
          <w:numId w:val="1"/>
        </w:numPr>
        <w:tabs>
          <w:tab w:val="left" w:pos="539"/>
        </w:tabs>
        <w:spacing w:before="184"/>
        <w:ind w:right="4"/>
        <w:rPr>
          <w:rFonts w:ascii="宋体" w:hAnsi="宋体" w:eastAsia="宋体" w:cs="宋体"/>
          <w:sz w:val="28"/>
          <w:szCs w:val="28"/>
        </w:rPr>
      </w:pPr>
      <w:r>
        <w:rPr>
          <w:rFonts w:ascii="宋体" w:hAnsi="宋体" w:eastAsia="宋体" w:cs="宋体"/>
          <w:sz w:val="28"/>
          <w:szCs w:val="28"/>
        </w:rPr>
        <w:t>PCS</w:t>
      </w:r>
      <w:r>
        <w:rPr>
          <w:rFonts w:ascii="宋体" w:hAnsi="宋体" w:eastAsia="宋体" w:cs="宋体"/>
          <w:spacing w:val="-69"/>
          <w:sz w:val="28"/>
          <w:szCs w:val="28"/>
        </w:rPr>
        <w:t xml:space="preserve"> </w:t>
      </w:r>
      <w:r>
        <w:rPr>
          <w:rFonts w:ascii="宋体" w:hAnsi="宋体" w:eastAsia="宋体" w:cs="宋体"/>
          <w:sz w:val="28"/>
          <w:szCs w:val="28"/>
        </w:rPr>
        <w:t>控制</w:t>
      </w:r>
    </w:p>
    <w:p>
      <w:pPr>
        <w:pStyle w:val="3"/>
        <w:spacing w:before="158"/>
        <w:ind w:left="538" w:right="4"/>
        <w:rPr>
          <w:lang w:eastAsia="zh-CN"/>
        </w:rPr>
      </w:pPr>
      <w:r>
        <w:rPr>
          <w:lang w:eastAsia="zh-CN"/>
        </w:rPr>
        <w:t>将多台</w:t>
      </w:r>
      <w:r>
        <w:rPr>
          <w:spacing w:val="-71"/>
          <w:lang w:eastAsia="zh-CN"/>
        </w:rPr>
        <w:t xml:space="preserve"> </w:t>
      </w:r>
      <w:r>
        <w:rPr>
          <w:rFonts w:cs="宋体"/>
          <w:lang w:eastAsia="zh-CN"/>
        </w:rPr>
        <w:t>PCS</w:t>
      </w:r>
      <w:r>
        <w:rPr>
          <w:rFonts w:cs="宋体"/>
          <w:spacing w:val="-70"/>
          <w:lang w:eastAsia="zh-CN"/>
        </w:rPr>
        <w:t xml:space="preserve"> </w:t>
      </w:r>
      <w:r>
        <w:rPr>
          <w:lang w:eastAsia="zh-CN"/>
        </w:rPr>
        <w:t>组成</w:t>
      </w:r>
      <w:r>
        <w:rPr>
          <w:spacing w:val="-73"/>
          <w:lang w:eastAsia="zh-CN"/>
        </w:rPr>
        <w:t xml:space="preserve"> </w:t>
      </w:r>
      <w:r>
        <w:rPr>
          <w:rFonts w:cs="宋体"/>
          <w:lang w:eastAsia="zh-CN"/>
        </w:rPr>
        <w:t>485</w:t>
      </w:r>
      <w:r>
        <w:rPr>
          <w:rFonts w:cs="宋体"/>
          <w:spacing w:val="-69"/>
          <w:lang w:eastAsia="zh-CN"/>
        </w:rPr>
        <w:t xml:space="preserve"> </w:t>
      </w:r>
      <w:r>
        <w:rPr>
          <w:lang w:eastAsia="zh-CN"/>
        </w:rPr>
        <w:t>通讯网络，通过通讯控制各台</w:t>
      </w:r>
      <w:r>
        <w:rPr>
          <w:spacing w:val="-72"/>
          <w:lang w:eastAsia="zh-CN"/>
        </w:rPr>
        <w:t xml:space="preserve"> </w:t>
      </w:r>
      <w:r>
        <w:rPr>
          <w:rFonts w:cs="宋体"/>
          <w:lang w:eastAsia="zh-CN"/>
        </w:rPr>
        <w:t>PCS</w:t>
      </w:r>
      <w:r>
        <w:rPr>
          <w:rFonts w:cs="宋体"/>
          <w:spacing w:val="-72"/>
          <w:lang w:eastAsia="zh-CN"/>
        </w:rPr>
        <w:t xml:space="preserve"> </w:t>
      </w:r>
      <w:r>
        <w:rPr>
          <w:spacing w:val="-3"/>
          <w:lang w:eastAsia="zh-CN"/>
        </w:rPr>
        <w:t>运行</w:t>
      </w:r>
    </w:p>
    <w:p>
      <w:pPr>
        <w:pStyle w:val="14"/>
        <w:numPr>
          <w:ilvl w:val="0"/>
          <w:numId w:val="1"/>
        </w:numPr>
        <w:tabs>
          <w:tab w:val="left" w:pos="539"/>
        </w:tabs>
        <w:spacing w:before="178"/>
        <w:ind w:right="4"/>
        <w:rPr>
          <w:rFonts w:ascii="宋体" w:hAnsi="宋体" w:eastAsia="宋体" w:cs="宋体"/>
          <w:sz w:val="28"/>
          <w:szCs w:val="28"/>
        </w:rPr>
      </w:pPr>
      <w:r>
        <w:rPr>
          <w:rFonts w:ascii="宋体" w:hAnsi="宋体" w:eastAsia="宋体" w:cs="宋体"/>
          <w:sz w:val="28"/>
          <w:szCs w:val="28"/>
        </w:rPr>
        <w:t>BCU</w:t>
      </w:r>
      <w:r>
        <w:rPr>
          <w:rFonts w:ascii="宋体" w:hAnsi="宋体" w:eastAsia="宋体" w:cs="宋体"/>
          <w:spacing w:val="-69"/>
          <w:sz w:val="28"/>
          <w:szCs w:val="28"/>
        </w:rPr>
        <w:t xml:space="preserve"> </w:t>
      </w:r>
      <w:r>
        <w:rPr>
          <w:rFonts w:ascii="宋体" w:hAnsi="宋体" w:eastAsia="宋体" w:cs="宋体"/>
          <w:sz w:val="28"/>
          <w:szCs w:val="28"/>
        </w:rPr>
        <w:t>通讯</w:t>
      </w:r>
    </w:p>
    <w:p>
      <w:pPr>
        <w:pStyle w:val="3"/>
        <w:spacing w:before="158" w:line="357" w:lineRule="auto"/>
        <w:ind w:right="4" w:firstLine="420"/>
        <w:rPr>
          <w:lang w:eastAsia="zh-CN"/>
        </w:rPr>
      </w:pPr>
      <w:r>
        <w:rPr>
          <w:lang w:eastAsia="zh-CN"/>
        </w:rPr>
        <w:t>通过</w:t>
      </w:r>
      <w:r>
        <w:rPr>
          <w:spacing w:val="-85"/>
          <w:lang w:eastAsia="zh-CN"/>
        </w:rPr>
        <w:t xml:space="preserve"> </w:t>
      </w:r>
      <w:r>
        <w:rPr>
          <w:rFonts w:cs="宋体"/>
          <w:lang w:eastAsia="zh-CN"/>
        </w:rPr>
        <w:t>485</w:t>
      </w:r>
      <w:r>
        <w:rPr>
          <w:rFonts w:cs="宋体"/>
          <w:spacing w:val="-86"/>
          <w:lang w:eastAsia="zh-CN"/>
        </w:rPr>
        <w:t xml:space="preserve"> </w:t>
      </w:r>
      <w:r>
        <w:rPr>
          <w:lang w:eastAsia="zh-CN"/>
        </w:rPr>
        <w:t>通讯，获取每个集装箱电池的运行状态，包含电压，温度，报警 信息，根据电池的信息，确定每台</w:t>
      </w:r>
      <w:r>
        <w:rPr>
          <w:spacing w:val="-72"/>
          <w:lang w:eastAsia="zh-CN"/>
        </w:rPr>
        <w:t xml:space="preserve"> </w:t>
      </w:r>
      <w:r>
        <w:rPr>
          <w:rFonts w:cs="宋体"/>
          <w:lang w:eastAsia="zh-CN"/>
        </w:rPr>
        <w:t>PCS</w:t>
      </w:r>
      <w:r>
        <w:rPr>
          <w:rFonts w:cs="宋体"/>
          <w:spacing w:val="-69"/>
          <w:lang w:eastAsia="zh-CN"/>
        </w:rPr>
        <w:t xml:space="preserve"> </w:t>
      </w:r>
      <w:r>
        <w:rPr>
          <w:lang w:eastAsia="zh-CN"/>
        </w:rPr>
        <w:t>的运行状态。</w:t>
      </w:r>
    </w:p>
    <w:p>
      <w:pPr>
        <w:pStyle w:val="3"/>
        <w:spacing w:before="41" w:line="338" w:lineRule="auto"/>
        <w:ind w:left="538" w:right="5708"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远程抄表</w:t>
      </w:r>
      <w:r>
        <w:rPr>
          <w:spacing w:val="-137"/>
          <w:lang w:eastAsia="zh-CN"/>
        </w:rPr>
        <w:t xml:space="preserve"> </w:t>
      </w:r>
      <w:r>
        <w:rPr>
          <w:spacing w:val="-1"/>
          <w:lang w:eastAsia="zh-CN"/>
        </w:rPr>
        <w:t>定时获取计量表读数。</w:t>
      </w:r>
    </w:p>
    <w:p>
      <w:pPr>
        <w:pStyle w:val="3"/>
        <w:spacing w:before="63" w:line="338" w:lineRule="auto"/>
        <w:ind w:left="538" w:right="4"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变压器温度监测</w:t>
      </w:r>
      <w:r>
        <w:rPr>
          <w:spacing w:val="-137"/>
          <w:lang w:eastAsia="zh-CN"/>
        </w:rPr>
        <w:t xml:space="preserve"> </w:t>
      </w:r>
      <w:r>
        <w:rPr>
          <w:spacing w:val="-1"/>
          <w:lang w:eastAsia="zh-CN"/>
        </w:rPr>
        <w:t>实时获取变压器温度，当温度超过报警值时，降功率或者停机。</w:t>
      </w:r>
    </w:p>
    <w:p>
      <w:pPr>
        <w:pStyle w:val="3"/>
        <w:spacing w:before="63" w:line="338" w:lineRule="auto"/>
        <w:ind w:left="538" w:right="4"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 xml:space="preserve">防逆流监测 </w:t>
      </w:r>
      <w:r>
        <w:rPr>
          <w:spacing w:val="-2"/>
          <w:lang w:eastAsia="zh-CN"/>
        </w:rPr>
        <w:t>通过功率监测设备，实时获取变压器端口功率，当功率降低到一定值时开</w:t>
      </w:r>
    </w:p>
    <w:p>
      <w:pPr>
        <w:pStyle w:val="3"/>
        <w:spacing w:before="63"/>
        <w:ind w:right="4"/>
        <w:rPr>
          <w:lang w:eastAsia="zh-CN"/>
        </w:rPr>
      </w:pPr>
      <w:r>
        <w:rPr>
          <w:lang w:eastAsia="zh-CN"/>
        </w:rPr>
        <w:t>始降</w:t>
      </w:r>
      <w:r>
        <w:rPr>
          <w:spacing w:val="-73"/>
          <w:lang w:eastAsia="zh-CN"/>
        </w:rPr>
        <w:t xml:space="preserve"> </w:t>
      </w:r>
      <w:r>
        <w:rPr>
          <w:rFonts w:cs="宋体"/>
          <w:lang w:eastAsia="zh-CN"/>
        </w:rPr>
        <w:t>PCS</w:t>
      </w:r>
      <w:r>
        <w:rPr>
          <w:rFonts w:cs="宋体"/>
          <w:spacing w:val="-74"/>
          <w:lang w:eastAsia="zh-CN"/>
        </w:rPr>
        <w:t xml:space="preserve"> </w:t>
      </w:r>
      <w:r>
        <w:rPr>
          <w:lang w:eastAsia="zh-CN"/>
        </w:rPr>
        <w:t>运行功率，当功率恢复后，</w:t>
      </w:r>
      <w:r>
        <w:rPr>
          <w:rFonts w:cs="宋体"/>
          <w:lang w:eastAsia="zh-CN"/>
        </w:rPr>
        <w:t>PCS</w:t>
      </w:r>
      <w:r>
        <w:rPr>
          <w:rFonts w:cs="宋体"/>
          <w:spacing w:val="-71"/>
          <w:lang w:eastAsia="zh-CN"/>
        </w:rPr>
        <w:t xml:space="preserve"> </w:t>
      </w:r>
      <w:r>
        <w:rPr>
          <w:lang w:eastAsia="zh-CN"/>
        </w:rPr>
        <w:t>开始按正常策略运行。</w:t>
      </w:r>
    </w:p>
    <w:p>
      <w:pPr>
        <w:pStyle w:val="3"/>
        <w:spacing w:before="178" w:line="338" w:lineRule="auto"/>
        <w:ind w:left="538" w:right="4"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 xml:space="preserve">防超容监测 </w:t>
      </w:r>
      <w:r>
        <w:rPr>
          <w:spacing w:val="-2"/>
          <w:lang w:eastAsia="zh-CN"/>
        </w:rPr>
        <w:t>通过功率监测设备，实时获取变压器端口功率，当变压器剩余容量不足于</w:t>
      </w:r>
    </w:p>
    <w:p>
      <w:pPr>
        <w:pStyle w:val="3"/>
        <w:spacing w:before="63"/>
        <w:ind w:right="4"/>
        <w:rPr>
          <w:lang w:eastAsia="zh-CN"/>
        </w:rPr>
      </w:pPr>
      <w:r>
        <w:rPr>
          <w:lang w:eastAsia="zh-CN"/>
        </w:rPr>
        <w:t>给储能充电，降低充电功率或者停止充电。</w:t>
      </w:r>
    </w:p>
    <w:p>
      <w:pPr>
        <w:pStyle w:val="3"/>
        <w:spacing w:before="178"/>
        <w:ind w:right="4"/>
        <w:rPr>
          <w:lang w:eastAsia="zh-CN"/>
        </w:rPr>
      </w:pPr>
      <w:r>
        <w:rPr>
          <w:rFonts w:ascii="Wingdings" w:hAnsi="Wingdings" w:eastAsia="Wingdings" w:cs="Wingdings"/>
          <w:lang w:eastAsia="zh-CN"/>
        </w:rPr>
        <w:t></w:t>
      </w:r>
      <w:r>
        <w:rPr>
          <w:rFonts w:ascii="Wingdings" w:hAnsi="Wingdings" w:eastAsia="Wingdings" w:cs="Wingdings"/>
          <w:spacing w:val="-80"/>
          <w:lang w:eastAsia="zh-CN"/>
        </w:rPr>
        <w:t></w:t>
      </w:r>
      <w:r>
        <w:rPr>
          <w:lang w:eastAsia="zh-CN"/>
        </w:rPr>
        <w:t>声光报警</w:t>
      </w:r>
    </w:p>
    <w:p>
      <w:pPr>
        <w:rPr>
          <w:lang w:eastAsia="zh-CN"/>
        </w:rPr>
        <w:sectPr>
          <w:pgSz w:w="11910" w:h="16850"/>
          <w:pgMar w:top="1380" w:right="1020" w:bottom="1160" w:left="1300" w:header="0" w:footer="975" w:gutter="0"/>
          <w:cols w:space="720" w:num="1"/>
        </w:sectPr>
      </w:pPr>
    </w:p>
    <w:p>
      <w:pPr>
        <w:pStyle w:val="3"/>
        <w:spacing w:line="358" w:lineRule="exact"/>
        <w:ind w:left="538" w:right="4"/>
        <w:rPr>
          <w:lang w:eastAsia="zh-CN"/>
        </w:rPr>
      </w:pPr>
      <w:r>
        <w:rPr>
          <w:lang w:eastAsia="zh-CN"/>
        </w:rPr>
        <w:t>当故障发生后，</w:t>
      </w:r>
      <w:r>
        <w:rPr>
          <w:rFonts w:cs="宋体"/>
          <w:lang w:eastAsia="zh-CN"/>
        </w:rPr>
        <w:t>EMS</w:t>
      </w:r>
      <w:r>
        <w:rPr>
          <w:rFonts w:cs="宋体"/>
          <w:spacing w:val="-73"/>
          <w:lang w:eastAsia="zh-CN"/>
        </w:rPr>
        <w:t xml:space="preserve"> </w:t>
      </w:r>
      <w:r>
        <w:rPr>
          <w:lang w:eastAsia="zh-CN"/>
        </w:rPr>
        <w:t>通过干接点控制声光报警器报警。</w:t>
      </w:r>
    </w:p>
    <w:p>
      <w:pPr>
        <w:pStyle w:val="14"/>
        <w:numPr>
          <w:ilvl w:val="0"/>
          <w:numId w:val="1"/>
        </w:numPr>
        <w:tabs>
          <w:tab w:val="left" w:pos="539"/>
        </w:tabs>
        <w:spacing w:before="178"/>
        <w:ind w:right="4"/>
        <w:rPr>
          <w:rFonts w:ascii="宋体" w:hAnsi="宋体" w:eastAsia="宋体" w:cs="宋体"/>
          <w:sz w:val="28"/>
          <w:szCs w:val="28"/>
        </w:rPr>
      </w:pPr>
      <w:r>
        <w:rPr>
          <w:rFonts w:ascii="宋体"/>
          <w:sz w:val="28"/>
        </w:rPr>
        <w:t>HMI</w:t>
      </w:r>
    </w:p>
    <w:p>
      <w:pPr>
        <w:pStyle w:val="3"/>
        <w:spacing w:before="158" w:line="357" w:lineRule="auto"/>
        <w:ind w:right="4" w:firstLine="420"/>
        <w:rPr>
          <w:lang w:eastAsia="zh-CN"/>
        </w:rPr>
      </w:pPr>
      <w:r>
        <w:rPr>
          <w:rFonts w:cs="宋体"/>
          <w:lang w:eastAsia="zh-CN"/>
        </w:rPr>
        <w:t>HMI</w:t>
      </w:r>
      <w:r>
        <w:rPr>
          <w:rFonts w:cs="宋体"/>
          <w:spacing w:val="-33"/>
          <w:lang w:eastAsia="zh-CN"/>
        </w:rPr>
        <w:t xml:space="preserve"> </w:t>
      </w:r>
      <w:r>
        <w:rPr>
          <w:lang w:eastAsia="zh-CN"/>
        </w:rPr>
        <w:t>能够实时显示交流侧、直流测信息，报警信息，支持历史数据存储及 图表展示</w:t>
      </w:r>
    </w:p>
    <w:p>
      <w:pPr>
        <w:pStyle w:val="3"/>
        <w:spacing w:before="41" w:line="338" w:lineRule="auto"/>
        <w:ind w:left="538" w:right="4043"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电压监测</w:t>
      </w:r>
      <w:r>
        <w:rPr>
          <w:spacing w:val="-137"/>
          <w:lang w:eastAsia="zh-CN"/>
        </w:rPr>
        <w:t xml:space="preserve"> </w:t>
      </w:r>
      <w:r>
        <w:rPr>
          <w:spacing w:val="-1"/>
          <w:lang w:eastAsia="zh-CN"/>
        </w:rPr>
        <w:t>通过采样设备监测实时电压信息</w:t>
      </w:r>
    </w:p>
    <w:p>
      <w:pPr>
        <w:pStyle w:val="3"/>
        <w:spacing w:before="63" w:line="338" w:lineRule="auto"/>
        <w:ind w:left="538" w:right="4043"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电流检测</w:t>
      </w:r>
      <w:r>
        <w:rPr>
          <w:spacing w:val="-137"/>
          <w:lang w:eastAsia="zh-CN"/>
        </w:rPr>
        <w:t xml:space="preserve"> </w:t>
      </w:r>
      <w:r>
        <w:rPr>
          <w:spacing w:val="-1"/>
          <w:lang w:eastAsia="zh-CN"/>
        </w:rPr>
        <w:t>通过采样设备监测实时电流信息</w:t>
      </w:r>
    </w:p>
    <w:p>
      <w:pPr>
        <w:pStyle w:val="3"/>
        <w:spacing w:before="61" w:line="338" w:lineRule="auto"/>
        <w:ind w:left="538" w:right="4" w:hanging="420"/>
        <w:rPr>
          <w:lang w:eastAsia="zh-CN"/>
        </w:rPr>
      </w:pPr>
      <w:r>
        <w:rPr>
          <w:rFonts w:ascii="Wingdings" w:hAnsi="Wingdings" w:eastAsia="Wingdings" w:cs="Wingdings"/>
          <w:lang w:eastAsia="zh-CN"/>
        </w:rPr>
        <w:t></w:t>
      </w:r>
      <w:r>
        <w:rPr>
          <w:rFonts w:ascii="Wingdings" w:hAnsi="Wingdings" w:eastAsia="Wingdings" w:cs="Wingdings"/>
          <w:spacing w:val="-83"/>
          <w:lang w:eastAsia="zh-CN"/>
        </w:rPr>
        <w:t></w:t>
      </w:r>
      <w:r>
        <w:rPr>
          <w:lang w:eastAsia="zh-CN"/>
        </w:rPr>
        <w:t>数据联网</w:t>
      </w:r>
      <w:r>
        <w:rPr>
          <w:spacing w:val="-137"/>
          <w:lang w:eastAsia="zh-CN"/>
        </w:rPr>
        <w:t xml:space="preserve"> </w:t>
      </w:r>
      <w:r>
        <w:rPr>
          <w:spacing w:val="-1"/>
          <w:lang w:eastAsia="zh-CN"/>
        </w:rPr>
        <w:t>通过有线网络</w:t>
      </w:r>
      <w:r>
        <w:rPr>
          <w:rFonts w:cs="宋体"/>
          <w:spacing w:val="-1"/>
          <w:lang w:eastAsia="zh-CN"/>
        </w:rPr>
        <w:t>/</w:t>
      </w:r>
      <w:r>
        <w:rPr>
          <w:spacing w:val="-1"/>
          <w:lang w:eastAsia="zh-CN"/>
        </w:rPr>
        <w:t>物联网将数据上传到公网云服务器或者内网平台服务器。</w:t>
      </w:r>
    </w:p>
    <w:p>
      <w:pPr>
        <w:pStyle w:val="3"/>
        <w:spacing w:before="183"/>
        <w:ind w:right="4"/>
        <w:rPr>
          <w:rFonts w:cs="宋体"/>
          <w:lang w:eastAsia="zh-CN"/>
        </w:rPr>
      </w:pPr>
      <w:bookmarkStart w:id="20" w:name="_bookmark20"/>
      <w:bookmarkEnd w:id="20"/>
      <w:r>
        <w:rPr>
          <w:rFonts w:cs="宋体"/>
          <w:lang w:eastAsia="zh-CN"/>
        </w:rPr>
        <w:t>3.6</w:t>
      </w:r>
      <w:r>
        <w:rPr>
          <w:rFonts w:cs="宋体"/>
          <w:spacing w:val="1"/>
          <w:lang w:eastAsia="zh-CN"/>
        </w:rPr>
        <w:t xml:space="preserve"> </w:t>
      </w:r>
      <w:r>
        <w:rPr>
          <w:rFonts w:cs="宋体"/>
          <w:lang w:eastAsia="zh-CN"/>
        </w:rPr>
        <w:t>储能系统总体设计</w:t>
      </w:r>
    </w:p>
    <w:p>
      <w:pPr>
        <w:spacing w:before="11"/>
        <w:rPr>
          <w:rFonts w:ascii="宋体" w:hAnsi="宋体" w:eastAsia="宋体" w:cs="宋体"/>
          <w:lang w:eastAsia="zh-CN"/>
        </w:rPr>
      </w:pPr>
    </w:p>
    <w:p>
      <w:pPr>
        <w:pStyle w:val="3"/>
        <w:spacing w:line="357" w:lineRule="auto"/>
        <w:ind w:right="106" w:firstLine="559"/>
        <w:jc w:val="both"/>
        <w:rPr>
          <w:lang w:eastAsia="zh-CN"/>
        </w:rPr>
      </w:pPr>
      <w:r>
        <w:rPr>
          <w:spacing w:val="-4"/>
          <w:lang w:eastAsia="zh-CN"/>
        </w:rPr>
        <w:t>根据场地面积，本方案采用</w:t>
      </w:r>
      <w:r>
        <w:rPr>
          <w:spacing w:val="-63"/>
          <w:lang w:eastAsia="zh-CN"/>
        </w:rPr>
        <w:t xml:space="preserve"> </w:t>
      </w:r>
      <w:r>
        <w:rPr>
          <w:rFonts w:cs="宋体"/>
          <w:lang w:eastAsia="zh-CN"/>
        </w:rPr>
        <w:t>6</w:t>
      </w:r>
      <w:r>
        <w:rPr>
          <w:rFonts w:cs="宋体"/>
          <w:spacing w:val="-60"/>
          <w:lang w:eastAsia="zh-CN"/>
        </w:rPr>
        <w:t xml:space="preserve"> </w:t>
      </w:r>
      <w:r>
        <w:rPr>
          <w:spacing w:val="-4"/>
          <w:lang w:eastAsia="zh-CN"/>
        </w:rPr>
        <w:t>个储能节点，安装总容量为</w:t>
      </w:r>
      <w:r>
        <w:rPr>
          <w:spacing w:val="-61"/>
          <w:lang w:eastAsia="zh-CN"/>
        </w:rPr>
        <w:t xml:space="preserve"> </w:t>
      </w:r>
      <w:r>
        <w:rPr>
          <w:rFonts w:cs="宋体"/>
          <w:spacing w:val="-4"/>
          <w:lang w:eastAsia="zh-CN"/>
        </w:rPr>
        <w:t>32.8MWh</w:t>
      </w:r>
      <w:r>
        <w:rPr>
          <w:spacing w:val="-4"/>
          <w:lang w:eastAsia="zh-CN"/>
        </w:rPr>
        <w:t>，每个</w:t>
      </w:r>
      <w:r>
        <w:rPr>
          <w:lang w:eastAsia="zh-CN"/>
        </w:rPr>
        <w:t xml:space="preserve"> 储能节点含由</w:t>
      </w:r>
      <w:r>
        <w:rPr>
          <w:spacing w:val="-67"/>
          <w:lang w:eastAsia="zh-CN"/>
        </w:rPr>
        <w:t xml:space="preserve"> </w:t>
      </w:r>
      <w:r>
        <w:rPr>
          <w:rFonts w:cs="宋体"/>
          <w:lang w:eastAsia="zh-CN"/>
        </w:rPr>
        <w:t>1</w:t>
      </w:r>
      <w:r>
        <w:rPr>
          <w:rFonts w:cs="宋体"/>
          <w:spacing w:val="-63"/>
          <w:lang w:eastAsia="zh-CN"/>
        </w:rPr>
        <w:t xml:space="preserve"> </w:t>
      </w:r>
      <w:r>
        <w:rPr>
          <w:lang w:eastAsia="zh-CN"/>
        </w:rPr>
        <w:t>台</w:t>
      </w:r>
      <w:r>
        <w:rPr>
          <w:spacing w:val="-67"/>
          <w:lang w:eastAsia="zh-CN"/>
        </w:rPr>
        <w:t xml:space="preserve"> </w:t>
      </w:r>
      <w:r>
        <w:rPr>
          <w:rFonts w:cs="宋体"/>
          <w:lang w:eastAsia="zh-CN"/>
        </w:rPr>
        <w:t>500kW</w:t>
      </w:r>
      <w:r>
        <w:rPr>
          <w:rFonts w:cs="宋体"/>
          <w:spacing w:val="-66"/>
          <w:lang w:eastAsia="zh-CN"/>
        </w:rPr>
        <w:t xml:space="preserve"> </w:t>
      </w:r>
      <w:r>
        <w:rPr>
          <w:lang w:eastAsia="zh-CN"/>
        </w:rPr>
        <w:t>储能变流器、</w:t>
      </w:r>
      <w:r>
        <w:rPr>
          <w:rFonts w:cs="宋体"/>
          <w:lang w:eastAsia="zh-CN"/>
        </w:rPr>
        <w:t>5.467MWh</w:t>
      </w:r>
      <w:r>
        <w:rPr>
          <w:rFonts w:cs="宋体"/>
          <w:spacing w:val="-63"/>
          <w:lang w:eastAsia="zh-CN"/>
        </w:rPr>
        <w:t xml:space="preserve"> </w:t>
      </w:r>
      <w:r>
        <w:rPr>
          <w:lang w:eastAsia="zh-CN"/>
        </w:rPr>
        <w:t>储能电池和</w:t>
      </w:r>
      <w:r>
        <w:rPr>
          <w:spacing w:val="-67"/>
          <w:lang w:eastAsia="zh-CN"/>
        </w:rPr>
        <w:t xml:space="preserve"> </w:t>
      </w:r>
      <w:r>
        <w:rPr>
          <w:rFonts w:cs="宋体"/>
          <w:lang w:eastAsia="zh-CN"/>
        </w:rPr>
        <w:t>1</w:t>
      </w:r>
      <w:r>
        <w:rPr>
          <w:rFonts w:cs="宋体"/>
          <w:spacing w:val="-63"/>
          <w:lang w:eastAsia="zh-CN"/>
        </w:rPr>
        <w:t xml:space="preserve"> </w:t>
      </w:r>
      <w:r>
        <w:rPr>
          <w:lang w:eastAsia="zh-CN"/>
        </w:rPr>
        <w:t>套节点电池管 理系统组成。</w:t>
      </w:r>
    </w:p>
    <w:p>
      <w:pPr>
        <w:pStyle w:val="3"/>
        <w:spacing w:before="41"/>
        <w:ind w:left="678" w:right="4"/>
        <w:rPr>
          <w:lang w:eastAsia="zh-CN"/>
        </w:rPr>
      </w:pPr>
      <w:r>
        <w:rPr>
          <w:rFonts w:cs="宋体"/>
          <w:lang w:eastAsia="zh-CN"/>
        </w:rPr>
        <w:t>8</w:t>
      </w:r>
      <w:r>
        <w:rPr>
          <w:rFonts w:cs="宋体"/>
          <w:spacing w:val="-56"/>
          <w:lang w:eastAsia="zh-CN"/>
        </w:rPr>
        <w:t xml:space="preserve"> </w:t>
      </w:r>
      <w:r>
        <w:rPr>
          <w:lang w:eastAsia="zh-CN"/>
        </w:rPr>
        <w:t>块电池并联接在一个电池盒里。一簇电池的电池盒排列矩阵是</w:t>
      </w:r>
      <w:r>
        <w:rPr>
          <w:spacing w:val="-57"/>
          <w:lang w:eastAsia="zh-CN"/>
        </w:rPr>
        <w:t xml:space="preserve"> </w:t>
      </w:r>
      <w:r>
        <w:rPr>
          <w:rFonts w:cs="宋体"/>
          <w:lang w:eastAsia="zh-CN"/>
        </w:rPr>
        <w:t>56</w:t>
      </w:r>
      <w:r>
        <w:rPr>
          <w:rFonts w:cs="宋体"/>
          <w:spacing w:val="-56"/>
          <w:lang w:eastAsia="zh-CN"/>
        </w:rPr>
        <w:t xml:space="preserve"> </w:t>
      </w:r>
      <w:r>
        <w:rPr>
          <w:lang w:eastAsia="zh-CN"/>
        </w:rPr>
        <w:t>串，</w:t>
      </w:r>
    </w:p>
    <w:p>
      <w:pPr>
        <w:pStyle w:val="3"/>
        <w:spacing w:before="178" w:line="357" w:lineRule="auto"/>
        <w:ind w:right="105"/>
        <w:jc w:val="both"/>
        <w:rPr>
          <w:lang w:eastAsia="zh-CN"/>
        </w:rPr>
      </w:pPr>
      <w:r>
        <w:rPr>
          <w:rFonts w:cs="宋体"/>
          <w:lang w:eastAsia="zh-CN"/>
        </w:rPr>
        <w:t>10</w:t>
      </w:r>
      <w:r>
        <w:rPr>
          <w:rFonts w:cs="宋体"/>
          <w:spacing w:val="-64"/>
          <w:lang w:eastAsia="zh-CN"/>
        </w:rPr>
        <w:t xml:space="preserve"> </w:t>
      </w:r>
      <w:r>
        <w:rPr>
          <w:lang w:eastAsia="zh-CN"/>
        </w:rPr>
        <w:t>并，即</w:t>
      </w:r>
      <w:r>
        <w:rPr>
          <w:spacing w:val="-66"/>
          <w:lang w:eastAsia="zh-CN"/>
        </w:rPr>
        <w:t xml:space="preserve"> </w:t>
      </w:r>
      <w:r>
        <w:rPr>
          <w:rFonts w:cs="宋体"/>
          <w:lang w:eastAsia="zh-CN"/>
        </w:rPr>
        <w:t>4480</w:t>
      </w:r>
      <w:r>
        <w:rPr>
          <w:rFonts w:cs="宋体"/>
          <w:spacing w:val="-64"/>
          <w:lang w:eastAsia="zh-CN"/>
        </w:rPr>
        <w:t xml:space="preserve"> </w:t>
      </w:r>
      <w:r>
        <w:rPr>
          <w:lang w:eastAsia="zh-CN"/>
        </w:rPr>
        <w:t>块电池。每两簇电池安置在一个</w:t>
      </w:r>
      <w:r>
        <w:rPr>
          <w:spacing w:val="-62"/>
          <w:lang w:eastAsia="zh-CN"/>
        </w:rPr>
        <w:t xml:space="preserve"> </w:t>
      </w:r>
      <w:r>
        <w:rPr>
          <w:rFonts w:cs="宋体"/>
          <w:lang w:eastAsia="zh-CN"/>
        </w:rPr>
        <w:t>45</w:t>
      </w:r>
      <w:r>
        <w:rPr>
          <w:rFonts w:cs="宋体"/>
          <w:spacing w:val="-62"/>
          <w:lang w:eastAsia="zh-CN"/>
        </w:rPr>
        <w:t xml:space="preserve"> </w:t>
      </w:r>
      <w:r>
        <w:rPr>
          <w:lang w:eastAsia="zh-CN"/>
        </w:rPr>
        <w:t>尺集装箱内，整个项目共 配置</w:t>
      </w:r>
      <w:r>
        <w:rPr>
          <w:spacing w:val="-68"/>
          <w:lang w:eastAsia="zh-CN"/>
        </w:rPr>
        <w:t xml:space="preserve"> </w:t>
      </w:r>
      <w:r>
        <w:rPr>
          <w:rFonts w:cs="宋体"/>
          <w:lang w:eastAsia="zh-CN"/>
        </w:rPr>
        <w:t>12</w:t>
      </w:r>
      <w:r>
        <w:rPr>
          <w:rFonts w:cs="宋体"/>
          <w:spacing w:val="-67"/>
          <w:lang w:eastAsia="zh-CN"/>
        </w:rPr>
        <w:t xml:space="preserve"> </w:t>
      </w:r>
      <w:r>
        <w:rPr>
          <w:spacing w:val="-16"/>
          <w:lang w:eastAsia="zh-CN"/>
        </w:rPr>
        <w:t>个集装箱，</w:t>
      </w:r>
      <w:r>
        <w:rPr>
          <w:rFonts w:cs="宋体"/>
          <w:spacing w:val="-16"/>
          <w:lang w:eastAsia="zh-CN"/>
        </w:rPr>
        <w:t>24</w:t>
      </w:r>
      <w:r>
        <w:rPr>
          <w:rFonts w:cs="宋体"/>
          <w:spacing w:val="-66"/>
          <w:lang w:eastAsia="zh-CN"/>
        </w:rPr>
        <w:t xml:space="preserve"> </w:t>
      </w:r>
      <w:r>
        <w:rPr>
          <w:spacing w:val="-18"/>
          <w:lang w:eastAsia="zh-CN"/>
        </w:rPr>
        <w:t>簇电池，共计</w:t>
      </w:r>
      <w:r>
        <w:rPr>
          <w:spacing w:val="-68"/>
          <w:lang w:eastAsia="zh-CN"/>
        </w:rPr>
        <w:t xml:space="preserve"> </w:t>
      </w:r>
      <w:r>
        <w:rPr>
          <w:rFonts w:cs="宋体"/>
          <w:lang w:eastAsia="zh-CN"/>
        </w:rPr>
        <w:t>107520</w:t>
      </w:r>
      <w:r>
        <w:rPr>
          <w:rFonts w:cs="宋体"/>
          <w:spacing w:val="-66"/>
          <w:lang w:eastAsia="zh-CN"/>
        </w:rPr>
        <w:t xml:space="preserve"> </w:t>
      </w:r>
      <w:r>
        <w:rPr>
          <w:spacing w:val="-9"/>
          <w:lang w:eastAsia="zh-CN"/>
        </w:rPr>
        <w:t>块电池。电池簇额定端电压为</w:t>
      </w:r>
      <w:r>
        <w:rPr>
          <w:spacing w:val="-67"/>
          <w:lang w:eastAsia="zh-CN"/>
        </w:rPr>
        <w:t xml:space="preserve"> </w:t>
      </w:r>
      <w:r>
        <w:rPr>
          <w:rFonts w:cs="宋体"/>
          <w:lang w:eastAsia="zh-CN"/>
        </w:rPr>
        <w:t>672V DC</w:t>
      </w:r>
      <w:r>
        <w:rPr>
          <w:lang w:eastAsia="zh-CN"/>
        </w:rPr>
        <w:t>。</w:t>
      </w:r>
    </w:p>
    <w:p>
      <w:pPr>
        <w:pStyle w:val="3"/>
        <w:spacing w:before="41" w:line="357" w:lineRule="auto"/>
        <w:ind w:right="108" w:firstLine="559"/>
        <w:jc w:val="both"/>
        <w:rPr>
          <w:lang w:eastAsia="zh-CN"/>
        </w:rPr>
      </w:pPr>
      <w:r>
        <w:rPr>
          <w:rFonts w:cs="宋体"/>
          <w:lang w:eastAsia="zh-CN"/>
        </w:rPr>
        <w:t>6kV</w:t>
      </w:r>
      <w:r>
        <w:rPr>
          <w:rFonts w:cs="宋体"/>
          <w:spacing w:val="-76"/>
          <w:lang w:eastAsia="zh-CN"/>
        </w:rPr>
        <w:t xml:space="preserve"> </w:t>
      </w:r>
      <w:r>
        <w:rPr>
          <w:lang w:eastAsia="zh-CN"/>
        </w:rPr>
        <w:t>变压器的高压侧经</w:t>
      </w:r>
      <w:r>
        <w:rPr>
          <w:spacing w:val="-78"/>
          <w:lang w:eastAsia="zh-CN"/>
        </w:rPr>
        <w:t xml:space="preserve"> </w:t>
      </w:r>
      <w:r>
        <w:rPr>
          <w:rFonts w:cs="宋体"/>
          <w:lang w:eastAsia="zh-CN"/>
        </w:rPr>
        <w:t>1</w:t>
      </w:r>
      <w:r>
        <w:rPr>
          <w:rFonts w:cs="宋体"/>
          <w:spacing w:val="-76"/>
          <w:lang w:eastAsia="zh-CN"/>
        </w:rPr>
        <w:t xml:space="preserve"> </w:t>
      </w:r>
      <w:r>
        <w:rPr>
          <w:lang w:eastAsia="zh-CN"/>
        </w:rPr>
        <w:t>回</w:t>
      </w:r>
      <w:r>
        <w:rPr>
          <w:spacing w:val="-78"/>
          <w:lang w:eastAsia="zh-CN"/>
        </w:rPr>
        <w:t xml:space="preserve"> </w:t>
      </w:r>
      <w:r>
        <w:rPr>
          <w:rFonts w:cs="宋体"/>
          <w:lang w:eastAsia="zh-CN"/>
        </w:rPr>
        <w:t>6kV</w:t>
      </w:r>
      <w:r>
        <w:rPr>
          <w:rFonts w:cs="宋体"/>
          <w:spacing w:val="-76"/>
          <w:lang w:eastAsia="zh-CN"/>
        </w:rPr>
        <w:t xml:space="preserve"> </w:t>
      </w:r>
      <w:r>
        <w:rPr>
          <w:lang w:eastAsia="zh-CN"/>
        </w:rPr>
        <w:t>线路接入xxxx有限公司</w:t>
      </w:r>
      <w:r>
        <w:rPr>
          <w:spacing w:val="-77"/>
          <w:lang w:eastAsia="zh-CN"/>
        </w:rPr>
        <w:t xml:space="preserve"> </w:t>
      </w:r>
      <w:r>
        <w:rPr>
          <w:rFonts w:cs="宋体"/>
          <w:lang w:eastAsia="zh-CN"/>
        </w:rPr>
        <w:t>110/6kV</w:t>
      </w:r>
      <w:r>
        <w:rPr>
          <w:rFonts w:cs="宋体"/>
          <w:spacing w:val="1"/>
          <w:lang w:eastAsia="zh-CN"/>
        </w:rPr>
        <w:t xml:space="preserve"> </w:t>
      </w:r>
      <w:r>
        <w:rPr>
          <w:lang w:eastAsia="zh-CN"/>
        </w:rPr>
        <w:t>变电站的</w:t>
      </w:r>
      <w:r>
        <w:rPr>
          <w:spacing w:val="-74"/>
          <w:lang w:eastAsia="zh-CN"/>
        </w:rPr>
        <w:t xml:space="preserve"> </w:t>
      </w:r>
      <w:r>
        <w:rPr>
          <w:rFonts w:cs="宋体"/>
          <w:lang w:eastAsia="zh-CN"/>
        </w:rPr>
        <w:t>6kV</w:t>
      </w:r>
      <w:r>
        <w:rPr>
          <w:rFonts w:cs="宋体"/>
          <w:spacing w:val="-1"/>
          <w:lang w:eastAsia="zh-CN"/>
        </w:rPr>
        <w:t xml:space="preserve"> </w:t>
      </w:r>
      <w:r>
        <w:rPr>
          <w:rFonts w:cs="宋体"/>
          <w:lang w:eastAsia="zh-CN"/>
        </w:rPr>
        <w:t>II</w:t>
      </w:r>
      <w:r>
        <w:rPr>
          <w:rFonts w:cs="宋体"/>
          <w:spacing w:val="-71"/>
          <w:lang w:eastAsia="zh-CN"/>
        </w:rPr>
        <w:t xml:space="preserve"> </w:t>
      </w:r>
      <w:r>
        <w:rPr>
          <w:lang w:eastAsia="zh-CN"/>
        </w:rPr>
        <w:t>段母线上，储能单元原理见图</w:t>
      </w:r>
      <w:r>
        <w:rPr>
          <w:spacing w:val="-74"/>
          <w:lang w:eastAsia="zh-CN"/>
        </w:rPr>
        <w:t xml:space="preserve"> </w:t>
      </w:r>
      <w:r>
        <w:rPr>
          <w:rFonts w:cs="宋体"/>
          <w:lang w:eastAsia="zh-CN"/>
        </w:rPr>
        <w:t>3.6-1</w:t>
      </w:r>
      <w:r>
        <w:rPr>
          <w:lang w:eastAsia="zh-CN"/>
        </w:rPr>
        <w:t>。</w:t>
      </w:r>
    </w:p>
    <w:p>
      <w:pPr>
        <w:spacing w:line="357" w:lineRule="auto"/>
        <w:jc w:val="both"/>
        <w:rPr>
          <w:lang w:eastAsia="zh-CN"/>
        </w:rPr>
        <w:sectPr>
          <w:pgSz w:w="11910" w:h="16850"/>
          <w:pgMar w:top="1380" w:right="1020" w:bottom="1160" w:left="1300" w:header="0" w:footer="975" w:gutter="0"/>
          <w:cols w:space="720" w:num="1"/>
        </w:sectPr>
      </w:pPr>
    </w:p>
    <w:p>
      <w:pPr>
        <w:spacing w:before="12"/>
        <w:rPr>
          <w:rFonts w:ascii="宋体" w:hAnsi="宋体" w:eastAsia="宋体" w:cs="宋体"/>
          <w:sz w:val="5"/>
          <w:szCs w:val="5"/>
          <w:lang w:eastAsia="zh-CN"/>
        </w:rPr>
      </w:pPr>
    </w:p>
    <w:p>
      <w:pPr>
        <w:spacing w:line="6260" w:lineRule="exact"/>
        <w:ind w:left="2038"/>
        <w:rPr>
          <w:rFonts w:ascii="宋体" w:hAnsi="宋体" w:eastAsia="宋体" w:cs="宋体"/>
          <w:sz w:val="20"/>
          <w:szCs w:val="20"/>
        </w:rPr>
      </w:pPr>
      <w:r>
        <w:rPr>
          <w:rFonts w:ascii="宋体" w:hAnsi="宋体" w:eastAsia="宋体" w:cs="宋体"/>
          <w:position w:val="-124"/>
          <w:sz w:val="20"/>
          <w:szCs w:val="20"/>
        </w:rPr>
        <w:drawing>
          <wp:inline distT="0" distB="0" distL="0" distR="0">
            <wp:extent cx="3862070" cy="3975100"/>
            <wp:effectExtent l="0" t="0" r="0" b="0"/>
            <wp:docPr id="2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jpeg"/>
                    <pic:cNvPicPr>
                      <a:picLocks noChangeAspect="1"/>
                    </pic:cNvPicPr>
                  </pic:nvPicPr>
                  <pic:blipFill>
                    <a:blip r:embed="rId123" cstate="print"/>
                    <a:stretch>
                      <a:fillRect/>
                    </a:stretch>
                  </pic:blipFill>
                  <pic:spPr>
                    <a:xfrm>
                      <a:off x="0" y="0"/>
                      <a:ext cx="3862622" cy="3975163"/>
                    </a:xfrm>
                    <a:prstGeom prst="rect">
                      <a:avLst/>
                    </a:prstGeom>
                  </pic:spPr>
                </pic:pic>
              </a:graphicData>
            </a:graphic>
          </wp:inline>
        </w:drawing>
      </w:r>
    </w:p>
    <w:p>
      <w:pPr>
        <w:spacing w:before="8"/>
        <w:rPr>
          <w:rFonts w:ascii="宋体" w:hAnsi="宋体" w:eastAsia="宋体" w:cs="宋体"/>
          <w:sz w:val="7"/>
          <w:szCs w:val="7"/>
        </w:rPr>
      </w:pPr>
    </w:p>
    <w:p>
      <w:pPr>
        <w:spacing w:before="26"/>
        <w:ind w:left="519" w:right="172"/>
        <w:jc w:val="center"/>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3.6-1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储能单元原理图</w:t>
      </w:r>
    </w:p>
    <w:p>
      <w:pPr>
        <w:pStyle w:val="3"/>
        <w:spacing w:before="145" w:line="357" w:lineRule="auto"/>
        <w:ind w:right="47" w:firstLine="559"/>
        <w:rPr>
          <w:lang w:eastAsia="zh-CN"/>
        </w:rPr>
      </w:pPr>
      <w:r>
        <w:rPr>
          <w:spacing w:val="-10"/>
          <w:lang w:eastAsia="zh-CN"/>
        </w:rPr>
        <w:t>储能单元由储能变流器（</w:t>
      </w:r>
      <w:r>
        <w:rPr>
          <w:rFonts w:cs="宋体"/>
          <w:spacing w:val="-10"/>
          <w:lang w:eastAsia="zh-CN"/>
        </w:rPr>
        <w:t>PCS</w:t>
      </w:r>
      <w:r>
        <w:rPr>
          <w:spacing w:val="-10"/>
          <w:lang w:eastAsia="zh-CN"/>
        </w:rPr>
        <w:t>）、储能电池堆（</w:t>
      </w:r>
      <w:r>
        <w:rPr>
          <w:rFonts w:cs="宋体"/>
          <w:spacing w:val="-10"/>
          <w:lang w:eastAsia="zh-CN"/>
        </w:rPr>
        <w:t>BP</w:t>
      </w:r>
      <w:r>
        <w:rPr>
          <w:spacing w:val="-10"/>
          <w:lang w:eastAsia="zh-CN"/>
        </w:rPr>
        <w:t>）和电池管理系统（</w:t>
      </w:r>
      <w:r>
        <w:rPr>
          <w:rFonts w:cs="宋体"/>
          <w:spacing w:val="-10"/>
          <w:lang w:eastAsia="zh-CN"/>
        </w:rPr>
        <w:t>BMS</w:t>
      </w:r>
      <w:r>
        <w:rPr>
          <w:spacing w:val="-10"/>
          <w:lang w:eastAsia="zh-CN"/>
        </w:rPr>
        <w:t>）</w:t>
      </w:r>
      <w:r>
        <w:rPr>
          <w:lang w:eastAsia="zh-CN"/>
        </w:rPr>
        <w:t xml:space="preserve"> </w:t>
      </w:r>
      <w:r>
        <w:rPr>
          <w:spacing w:val="-7"/>
          <w:lang w:eastAsia="zh-CN"/>
        </w:rPr>
        <w:t>构成，如图</w:t>
      </w:r>
      <w:r>
        <w:rPr>
          <w:spacing w:val="-70"/>
          <w:lang w:eastAsia="zh-CN"/>
        </w:rPr>
        <w:t xml:space="preserve"> </w:t>
      </w:r>
      <w:r>
        <w:rPr>
          <w:rFonts w:cs="宋体"/>
          <w:lang w:eastAsia="zh-CN"/>
        </w:rPr>
        <w:t>3.6-2</w:t>
      </w:r>
      <w:r>
        <w:rPr>
          <w:rFonts w:cs="宋体"/>
          <w:spacing w:val="-71"/>
          <w:lang w:eastAsia="zh-CN"/>
        </w:rPr>
        <w:t xml:space="preserve"> </w:t>
      </w:r>
      <w:r>
        <w:rPr>
          <w:spacing w:val="-7"/>
          <w:lang w:eastAsia="zh-CN"/>
        </w:rPr>
        <w:t>所示。</w:t>
      </w:r>
      <w:r>
        <w:rPr>
          <w:rFonts w:cs="宋体"/>
          <w:spacing w:val="-7"/>
          <w:lang w:eastAsia="zh-CN"/>
        </w:rPr>
        <w:t>BP</w:t>
      </w:r>
      <w:r>
        <w:rPr>
          <w:rFonts w:cs="宋体"/>
          <w:spacing w:val="-71"/>
          <w:lang w:eastAsia="zh-CN"/>
        </w:rPr>
        <w:t xml:space="preserve"> </w:t>
      </w:r>
      <w:r>
        <w:rPr>
          <w:lang w:eastAsia="zh-CN"/>
        </w:rPr>
        <w:t>通过</w:t>
      </w:r>
      <w:r>
        <w:rPr>
          <w:spacing w:val="-70"/>
          <w:lang w:eastAsia="zh-CN"/>
        </w:rPr>
        <w:t xml:space="preserve"> </w:t>
      </w:r>
      <w:r>
        <w:rPr>
          <w:rFonts w:cs="宋体"/>
          <w:lang w:eastAsia="zh-CN"/>
        </w:rPr>
        <w:t>PCS</w:t>
      </w:r>
      <w:r>
        <w:rPr>
          <w:rFonts w:cs="宋体"/>
          <w:spacing w:val="-71"/>
          <w:lang w:eastAsia="zh-CN"/>
        </w:rPr>
        <w:t xml:space="preserve"> </w:t>
      </w:r>
      <w:r>
        <w:rPr>
          <w:lang w:eastAsia="zh-CN"/>
        </w:rPr>
        <w:t>完成</w:t>
      </w:r>
      <w:r>
        <w:rPr>
          <w:spacing w:val="2"/>
          <w:lang w:eastAsia="zh-CN"/>
        </w:rPr>
        <w:t xml:space="preserve"> </w:t>
      </w:r>
      <w:r>
        <w:rPr>
          <w:rFonts w:cs="宋体"/>
          <w:lang w:eastAsia="zh-CN"/>
        </w:rPr>
        <w:t>DC/AC</w:t>
      </w:r>
      <w:r>
        <w:rPr>
          <w:rFonts w:cs="宋体"/>
          <w:spacing w:val="3"/>
          <w:lang w:eastAsia="zh-CN"/>
        </w:rPr>
        <w:t xml:space="preserve"> </w:t>
      </w:r>
      <w:r>
        <w:rPr>
          <w:spacing w:val="-4"/>
          <w:lang w:eastAsia="zh-CN"/>
        </w:rPr>
        <w:t>变换后接入交流母线，实现</w:t>
      </w:r>
      <w:r>
        <w:rPr>
          <w:spacing w:val="-137"/>
          <w:lang w:eastAsia="zh-CN"/>
        </w:rPr>
        <w:t xml:space="preserve"> </w:t>
      </w:r>
      <w:r>
        <w:rPr>
          <w:lang w:eastAsia="zh-CN"/>
        </w:rPr>
        <w:t>能量的存储和释放。</w:t>
      </w:r>
      <w:r>
        <w:rPr>
          <w:rFonts w:cs="宋体"/>
          <w:lang w:eastAsia="zh-CN"/>
        </w:rPr>
        <w:t>PCS</w:t>
      </w:r>
      <w:r>
        <w:rPr>
          <w:rFonts w:cs="宋体"/>
          <w:spacing w:val="-56"/>
          <w:lang w:eastAsia="zh-CN"/>
        </w:rPr>
        <w:t xml:space="preserve"> </w:t>
      </w:r>
      <w:r>
        <w:rPr>
          <w:lang w:eastAsia="zh-CN"/>
        </w:rPr>
        <w:t>控制</w:t>
      </w:r>
      <w:r>
        <w:rPr>
          <w:spacing w:val="-60"/>
          <w:lang w:eastAsia="zh-CN"/>
        </w:rPr>
        <w:t xml:space="preserve"> </w:t>
      </w:r>
      <w:r>
        <w:rPr>
          <w:rFonts w:cs="宋体"/>
          <w:lang w:eastAsia="zh-CN"/>
        </w:rPr>
        <w:t>BP</w:t>
      </w:r>
      <w:r>
        <w:rPr>
          <w:rFonts w:cs="宋体"/>
          <w:spacing w:val="-56"/>
          <w:lang w:eastAsia="zh-CN"/>
        </w:rPr>
        <w:t xml:space="preserve"> </w:t>
      </w:r>
      <w:r>
        <w:rPr>
          <w:lang w:eastAsia="zh-CN"/>
        </w:rPr>
        <w:t>进行充放电动作：在充电状态时，</w:t>
      </w:r>
      <w:r>
        <w:rPr>
          <w:rFonts w:cs="宋体"/>
          <w:lang w:eastAsia="zh-CN"/>
        </w:rPr>
        <w:t>PCS</w:t>
      </w:r>
      <w:r>
        <w:rPr>
          <w:rFonts w:cs="宋体"/>
          <w:spacing w:val="-2"/>
          <w:lang w:eastAsia="zh-CN"/>
        </w:rPr>
        <w:t xml:space="preserve"> </w:t>
      </w:r>
      <w:r>
        <w:rPr>
          <w:spacing w:val="-3"/>
          <w:lang w:eastAsia="zh-CN"/>
        </w:rPr>
        <w:t xml:space="preserve">作为 </w:t>
      </w:r>
      <w:r>
        <w:rPr>
          <w:lang w:eastAsia="zh-CN"/>
        </w:rPr>
        <w:t xml:space="preserve">整流装置将电能从交流转变成直流储存到 </w:t>
      </w:r>
      <w:r>
        <w:rPr>
          <w:rFonts w:cs="宋体"/>
          <w:lang w:eastAsia="zh-CN"/>
        </w:rPr>
        <w:t>BP</w:t>
      </w:r>
      <w:r>
        <w:rPr>
          <w:lang w:eastAsia="zh-CN"/>
        </w:rPr>
        <w:t>；在放电状态时，</w:t>
      </w:r>
      <w:r>
        <w:rPr>
          <w:rFonts w:cs="宋体"/>
          <w:lang w:eastAsia="zh-CN"/>
        </w:rPr>
        <w:t>PCS</w:t>
      </w:r>
      <w:r>
        <w:rPr>
          <w:rFonts w:cs="宋体"/>
          <w:spacing w:val="-31"/>
          <w:lang w:eastAsia="zh-CN"/>
        </w:rPr>
        <w:t xml:space="preserve"> </w:t>
      </w:r>
      <w:r>
        <w:rPr>
          <w:lang w:eastAsia="zh-CN"/>
        </w:rPr>
        <w:t>作为逆变 装置将</w:t>
      </w:r>
      <w:r>
        <w:rPr>
          <w:spacing w:val="-67"/>
          <w:lang w:eastAsia="zh-CN"/>
        </w:rPr>
        <w:t xml:space="preserve"> </w:t>
      </w:r>
      <w:r>
        <w:rPr>
          <w:rFonts w:cs="宋体"/>
          <w:lang w:eastAsia="zh-CN"/>
        </w:rPr>
        <w:t>BP</w:t>
      </w:r>
      <w:r>
        <w:rPr>
          <w:rFonts w:cs="宋体"/>
          <w:spacing w:val="-66"/>
          <w:lang w:eastAsia="zh-CN"/>
        </w:rPr>
        <w:t xml:space="preserve"> </w:t>
      </w:r>
      <w:r>
        <w:rPr>
          <w:spacing w:val="-6"/>
          <w:lang w:eastAsia="zh-CN"/>
        </w:rPr>
        <w:t>储存的电能从直流变为交流，输送到电网。</w:t>
      </w:r>
      <w:r>
        <w:rPr>
          <w:rFonts w:cs="宋体"/>
          <w:spacing w:val="-6"/>
          <w:lang w:eastAsia="zh-CN"/>
        </w:rPr>
        <w:t>BMS</w:t>
      </w:r>
      <w:r>
        <w:rPr>
          <w:rFonts w:cs="宋体"/>
          <w:spacing w:val="-68"/>
          <w:lang w:eastAsia="zh-CN"/>
        </w:rPr>
        <w:t xml:space="preserve"> </w:t>
      </w:r>
      <w:r>
        <w:rPr>
          <w:lang w:eastAsia="zh-CN"/>
        </w:rPr>
        <w:t>能够实时监控</w:t>
      </w:r>
      <w:r>
        <w:rPr>
          <w:spacing w:val="-66"/>
          <w:lang w:eastAsia="zh-CN"/>
        </w:rPr>
        <w:t xml:space="preserve"> </w:t>
      </w:r>
      <w:r>
        <w:rPr>
          <w:rFonts w:cs="宋体"/>
          <w:lang w:eastAsia="zh-CN"/>
        </w:rPr>
        <w:t>BP</w:t>
      </w:r>
      <w:r>
        <w:rPr>
          <w:rFonts w:cs="宋体"/>
          <w:spacing w:val="-66"/>
          <w:lang w:eastAsia="zh-CN"/>
        </w:rPr>
        <w:t xml:space="preserve"> </w:t>
      </w:r>
      <w:r>
        <w:rPr>
          <w:lang w:eastAsia="zh-CN"/>
        </w:rPr>
        <w:t>的</w:t>
      </w:r>
      <w:r>
        <w:rPr>
          <w:spacing w:val="-130"/>
          <w:lang w:eastAsia="zh-CN"/>
        </w:rPr>
        <w:t xml:space="preserve"> </w:t>
      </w:r>
      <w:r>
        <w:rPr>
          <w:spacing w:val="-3"/>
          <w:lang w:eastAsia="zh-CN"/>
        </w:rPr>
        <w:t>电压、电流和温度，通过将关键信息传给</w:t>
      </w:r>
      <w:r>
        <w:rPr>
          <w:spacing w:val="-67"/>
          <w:lang w:eastAsia="zh-CN"/>
        </w:rPr>
        <w:t xml:space="preserve"> </w:t>
      </w:r>
      <w:r>
        <w:rPr>
          <w:rFonts w:cs="宋体"/>
          <w:lang w:eastAsia="zh-CN"/>
        </w:rPr>
        <w:t>PCS</w:t>
      </w:r>
      <w:r>
        <w:rPr>
          <w:rFonts w:cs="宋体"/>
          <w:spacing w:val="-66"/>
          <w:lang w:eastAsia="zh-CN"/>
        </w:rPr>
        <w:t xml:space="preserve"> </w:t>
      </w:r>
      <w:r>
        <w:rPr>
          <w:lang w:eastAsia="zh-CN"/>
        </w:rPr>
        <w:t>对</w:t>
      </w:r>
      <w:r>
        <w:rPr>
          <w:spacing w:val="-70"/>
          <w:lang w:eastAsia="zh-CN"/>
        </w:rPr>
        <w:t xml:space="preserve"> </w:t>
      </w:r>
      <w:r>
        <w:rPr>
          <w:rFonts w:cs="宋体"/>
          <w:lang w:eastAsia="zh-CN"/>
        </w:rPr>
        <w:t>BP</w:t>
      </w:r>
      <w:r>
        <w:rPr>
          <w:rFonts w:cs="宋体"/>
          <w:spacing w:val="-67"/>
          <w:lang w:eastAsia="zh-CN"/>
        </w:rPr>
        <w:t xml:space="preserve"> </w:t>
      </w:r>
      <w:r>
        <w:rPr>
          <w:lang w:eastAsia="zh-CN"/>
        </w:rPr>
        <w:t>的充放电过程进行协调管</w:t>
      </w:r>
      <w:r>
        <w:rPr>
          <w:spacing w:val="-133"/>
          <w:lang w:eastAsia="zh-CN"/>
        </w:rPr>
        <w:t xml:space="preserve"> </w:t>
      </w:r>
      <w:r>
        <w:rPr>
          <w:lang w:eastAsia="zh-CN"/>
        </w:rPr>
        <w:t>理，避免过压、欠压和过流等问题的发生，同时具有充放电均衡管理功能。</w:t>
      </w:r>
    </w:p>
    <w:p>
      <w:pPr>
        <w:spacing w:line="357" w:lineRule="auto"/>
        <w:rPr>
          <w:lang w:eastAsia="zh-CN"/>
        </w:rPr>
        <w:sectPr>
          <w:pgSz w:w="11910" w:h="16850"/>
          <w:pgMar w:top="1340" w:right="880" w:bottom="1160" w:left="1300" w:header="0" w:footer="975" w:gutter="0"/>
          <w:cols w:space="720" w:num="1"/>
        </w:sectPr>
      </w:pPr>
    </w:p>
    <w:p>
      <w:pPr>
        <w:spacing w:before="46"/>
        <w:ind w:left="3096" w:right="1119"/>
        <w:jc w:val="center"/>
        <w:rPr>
          <w:rFonts w:ascii="Times New Roman" w:hAnsi="Times New Roman" w:eastAsia="Times New Roman" w:cs="Times New Roman"/>
          <w:sz w:val="19"/>
          <w:szCs w:val="19"/>
        </w:rPr>
      </w:pPr>
      <w:r>
        <w:rPr>
          <w:rFonts w:ascii="Times New Roman"/>
          <w:w w:val="105"/>
          <w:sz w:val="19"/>
        </w:rPr>
        <w:t>AC</w:t>
      </w:r>
      <w:r>
        <w:rPr>
          <w:rFonts w:ascii="Times New Roman"/>
          <w:spacing w:val="-15"/>
          <w:w w:val="105"/>
          <w:sz w:val="19"/>
        </w:rPr>
        <w:t xml:space="preserve"> </w:t>
      </w:r>
      <w:r>
        <w:rPr>
          <w:rFonts w:ascii="Times New Roman"/>
          <w:w w:val="105"/>
          <w:sz w:val="19"/>
        </w:rPr>
        <w:t>380V</w:t>
      </w:r>
    </w:p>
    <w:p>
      <w:pPr>
        <w:spacing w:before="6"/>
        <w:rPr>
          <w:rFonts w:ascii="Times New Roman" w:hAnsi="Times New Roman" w:eastAsia="Times New Roman" w:cs="Times New Roman"/>
          <w:sz w:val="4"/>
          <w:szCs w:val="4"/>
        </w:rPr>
      </w:pPr>
    </w:p>
    <w:p>
      <w:pPr>
        <w:spacing w:line="3141" w:lineRule="exact"/>
        <w:ind w:left="2860"/>
        <w:rPr>
          <w:rFonts w:ascii="Times New Roman" w:hAnsi="Times New Roman" w:eastAsia="Times New Roman" w:cs="Times New Roman"/>
          <w:sz w:val="20"/>
          <w:szCs w:val="20"/>
        </w:rPr>
      </w:pPr>
      <w:r>
        <w:rPr>
          <w:rFonts w:ascii="Times New Roman" w:hAnsi="Times New Roman" w:eastAsia="Times New Roman" w:cs="Times New Roman"/>
          <w:position w:val="-62"/>
          <w:sz w:val="20"/>
          <w:szCs w:val="20"/>
        </w:rPr>
        <w:pict>
          <v:group id="_x0000_s2051" o:spid="_x0000_s2051" o:spt="203" style="height:157.1pt;width:193.05pt;" coordsize="3861,3142">
            <o:lock v:ext="edit"/>
            <v:group id="_x0000_s2086" o:spid="_x0000_s2086" o:spt="203" style="position:absolute;left:2285;top:14;height:2;width:1562;" coordorigin="2285,14" coordsize="1562,2">
              <o:lock v:ext="edit"/>
              <v:shape id="_x0000_s2087" o:spid="_x0000_s2087" style="position:absolute;left:2285;top:14;height:2;width:1562;" filled="f" coordorigin="2285,14" coordsize="1562,0" path="m2285,14l3847,14e">
                <v:path arrowok="t"/>
                <v:fill on="f" focussize="0,0"/>
                <v:stroke weight="1.4207874015748pt"/>
                <v:imagedata o:title=""/>
                <o:lock v:ext="edit"/>
              </v:shape>
            </v:group>
            <v:group id="_x0000_s2084" o:spid="_x0000_s2084" o:spt="203" style="position:absolute;left:2820;top:527;height:528;width:278;" coordorigin="2820,527" coordsize="278,528">
              <o:lock v:ext="edit"/>
              <v:shape id="_x0000_s2085" o:spid="_x0000_s2085" style="position:absolute;left:2820;top:527;height:528;width:278;" fillcolor="#EDF1F7" filled="t" stroked="f" coordorigin="2820,527" coordsize="278,528" path="m2820,1054l3097,1054,3097,527,2820,527,2820,1054xe">
                <v:path arrowok="t"/>
                <v:fill on="t" focussize="0,0"/>
                <v:stroke on="f"/>
                <v:imagedata o:title=""/>
                <o:lock v:ext="edit"/>
              </v:shape>
            </v:group>
            <v:group id="_x0000_s2082" o:spid="_x0000_s2082" o:spt="203" style="position:absolute;left:2820;top:527;height:528;width:278;" coordorigin="2820,527" coordsize="278,528">
              <o:lock v:ext="edit"/>
              <v:shape id="_x0000_s2083" o:spid="_x0000_s2083" style="position:absolute;left:2820;top:527;height:528;width:278;" filled="f" coordorigin="2820,527" coordsize="278,528" path="m2820,1054l3097,1054,3097,527,2820,527,2820,1054xe">
                <v:path arrowok="t"/>
                <v:fill on="f" focussize="0,0"/>
                <v:stroke weight="0.875275590551181pt"/>
                <v:imagedata o:title=""/>
                <o:lock v:ext="edit"/>
              </v:shape>
            </v:group>
            <v:group id="_x0000_s2080" o:spid="_x0000_s2080" o:spt="203" style="position:absolute;left:2945;top:65;height:437;width:2;" coordorigin="2945,65" coordsize="2,437">
              <o:lock v:ext="edit"/>
              <v:shape id="_x0000_s2081" o:spid="_x0000_s2081" style="position:absolute;left:2945;top:65;height:437;width:2;" filled="f" coordorigin="2945,65" coordsize="0,437" path="m2945,65l2945,502e">
                <v:path arrowok="t"/>
                <v:fill on="f" focussize="0,0"/>
                <v:stroke weight="1.46937007874016pt"/>
                <v:imagedata o:title=""/>
                <o:lock v:ext="edit"/>
              </v:shape>
            </v:group>
            <v:group id="_x0000_s2078" o:spid="_x0000_s2078" o:spt="203" style="position:absolute;left:2004;top:1502;height:629;width:1805;" coordorigin="2004,1502" coordsize="1805,629">
              <o:lock v:ext="edit"/>
              <v:shape id="_x0000_s2079" o:spid="_x0000_s2079" style="position:absolute;left:2004;top:1502;height:629;width:1805;" filled="f" coordorigin="2004,1502" coordsize="1805,629" path="m2004,2131l3809,2131,3809,1502,2004,1502,2004,2131e">
                <v:path arrowok="t"/>
                <v:fill on="f" focussize="0,0"/>
                <v:stroke weight="0.855590551181102pt"/>
                <v:imagedata o:title=""/>
                <o:lock v:ext="edit"/>
              </v:shape>
            </v:group>
            <v:group id="_x0000_s2076" o:spid="_x0000_s2076" o:spt="203" style="position:absolute;left:2162;top:2504;height:630;width:1533;" coordorigin="2162,2504" coordsize="1533,630">
              <o:lock v:ext="edit"/>
              <v:shape id="_x0000_s2077" o:spid="_x0000_s2077" style="position:absolute;left:2162;top:2504;height:630;width:1533;" filled="f" coordorigin="2162,2504" coordsize="1533,630" path="m2162,3133l3695,3133,3695,2504,2162,2504,2162,3133e">
                <v:path arrowok="t"/>
                <v:fill on="f" focussize="0,0"/>
                <v:stroke weight="0.856692913385827pt"/>
                <v:imagedata o:title=""/>
                <o:lock v:ext="edit"/>
              </v:shape>
            </v:group>
            <v:group id="_x0000_s2074" o:spid="_x0000_s2074" o:spt="203" style="position:absolute;left:2959;top:2131;height:373;width:2;" coordorigin="2959,2131" coordsize="2,373">
              <o:lock v:ext="edit"/>
              <v:shape id="_x0000_s2075" o:spid="_x0000_s2075" style="position:absolute;left:2959;top:2131;height:373;width:2;" filled="f" coordorigin="2959,2131" coordsize="0,373" path="m2959,2131l2959,2504e">
                <v:path arrowok="t"/>
                <v:fill on="f" focussize="0,0"/>
                <v:stroke weight="1.46937007874016pt"/>
                <v:imagedata o:title=""/>
                <o:lock v:ext="edit"/>
              </v:shape>
            </v:group>
            <v:group id="_x0000_s2072" o:spid="_x0000_s2072" o:spt="203" style="position:absolute;left:956;top:1784;height:600;width:911;" coordorigin="956,1784" coordsize="911,600">
              <o:lock v:ext="edit"/>
              <v:shape id="_x0000_s2073" o:spid="_x0000_s2073" style="position:absolute;left:956;top:1784;height:600;width:911;" filled="f" stroked="t" coordorigin="956,1784" coordsize="911,600" path="m1866,1784l956,1784,956,2384e">
                <v:path arrowok="t"/>
                <v:fill on="f" focussize="0,0"/>
                <v:stroke weight="1.43543307086614pt" color="#FF0000" dashstyle="longDash"/>
                <v:imagedata o:title=""/>
                <o:lock v:ext="edit"/>
              </v:shape>
            </v:group>
            <v:group id="_x0000_s2070" o:spid="_x0000_s2070" o:spt="203" style="position:absolute;left:1822;top:1696;height:177;width:183;" coordorigin="1822,1696" coordsize="183,177">
              <o:lock v:ext="edit"/>
              <v:shape id="_x0000_s2071" o:spid="_x0000_s2071" style="position:absolute;left:1822;top:1696;height:177;width:183;" fillcolor="#FF0000" filled="t" stroked="f" coordorigin="1822,1696" coordsize="183,177" path="m1822,1696l1841,1758,1843,1777,1843,1797,1841,1816,1836,1835,1830,1854,1822,1873,2004,1784,1822,1696xe">
                <v:path arrowok="t"/>
                <v:fill on="t" focussize="0,0"/>
                <v:stroke on="f"/>
                <v:imagedata o:title=""/>
                <o:lock v:ext="edit"/>
              </v:shape>
            </v:group>
            <v:group id="_x0000_s2068" o:spid="_x0000_s2068" o:spt="203" style="position:absolute;left:9;top:2517;height:583;width:1568;" coordorigin="9,2517" coordsize="1568,583">
              <o:lock v:ext="edit"/>
              <v:shape id="_x0000_s2069" o:spid="_x0000_s2069" style="position:absolute;left:9;top:2517;height:583;width:1568;" filled="f" coordorigin="9,2517" coordsize="1568,583" path="m9,3100l1576,3100,1576,2517,9,2517,9,3100e">
                <v:path arrowok="t"/>
                <v:fill on="f" focussize="0,0"/>
                <v:stroke weight="0.855984251968504pt"/>
                <v:imagedata o:title=""/>
                <o:lock v:ext="edit"/>
              </v:shape>
            </v:group>
            <v:group id="_x0000_s2065" o:spid="_x0000_s2065" o:spt="203" style="position:absolute;left:865;top:2341;height:177;width:183;" coordorigin="865,2341" coordsize="183,177">
              <o:lock v:ext="edit"/>
              <v:shape id="_x0000_s2067" o:spid="_x0000_s2067" style="position:absolute;left:865;top:2341;height:177;width:183;" fillcolor="#FF0000" filled="t" stroked="f" coordorigin="865,2341" coordsize="183,177" path="m865,2341l956,2517,1036,2362,960,2362,941,2361,921,2359,902,2355,883,2349,865,2341xe">
                <v:path arrowok="t"/>
                <v:fill on="t" focussize="0,0"/>
                <v:stroke on="f"/>
                <v:imagedata o:title=""/>
                <o:lock v:ext="edit"/>
              </v:shape>
              <v:shape id="_x0000_s2066" o:spid="_x0000_s2066" style="position:absolute;left:865;top:2341;height:177;width:183;" fillcolor="#FF0000" filled="t" stroked="f" coordorigin="865,2341" coordsize="183,177" path="m1047,2341l980,2360,960,2362,1036,2362,1047,2341xe">
                <v:path arrowok="t"/>
                <v:fill on="t" focussize="0,0"/>
                <v:stroke on="f"/>
                <v:imagedata o:title=""/>
                <o:lock v:ext="edit"/>
              </v:shape>
            </v:group>
            <v:group id="_x0000_s2063" o:spid="_x0000_s2063" o:spt="203" style="position:absolute;left:1576;top:2690;height:2;width:586;" coordorigin="1576,2690" coordsize="586,2">
              <o:lock v:ext="edit"/>
              <v:shape id="_x0000_s2064" o:spid="_x0000_s2064" style="position:absolute;left:1576;top:2690;height:2;width:586;" filled="f" coordorigin="1576,2690" coordsize="586,0" path="m1576,2690l2162,2690e">
                <v:path arrowok="t"/>
                <v:fill on="f" focussize="0,0"/>
                <v:stroke weight="1.4207874015748pt"/>
                <v:imagedata o:title=""/>
                <o:lock v:ext="edit"/>
              </v:shape>
            </v:group>
            <v:group id="_x0000_s2061" o:spid="_x0000_s2061" o:spt="203" style="position:absolute;left:1714;top:2887;height:2;width:311;" coordorigin="1714,2887" coordsize="311,2">
              <o:lock v:ext="edit"/>
              <v:shape id="_x0000_s2062" o:spid="_x0000_s2062" style="position:absolute;left:1714;top:2887;height:2;width:311;" filled="f" stroked="t" coordorigin="1714,2887" coordsize="311,0" path="m1714,2887l2024,2887e">
                <v:path arrowok="t"/>
                <v:fill on="f" focussize="0,0"/>
                <v:stroke weight="1.4207874015748pt" color="#FF0000" dashstyle="dash"/>
                <v:imagedata o:title=""/>
                <o:lock v:ext="edit"/>
              </v:shape>
            </v:group>
            <v:group id="_x0000_s2059" o:spid="_x0000_s2059" o:spt="203" style="position:absolute;left:1576;top:2799;height:177;width:183;" coordorigin="1576,2799" coordsize="183,177">
              <o:lock v:ext="edit"/>
              <v:shape id="_x0000_s2060" o:spid="_x0000_s2060" style="position:absolute;left:1576;top:2799;height:177;width:183;" fillcolor="#FF0000" filled="t" stroked="f" coordorigin="1576,2799" coordsize="183,177" path="m1758,2799l1576,2887,1758,2975,1756,2970,1748,2952,1742,2933,1738,2914,1737,2894,1737,2875,1739,2855,1744,2836,1750,2817,1758,2799xe">
                <v:path arrowok="t"/>
                <v:fill on="t" focussize="0,0"/>
                <v:stroke on="f"/>
                <v:imagedata o:title=""/>
                <o:lock v:ext="edit"/>
              </v:shape>
            </v:group>
            <v:group id="_x0000_s2057" o:spid="_x0000_s2057" o:spt="203" style="position:absolute;left:1980;top:2804;height:172;width:183;" coordorigin="1980,2804" coordsize="183,172">
              <o:lock v:ext="edit"/>
              <v:shape id="_x0000_s2058" o:spid="_x0000_s2058" style="position:absolute;left:1980;top:2804;height:172;width:183;" fillcolor="#FF0000" filled="t" stroked="f" coordorigin="1980,2804" coordsize="183,172" path="m1982,2804l1990,2822,1996,2841,1999,2860,2001,2880,2001,2899,1999,2919,1994,2938,1988,2957,1980,2975,2162,2887,1982,2804xe">
                <v:path arrowok="t"/>
                <v:fill on="t" focussize="0,0"/>
                <v:stroke on="f"/>
                <v:imagedata o:title=""/>
                <o:lock v:ext="edit"/>
              </v:shape>
            </v:group>
            <v:group id="_x0000_s2052" o:spid="_x0000_s2052" o:spt="203" style="position:absolute;left:2959;top:1054;height:449;width:2;" coordorigin="2959,1054" coordsize="2,449">
              <o:lock v:ext="edit"/>
              <v:shape id="_x0000_s2056" o:spid="_x0000_s2056" style="position:absolute;left:2959;top:1054;height:449;width:2;" filled="f" coordorigin="2959,1054" coordsize="0,449" path="m2959,1054l2959,1502e">
                <v:path arrowok="t"/>
                <v:fill on="f" focussize="0,0"/>
                <v:stroke weight="1.46937007874016pt"/>
                <v:imagedata o:title=""/>
                <o:lock v:ext="edit"/>
              </v:shape>
              <v:shape id="_x0000_s2055" o:spid="_x0000_s2055" o:spt="202" type="#_x0000_t202" style="position:absolute;left:2004;top:1502;height:629;width:1805;" filled="f" stroked="f" coordsize="21600,21600">
                <v:path/>
                <v:fill on="f" focussize="0,0"/>
                <v:stroke on="f" joinstyle="miter"/>
                <v:imagedata o:title=""/>
                <o:lock v:ext="edit"/>
                <v:textbox inset="0mm,0mm,0mm,0mm">
                  <w:txbxContent>
                    <w:p>
                      <w:pPr>
                        <w:spacing w:before="41"/>
                        <w:jc w:val="center"/>
                        <w:rPr>
                          <w:rFonts w:ascii="宋体" w:hAnsi="宋体" w:eastAsia="宋体" w:cs="宋体"/>
                          <w:sz w:val="19"/>
                          <w:szCs w:val="19"/>
                        </w:rPr>
                      </w:pPr>
                      <w:r>
                        <w:rPr>
                          <w:rFonts w:ascii="宋体" w:hAnsi="宋体" w:eastAsia="宋体" w:cs="宋体"/>
                          <w:w w:val="103"/>
                          <w:sz w:val="19"/>
                          <w:szCs w:val="19"/>
                        </w:rPr>
                        <w:t>储能变流器</w:t>
                      </w:r>
                    </w:p>
                    <w:p>
                      <w:pPr>
                        <w:spacing w:before="28"/>
                        <w:jc w:val="center"/>
                        <w:rPr>
                          <w:rFonts w:ascii="Times New Roman" w:hAnsi="Times New Roman" w:eastAsia="Times New Roman" w:cs="Times New Roman"/>
                          <w:sz w:val="19"/>
                          <w:szCs w:val="19"/>
                        </w:rPr>
                      </w:pPr>
                      <w:r>
                        <w:rPr>
                          <w:rFonts w:ascii="Times New Roman"/>
                          <w:spacing w:val="-1"/>
                          <w:w w:val="103"/>
                          <w:sz w:val="19"/>
                        </w:rPr>
                        <w:t>(</w:t>
                      </w:r>
                      <w:r>
                        <w:rPr>
                          <w:rFonts w:ascii="Times New Roman"/>
                          <w:w w:val="103"/>
                          <w:sz w:val="19"/>
                        </w:rPr>
                        <w:t>PCS)</w:t>
                      </w:r>
                    </w:p>
                  </w:txbxContent>
                </v:textbox>
              </v:shape>
              <v:shape id="_x0000_s2054" o:spid="_x0000_s2054" o:spt="202" type="#_x0000_t202" style="position:absolute;left:9;top:2511;height:606;width:1568;" filled="f" stroked="f" coordsize="21600,21600">
                <v:path/>
                <v:fill on="f" focussize="0,0"/>
                <v:stroke on="f" joinstyle="miter"/>
                <v:imagedata o:title=""/>
                <o:lock v:ext="edit"/>
                <v:textbox inset="0mm,0mm,0mm,0mm">
                  <w:txbxContent>
                    <w:p>
                      <w:pPr>
                        <w:spacing w:before="24"/>
                        <w:jc w:val="center"/>
                        <w:rPr>
                          <w:rFonts w:ascii="宋体" w:hAnsi="宋体" w:eastAsia="宋体" w:cs="宋体"/>
                          <w:sz w:val="19"/>
                          <w:szCs w:val="19"/>
                        </w:rPr>
                      </w:pPr>
                      <w:r>
                        <w:rPr>
                          <w:rFonts w:ascii="宋体" w:hAnsi="宋体" w:eastAsia="宋体" w:cs="宋体"/>
                          <w:w w:val="103"/>
                          <w:sz w:val="19"/>
                          <w:szCs w:val="19"/>
                        </w:rPr>
                        <w:t>电池管理系统</w:t>
                      </w:r>
                    </w:p>
                    <w:p>
                      <w:pPr>
                        <w:spacing w:before="28"/>
                        <w:jc w:val="center"/>
                        <w:rPr>
                          <w:rFonts w:ascii="Times New Roman" w:hAnsi="Times New Roman" w:eastAsia="Times New Roman" w:cs="Times New Roman"/>
                          <w:sz w:val="19"/>
                          <w:szCs w:val="19"/>
                        </w:rPr>
                      </w:pPr>
                      <w:r>
                        <w:rPr>
                          <w:rFonts w:ascii="Times New Roman"/>
                          <w:w w:val="103"/>
                          <w:sz w:val="19"/>
                        </w:rPr>
                        <w:t>(BMS)</w:t>
                      </w:r>
                    </w:p>
                  </w:txbxContent>
                </v:textbox>
              </v:shape>
              <v:shape id="_x0000_s2053" o:spid="_x0000_s2053" o:spt="202" type="#_x0000_t202" style="position:absolute;left:2162;top:2511;height:606;width:1533;" filled="f" stroked="f" coordsize="21600,21600">
                <v:path/>
                <v:fill on="f" focussize="0,0"/>
                <v:stroke on="f" joinstyle="miter"/>
                <v:imagedata o:title=""/>
                <o:lock v:ext="edit"/>
                <v:textbox inset="0mm,0mm,0mm,0mm">
                  <w:txbxContent>
                    <w:p>
                      <w:pPr>
                        <w:spacing w:before="34"/>
                        <w:jc w:val="center"/>
                        <w:rPr>
                          <w:rFonts w:ascii="宋体" w:hAnsi="宋体" w:eastAsia="宋体" w:cs="宋体"/>
                          <w:sz w:val="19"/>
                          <w:szCs w:val="19"/>
                        </w:rPr>
                      </w:pPr>
                      <w:r>
                        <w:rPr>
                          <w:rFonts w:ascii="宋体" w:hAnsi="宋体" w:eastAsia="宋体" w:cs="宋体"/>
                          <w:w w:val="103"/>
                          <w:sz w:val="19"/>
                          <w:szCs w:val="19"/>
                        </w:rPr>
                        <w:t>储能电池堆</w:t>
                      </w:r>
                    </w:p>
                    <w:p>
                      <w:pPr>
                        <w:spacing w:before="28"/>
                        <w:jc w:val="center"/>
                        <w:rPr>
                          <w:rFonts w:ascii="Times New Roman" w:hAnsi="Times New Roman" w:eastAsia="Times New Roman" w:cs="Times New Roman"/>
                          <w:sz w:val="19"/>
                          <w:szCs w:val="19"/>
                        </w:rPr>
                      </w:pPr>
                      <w:r>
                        <w:rPr>
                          <w:rFonts w:ascii="Times New Roman"/>
                          <w:w w:val="103"/>
                          <w:sz w:val="19"/>
                        </w:rPr>
                        <w:t>(B</w:t>
                      </w:r>
                      <w:r>
                        <w:rPr>
                          <w:rFonts w:ascii="Times New Roman"/>
                          <w:spacing w:val="-1"/>
                          <w:w w:val="103"/>
                          <w:sz w:val="19"/>
                        </w:rPr>
                        <w:t>P</w:t>
                      </w:r>
                      <w:r>
                        <w:rPr>
                          <w:rFonts w:ascii="Times New Roman"/>
                          <w:w w:val="103"/>
                          <w:sz w:val="19"/>
                        </w:rPr>
                        <w:t>)</w:t>
                      </w:r>
                    </w:p>
                  </w:txbxContent>
                </v:textbox>
              </v:shape>
            </v:group>
            <w10:wrap type="none"/>
            <w10:anchorlock/>
          </v:group>
        </w:pict>
      </w:r>
    </w:p>
    <w:p>
      <w:pPr>
        <w:spacing w:before="9"/>
        <w:rPr>
          <w:rFonts w:ascii="Times New Roman" w:hAnsi="Times New Roman" w:eastAsia="Times New Roman" w:cs="Times New Roman"/>
          <w:sz w:val="16"/>
          <w:szCs w:val="16"/>
        </w:rPr>
      </w:pPr>
    </w:p>
    <w:p>
      <w:pPr>
        <w:spacing w:before="26"/>
        <w:ind w:left="3325"/>
        <w:rPr>
          <w:rFonts w:ascii="宋体" w:hAnsi="宋体" w:eastAsia="宋体" w:cs="宋体"/>
          <w:sz w:val="24"/>
          <w:szCs w:val="24"/>
          <w:lang w:eastAsia="zh-CN"/>
        </w:rPr>
      </w:pPr>
      <w:r>
        <w:rPr>
          <w:rFonts w:ascii="宋体" w:hAnsi="宋体" w:eastAsia="宋体" w:cs="宋体"/>
          <w:sz w:val="24"/>
          <w:szCs w:val="24"/>
          <w:lang w:eastAsia="zh-CN"/>
        </w:rPr>
        <w:t>图 3.6-2</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储能机组的拓扑结构图</w:t>
      </w:r>
    </w:p>
    <w:p>
      <w:pPr>
        <w:pStyle w:val="3"/>
        <w:spacing w:before="143" w:line="357" w:lineRule="auto"/>
        <w:ind w:right="211" w:firstLine="559"/>
        <w:jc w:val="both"/>
        <w:rPr>
          <w:lang w:eastAsia="zh-CN"/>
        </w:rPr>
      </w:pPr>
      <w:r>
        <w:rPr>
          <w:spacing w:val="2"/>
          <w:lang w:eastAsia="zh-CN"/>
        </w:rPr>
        <w:t>储能系统是通过软件系统充放电的。既可以实现单点控制也可以进行总</w:t>
      </w:r>
      <w:r>
        <w:rPr>
          <w:lang w:eastAsia="zh-CN"/>
        </w:rPr>
        <w:t xml:space="preserve"> 量控制，储能系统根据调度指令进行控制，发出功率可在 </w:t>
      </w:r>
      <w:r>
        <w:rPr>
          <w:rFonts w:cs="宋体"/>
          <w:lang w:eastAsia="zh-CN"/>
        </w:rPr>
        <w:t>PCS</w:t>
      </w:r>
      <w:r>
        <w:rPr>
          <w:rFonts w:cs="宋体"/>
          <w:spacing w:val="-35"/>
          <w:lang w:eastAsia="zh-CN"/>
        </w:rPr>
        <w:t xml:space="preserve"> </w:t>
      </w:r>
      <w:r>
        <w:rPr>
          <w:lang w:eastAsia="zh-CN"/>
        </w:rPr>
        <w:t xml:space="preserve">的额定工作范 </w:t>
      </w:r>
      <w:r>
        <w:rPr>
          <w:spacing w:val="2"/>
          <w:lang w:eastAsia="zh-CN"/>
        </w:rPr>
        <w:t>围内可以按需调节；系统采用一键式控制，各储能单元根据总指令需求再进</w:t>
      </w:r>
      <w:r>
        <w:rPr>
          <w:spacing w:val="-108"/>
          <w:lang w:eastAsia="zh-CN"/>
        </w:rPr>
        <w:t xml:space="preserve"> </w:t>
      </w:r>
      <w:r>
        <w:rPr>
          <w:lang w:eastAsia="zh-CN"/>
        </w:rPr>
        <w:t xml:space="preserve">行子系统控制；电池的充放电速率按照国标执行，充放电速率在 </w:t>
      </w:r>
      <w:r>
        <w:rPr>
          <w:rFonts w:cs="宋体"/>
          <w:lang w:eastAsia="zh-CN"/>
        </w:rPr>
        <w:t>0-0.33C</w:t>
      </w:r>
      <w:r>
        <w:rPr>
          <w:rFonts w:cs="宋体"/>
          <w:spacing w:val="-35"/>
          <w:lang w:eastAsia="zh-CN"/>
        </w:rPr>
        <w:t xml:space="preserve"> </w:t>
      </w:r>
      <w:r>
        <w:rPr>
          <w:lang w:eastAsia="zh-CN"/>
        </w:rPr>
        <w:t>范 围内可调。</w:t>
      </w:r>
    </w:p>
    <w:p>
      <w:pPr>
        <w:pStyle w:val="3"/>
        <w:spacing w:before="41" w:line="357" w:lineRule="auto"/>
        <w:ind w:right="112" w:firstLine="559"/>
        <w:jc w:val="both"/>
        <w:rPr>
          <w:lang w:eastAsia="zh-CN"/>
        </w:rPr>
      </w:pPr>
      <w:r>
        <w:rPr>
          <w:spacing w:val="2"/>
          <w:lang w:eastAsia="zh-CN"/>
        </w:rPr>
        <w:t>储能系统是通过软件系统进行充放电的，既可以实现单点控制也可以进</w:t>
      </w:r>
      <w:r>
        <w:rPr>
          <w:lang w:eastAsia="zh-CN"/>
        </w:rPr>
        <w:t xml:space="preserve"> </w:t>
      </w:r>
      <w:r>
        <w:rPr>
          <w:spacing w:val="2"/>
          <w:lang w:eastAsia="zh-CN"/>
        </w:rPr>
        <w:t>行总量控制，充放电常规模式为晚上充电、白天放电模式，也可执行电网需</w:t>
      </w:r>
      <w:r>
        <w:rPr>
          <w:spacing w:val="-108"/>
          <w:lang w:eastAsia="zh-CN"/>
        </w:rPr>
        <w:t xml:space="preserve"> </w:t>
      </w:r>
      <w:r>
        <w:rPr>
          <w:spacing w:val="2"/>
          <w:lang w:eastAsia="zh-CN"/>
        </w:rPr>
        <w:t xml:space="preserve">求的控制模式，储能系统根据调度指令进行充放电控制，发出功率可在 </w:t>
      </w:r>
      <w:r>
        <w:rPr>
          <w:rFonts w:cs="宋体"/>
          <w:lang w:eastAsia="zh-CN"/>
        </w:rPr>
        <w:t>PCS</w:t>
      </w:r>
      <w:r>
        <w:rPr>
          <w:rFonts w:cs="宋体"/>
          <w:spacing w:val="-97"/>
          <w:lang w:eastAsia="zh-CN"/>
        </w:rPr>
        <w:t xml:space="preserve"> </w:t>
      </w:r>
      <w:r>
        <w:rPr>
          <w:spacing w:val="2"/>
          <w:lang w:eastAsia="zh-CN"/>
        </w:rPr>
        <w:t>的额定工作范围内按需调节；系统采用一键式控制，各储能单元根据总指令</w:t>
      </w:r>
      <w:r>
        <w:rPr>
          <w:spacing w:val="-106"/>
          <w:lang w:eastAsia="zh-CN"/>
        </w:rPr>
        <w:t xml:space="preserve"> </w:t>
      </w:r>
      <w:r>
        <w:rPr>
          <w:spacing w:val="11"/>
          <w:lang w:eastAsia="zh-CN"/>
        </w:rPr>
        <w:t>需求再进行子系统控制；电池的充放电速率按照国标执行，充放电速率在</w:t>
      </w:r>
      <w:r>
        <w:rPr>
          <w:spacing w:val="-83"/>
          <w:lang w:eastAsia="zh-CN"/>
        </w:rPr>
        <w:t xml:space="preserve"> </w:t>
      </w:r>
      <w:r>
        <w:rPr>
          <w:rFonts w:cs="宋体"/>
          <w:lang w:eastAsia="zh-CN"/>
        </w:rPr>
        <w:t>0-0.33C</w:t>
      </w:r>
      <w:r>
        <w:rPr>
          <w:rFonts w:cs="宋体"/>
          <w:spacing w:val="-76"/>
          <w:lang w:eastAsia="zh-CN"/>
        </w:rPr>
        <w:t xml:space="preserve"> </w:t>
      </w:r>
      <w:r>
        <w:rPr>
          <w:lang w:eastAsia="zh-CN"/>
        </w:rPr>
        <w:t>范围内可调，本系统暂按就地控制模式，预留主站</w:t>
      </w:r>
      <w:r>
        <w:rPr>
          <w:spacing w:val="-73"/>
          <w:lang w:eastAsia="zh-CN"/>
        </w:rPr>
        <w:t xml:space="preserve"> </w:t>
      </w:r>
      <w:r>
        <w:rPr>
          <w:rFonts w:cs="宋体"/>
          <w:lang w:eastAsia="zh-CN"/>
        </w:rPr>
        <w:t>D5000</w:t>
      </w:r>
      <w:r>
        <w:rPr>
          <w:rFonts w:cs="宋体"/>
          <w:spacing w:val="-75"/>
          <w:lang w:eastAsia="zh-CN"/>
        </w:rPr>
        <w:t xml:space="preserve"> </w:t>
      </w:r>
      <w:r>
        <w:rPr>
          <w:lang w:eastAsia="zh-CN"/>
        </w:rPr>
        <w:t>控制接口。</w:t>
      </w:r>
    </w:p>
    <w:p>
      <w:pPr>
        <w:pStyle w:val="3"/>
        <w:spacing w:before="161"/>
        <w:rPr>
          <w:rFonts w:cs="宋体"/>
          <w:lang w:eastAsia="zh-CN"/>
        </w:rPr>
      </w:pPr>
      <w:bookmarkStart w:id="21" w:name="_bookmark21"/>
      <w:bookmarkEnd w:id="21"/>
      <w:r>
        <w:rPr>
          <w:rFonts w:cs="宋体"/>
          <w:lang w:eastAsia="zh-CN"/>
        </w:rPr>
        <w:t>3.7</w:t>
      </w:r>
      <w:r>
        <w:rPr>
          <w:rFonts w:cs="宋体"/>
          <w:spacing w:val="6"/>
          <w:lang w:eastAsia="zh-CN"/>
        </w:rPr>
        <w:t xml:space="preserve"> </w:t>
      </w:r>
      <w:r>
        <w:rPr>
          <w:rFonts w:cs="宋体"/>
          <w:lang w:eastAsia="zh-CN"/>
        </w:rPr>
        <w:t>储能系统率分析</w:t>
      </w:r>
    </w:p>
    <w:p>
      <w:pPr>
        <w:spacing w:before="11"/>
        <w:rPr>
          <w:rFonts w:ascii="宋体" w:hAnsi="宋体" w:eastAsia="宋体" w:cs="宋体"/>
          <w:lang w:eastAsia="zh-CN"/>
        </w:rPr>
      </w:pPr>
    </w:p>
    <w:p>
      <w:pPr>
        <w:pStyle w:val="3"/>
        <w:spacing w:line="357" w:lineRule="auto"/>
        <w:ind w:right="209" w:firstLine="559"/>
        <w:jc w:val="both"/>
        <w:rPr>
          <w:lang w:eastAsia="zh-CN"/>
        </w:rPr>
      </w:pPr>
      <w:r>
        <w:rPr>
          <w:lang w:eastAsia="zh-CN"/>
        </w:rPr>
        <w:t>电池储能系统与并网网接口点之间的电能交换经过</w:t>
      </w:r>
      <w:r>
        <w:rPr>
          <w:spacing w:val="-62"/>
          <w:lang w:eastAsia="zh-CN"/>
        </w:rPr>
        <w:t xml:space="preserve"> </w:t>
      </w:r>
      <w:r>
        <w:rPr>
          <w:rFonts w:cs="宋体"/>
          <w:spacing w:val="-10"/>
          <w:lang w:eastAsia="zh-CN"/>
        </w:rPr>
        <w:t>PCS</w:t>
      </w:r>
      <w:r>
        <w:rPr>
          <w:spacing w:val="-10"/>
          <w:lang w:eastAsia="zh-CN"/>
        </w:rPr>
        <w:t>、升压变压器和集</w:t>
      </w:r>
      <w:r>
        <w:rPr>
          <w:lang w:eastAsia="zh-CN"/>
        </w:rPr>
        <w:t xml:space="preserve"> </w:t>
      </w:r>
      <w:r>
        <w:rPr>
          <w:spacing w:val="2"/>
          <w:lang w:eastAsia="zh-CN"/>
        </w:rPr>
        <w:t>电线路三个环节，在充电和放电的过程中，每个环节都有一定的电量损失，</w:t>
      </w:r>
      <w:r>
        <w:rPr>
          <w:spacing w:val="-108"/>
          <w:lang w:eastAsia="zh-CN"/>
        </w:rPr>
        <w:t xml:space="preserve"> </w:t>
      </w:r>
      <w:r>
        <w:rPr>
          <w:spacing w:val="2"/>
          <w:lang w:eastAsia="zh-CN"/>
        </w:rPr>
        <w:t>再考虑电池系统本身存在的充放电电量损失，因此，整个系统的效率，受到</w:t>
      </w:r>
      <w:r>
        <w:rPr>
          <w:spacing w:val="-108"/>
          <w:lang w:eastAsia="zh-CN"/>
        </w:rPr>
        <w:t xml:space="preserve"> </w:t>
      </w:r>
      <w:r>
        <w:rPr>
          <w:lang w:eastAsia="zh-CN"/>
        </w:rPr>
        <w:t>四个因素的影响。</w:t>
      </w:r>
    </w:p>
    <w:p>
      <w:pPr>
        <w:pStyle w:val="3"/>
        <w:spacing w:before="41" w:line="357" w:lineRule="auto"/>
        <w:ind w:right="250" w:firstLine="559"/>
        <w:jc w:val="both"/>
        <w:rPr>
          <w:lang w:eastAsia="zh-CN"/>
        </w:rPr>
      </w:pPr>
      <w:r>
        <w:rPr>
          <w:lang w:eastAsia="zh-CN"/>
        </w:rPr>
        <w:t>根据现有的行业标准及设备的制造水平，充放电综合效率</w:t>
      </w:r>
      <w:r>
        <w:rPr>
          <w:rFonts w:cs="宋体"/>
          <w:lang w:eastAsia="zh-CN"/>
        </w:rPr>
        <w:t xml:space="preserve">(Overall </w:t>
      </w:r>
      <w:r>
        <w:rPr>
          <w:rFonts w:cs="宋体"/>
          <w:spacing w:val="-7"/>
          <w:lang w:eastAsia="zh-CN"/>
        </w:rPr>
        <w:t>Efficiency)</w:t>
      </w:r>
      <w:r>
        <w:rPr>
          <w:spacing w:val="-7"/>
          <w:lang w:eastAsia="zh-CN"/>
        </w:rPr>
        <w:t>由变压器效率（～</w:t>
      </w:r>
      <w:r>
        <w:rPr>
          <w:rFonts w:cs="宋体"/>
          <w:spacing w:val="-7"/>
          <w:lang w:eastAsia="zh-CN"/>
        </w:rPr>
        <w:t>98%</w:t>
      </w:r>
      <w:r>
        <w:rPr>
          <w:spacing w:val="-7"/>
          <w:lang w:eastAsia="zh-CN"/>
        </w:rPr>
        <w:t>）、</w:t>
      </w:r>
      <w:r>
        <w:rPr>
          <w:rFonts w:cs="宋体"/>
          <w:spacing w:val="-7"/>
          <w:lang w:eastAsia="zh-CN"/>
        </w:rPr>
        <w:t xml:space="preserve">PCS </w:t>
      </w:r>
      <w:r>
        <w:rPr>
          <w:spacing w:val="-10"/>
          <w:lang w:eastAsia="zh-CN"/>
        </w:rPr>
        <w:t>效率（～</w:t>
      </w:r>
      <w:r>
        <w:rPr>
          <w:rFonts w:cs="宋体"/>
          <w:spacing w:val="-10"/>
          <w:lang w:eastAsia="zh-CN"/>
        </w:rPr>
        <w:t>98%</w:t>
      </w:r>
      <w:r>
        <w:rPr>
          <w:spacing w:val="-10"/>
          <w:lang w:eastAsia="zh-CN"/>
        </w:rPr>
        <w:t>）、电池充电效率（～</w:t>
      </w:r>
    </w:p>
    <w:p>
      <w:pPr>
        <w:spacing w:line="357" w:lineRule="auto"/>
        <w:jc w:val="both"/>
        <w:rPr>
          <w:lang w:eastAsia="zh-CN"/>
        </w:rPr>
        <w:sectPr>
          <w:pgSz w:w="11910" w:h="16850"/>
          <w:pgMar w:top="1420" w:right="920" w:bottom="1160" w:left="1300" w:header="0" w:footer="975" w:gutter="0"/>
          <w:cols w:space="720" w:num="1"/>
        </w:sectPr>
      </w:pPr>
    </w:p>
    <w:p>
      <w:pPr>
        <w:pStyle w:val="3"/>
        <w:spacing w:line="357" w:lineRule="auto"/>
        <w:ind w:right="245"/>
        <w:jc w:val="both"/>
        <w:rPr>
          <w:rFonts w:cs="宋体"/>
          <w:lang w:eastAsia="zh-CN"/>
        </w:rPr>
      </w:pPr>
      <w:r>
        <w:rPr>
          <w:rFonts w:cs="宋体"/>
          <w:spacing w:val="-6"/>
          <w:lang w:eastAsia="zh-CN"/>
        </w:rPr>
        <w:t>90%</w:t>
      </w:r>
      <w:r>
        <w:rPr>
          <w:spacing w:val="-6"/>
          <w:lang w:eastAsia="zh-CN"/>
        </w:rPr>
        <w:t>）、及线损（～</w:t>
      </w:r>
      <w:r>
        <w:rPr>
          <w:rFonts w:cs="宋体"/>
          <w:spacing w:val="-6"/>
          <w:lang w:eastAsia="zh-CN"/>
        </w:rPr>
        <w:t>5%</w:t>
      </w:r>
      <w:r>
        <w:rPr>
          <w:spacing w:val="-6"/>
          <w:lang w:eastAsia="zh-CN"/>
        </w:rPr>
        <w:t>）决定。电池充放电循环中的损耗（～</w:t>
      </w:r>
      <w:r>
        <w:rPr>
          <w:rFonts w:cs="宋体"/>
          <w:spacing w:val="-6"/>
          <w:lang w:eastAsia="zh-CN"/>
        </w:rPr>
        <w:t>10%</w:t>
      </w:r>
      <w:r>
        <w:rPr>
          <w:spacing w:val="-6"/>
          <w:lang w:eastAsia="zh-CN"/>
        </w:rPr>
        <w:t>）绝大部分在</w:t>
      </w:r>
      <w:r>
        <w:rPr>
          <w:spacing w:val="-88"/>
          <w:lang w:eastAsia="zh-CN"/>
        </w:rPr>
        <w:t xml:space="preserve"> </w:t>
      </w:r>
      <w:r>
        <w:rPr>
          <w:lang w:eastAsia="zh-CN"/>
        </w:rPr>
        <w:t>充电时产生。因此，对应每</w:t>
      </w:r>
      <w:r>
        <w:rPr>
          <w:spacing w:val="-78"/>
          <w:lang w:eastAsia="zh-CN"/>
        </w:rPr>
        <w:t xml:space="preserve"> </w:t>
      </w:r>
      <w:r>
        <w:rPr>
          <w:rFonts w:cs="宋体"/>
          <w:lang w:eastAsia="zh-CN"/>
        </w:rPr>
        <w:t>1Wh</w:t>
      </w:r>
      <w:r>
        <w:rPr>
          <w:rFonts w:cs="宋体"/>
          <w:spacing w:val="-77"/>
          <w:lang w:eastAsia="zh-CN"/>
        </w:rPr>
        <w:t xml:space="preserve"> </w:t>
      </w:r>
      <w:r>
        <w:rPr>
          <w:lang w:eastAsia="zh-CN"/>
        </w:rPr>
        <w:t>的储能容量，在单次充放电循环（按</w:t>
      </w:r>
      <w:r>
        <w:rPr>
          <w:spacing w:val="-79"/>
          <w:lang w:eastAsia="zh-CN"/>
        </w:rPr>
        <w:t xml:space="preserve"> </w:t>
      </w:r>
      <w:r>
        <w:rPr>
          <w:rFonts w:cs="宋体"/>
          <w:lang w:eastAsia="zh-CN"/>
        </w:rPr>
        <w:t>DOD</w:t>
      </w:r>
      <w:r>
        <w:rPr>
          <w:rFonts w:cs="宋体"/>
          <w:spacing w:val="-78"/>
          <w:lang w:eastAsia="zh-CN"/>
        </w:rPr>
        <w:t xml:space="preserve"> </w:t>
      </w:r>
      <w:r>
        <w:rPr>
          <w:rFonts w:cs="宋体"/>
          <w:lang w:eastAsia="zh-CN"/>
        </w:rPr>
        <w:t xml:space="preserve">70% </w:t>
      </w:r>
      <w:r>
        <w:rPr>
          <w:spacing w:val="-6"/>
          <w:lang w:eastAsia="zh-CN"/>
        </w:rPr>
        <w:t>考虑）中，约有</w:t>
      </w:r>
      <w:r>
        <w:rPr>
          <w:spacing w:val="-19"/>
          <w:lang w:eastAsia="zh-CN"/>
        </w:rPr>
        <w:t xml:space="preserve"> </w:t>
      </w:r>
      <w:r>
        <w:rPr>
          <w:rFonts w:cs="宋体"/>
          <w:spacing w:val="-3"/>
          <w:lang w:eastAsia="zh-CN"/>
        </w:rPr>
        <w:t>0.6689Wh</w:t>
      </w:r>
      <w:r>
        <w:rPr>
          <w:spacing w:val="-3"/>
          <w:lang w:eastAsia="zh-CN"/>
        </w:rPr>
        <w:t>（</w:t>
      </w:r>
      <w:r>
        <w:rPr>
          <w:rFonts w:cs="宋体"/>
          <w:spacing w:val="-3"/>
          <w:lang w:eastAsia="zh-CN"/>
        </w:rPr>
        <w:t>1*0.7*(0.98*0.98*0.995)</w:t>
      </w:r>
      <w:r>
        <w:rPr>
          <w:spacing w:val="-3"/>
          <w:lang w:eastAsia="zh-CN"/>
        </w:rPr>
        <w:t>）容量放出、</w:t>
      </w:r>
      <w:r>
        <w:rPr>
          <w:rFonts w:cs="宋体"/>
          <w:spacing w:val="-3"/>
          <w:lang w:eastAsia="zh-CN"/>
        </w:rPr>
        <w:t>0.8139Wh</w:t>
      </w:r>
    </w:p>
    <w:p>
      <w:pPr>
        <w:pStyle w:val="3"/>
        <w:spacing w:before="41"/>
        <w:jc w:val="both"/>
        <w:rPr>
          <w:lang w:eastAsia="zh-CN"/>
        </w:rPr>
      </w:pPr>
      <w:r>
        <w:rPr>
          <w:spacing w:val="-6"/>
          <w:lang w:eastAsia="zh-CN"/>
        </w:rPr>
        <w:t>（</w:t>
      </w:r>
      <w:r>
        <w:rPr>
          <w:rFonts w:cs="宋体"/>
          <w:spacing w:val="-6"/>
          <w:lang w:eastAsia="zh-CN"/>
        </w:rPr>
        <w:t>0.7/</w:t>
      </w:r>
      <w:r>
        <w:rPr>
          <w:spacing w:val="-6"/>
          <w:lang w:eastAsia="zh-CN"/>
        </w:rPr>
        <w:t>（</w:t>
      </w:r>
      <w:r>
        <w:rPr>
          <w:rFonts w:cs="宋体"/>
          <w:spacing w:val="-6"/>
          <w:lang w:eastAsia="zh-CN"/>
        </w:rPr>
        <w:t>0.9*0.98*0.98*0.995</w:t>
      </w:r>
      <w:r>
        <w:rPr>
          <w:spacing w:val="-6"/>
          <w:lang w:eastAsia="zh-CN"/>
        </w:rPr>
        <w:t>））的容量充入。</w:t>
      </w:r>
    </w:p>
    <w:p>
      <w:pPr>
        <w:pStyle w:val="3"/>
        <w:spacing w:before="178" w:line="357" w:lineRule="auto"/>
        <w:ind w:right="47" w:firstLine="559"/>
        <w:rPr>
          <w:lang w:eastAsia="zh-CN"/>
        </w:rPr>
      </w:pPr>
      <w:r>
        <w:rPr>
          <w:spacing w:val="-8"/>
          <w:lang w:eastAsia="zh-CN"/>
        </w:rPr>
        <w:t>按储能电站的结构配置，储能</w:t>
      </w:r>
      <w:r>
        <w:rPr>
          <w:spacing w:val="-66"/>
          <w:lang w:eastAsia="zh-CN"/>
        </w:rPr>
        <w:t xml:space="preserve"> </w:t>
      </w:r>
      <w:r>
        <w:rPr>
          <w:rFonts w:cs="宋体"/>
          <w:lang w:eastAsia="zh-CN"/>
        </w:rPr>
        <w:t>PCS</w:t>
      </w:r>
      <w:r>
        <w:rPr>
          <w:rFonts w:cs="宋体"/>
          <w:spacing w:val="-64"/>
          <w:lang w:eastAsia="zh-CN"/>
        </w:rPr>
        <w:t xml:space="preserve"> </w:t>
      </w:r>
      <w:r>
        <w:rPr>
          <w:lang w:eastAsia="zh-CN"/>
        </w:rPr>
        <w:t>每天谷电充电功率为</w:t>
      </w:r>
      <w:r>
        <w:rPr>
          <w:spacing w:val="-68"/>
          <w:lang w:eastAsia="zh-CN"/>
        </w:rPr>
        <w:t xml:space="preserve"> </w:t>
      </w:r>
      <w:r>
        <w:rPr>
          <w:rFonts w:cs="宋体"/>
          <w:spacing w:val="-10"/>
          <w:lang w:eastAsia="zh-CN"/>
        </w:rPr>
        <w:t>3000kW</w:t>
      </w:r>
      <w:r>
        <w:rPr>
          <w:spacing w:val="-10"/>
          <w:lang w:eastAsia="zh-CN"/>
        </w:rPr>
        <w:t>、</w:t>
      </w:r>
      <w:r>
        <w:rPr>
          <w:rFonts w:cs="宋体"/>
          <w:spacing w:val="-10"/>
          <w:lang w:eastAsia="zh-CN"/>
        </w:rPr>
        <w:t>12</w:t>
      </w:r>
      <w:r>
        <w:rPr>
          <w:rFonts w:cs="宋体"/>
          <w:spacing w:val="-64"/>
          <w:lang w:eastAsia="zh-CN"/>
        </w:rPr>
        <w:t xml:space="preserve"> </w:t>
      </w:r>
      <w:r>
        <w:rPr>
          <w:lang w:eastAsia="zh-CN"/>
        </w:rPr>
        <w:t>小时， 峰电时期放电功率为</w:t>
      </w:r>
      <w:r>
        <w:rPr>
          <w:spacing w:val="-74"/>
          <w:lang w:eastAsia="zh-CN"/>
        </w:rPr>
        <w:t xml:space="preserve"> </w:t>
      </w:r>
      <w:r>
        <w:rPr>
          <w:rFonts w:cs="宋体"/>
          <w:lang w:eastAsia="zh-CN"/>
        </w:rPr>
        <w:t>3000kW</w:t>
      </w:r>
      <w:r>
        <w:rPr>
          <w:lang w:eastAsia="zh-CN"/>
        </w:rPr>
        <w:t>、</w:t>
      </w:r>
      <w:r>
        <w:rPr>
          <w:rFonts w:cs="宋体"/>
          <w:lang w:eastAsia="zh-CN"/>
        </w:rPr>
        <w:t>12</w:t>
      </w:r>
      <w:r>
        <w:rPr>
          <w:rFonts w:cs="宋体"/>
          <w:spacing w:val="-74"/>
          <w:lang w:eastAsia="zh-CN"/>
        </w:rPr>
        <w:t xml:space="preserve"> </w:t>
      </w:r>
      <w:r>
        <w:rPr>
          <w:lang w:eastAsia="zh-CN"/>
        </w:rPr>
        <w:t>小时。</w:t>
      </w:r>
    </w:p>
    <w:p>
      <w:pPr>
        <w:pStyle w:val="3"/>
        <w:spacing w:before="41"/>
        <w:ind w:left="678" w:right="47"/>
        <w:rPr>
          <w:lang w:eastAsia="zh-CN"/>
        </w:rPr>
      </w:pPr>
      <w:r>
        <w:rPr>
          <w:lang w:eastAsia="zh-CN"/>
        </w:rPr>
        <w:t>每天</w:t>
      </w:r>
      <w:r>
        <w:rPr>
          <w:spacing w:val="-72"/>
          <w:lang w:eastAsia="zh-CN"/>
        </w:rPr>
        <w:t xml:space="preserve"> </w:t>
      </w:r>
      <w:r>
        <w:rPr>
          <w:rFonts w:cs="宋体"/>
          <w:lang w:eastAsia="zh-CN"/>
        </w:rPr>
        <w:t>PCS</w:t>
      </w:r>
      <w:r>
        <w:rPr>
          <w:rFonts w:cs="宋体"/>
          <w:spacing w:val="-73"/>
          <w:lang w:eastAsia="zh-CN"/>
        </w:rPr>
        <w:t xml:space="preserve"> </w:t>
      </w:r>
      <w:r>
        <w:rPr>
          <w:lang w:eastAsia="zh-CN"/>
        </w:rPr>
        <w:t>及其电池组：</w:t>
      </w:r>
    </w:p>
    <w:p>
      <w:pPr>
        <w:pStyle w:val="3"/>
        <w:spacing w:before="179" w:line="355" w:lineRule="auto"/>
        <w:ind w:left="678" w:right="47"/>
        <w:rPr>
          <w:lang w:eastAsia="zh-CN"/>
        </w:rPr>
      </w:pPr>
      <w:r>
        <w:rPr>
          <w:lang w:eastAsia="zh-CN"/>
        </w:rPr>
        <w:t>平均充电功率</w:t>
      </w:r>
      <w:r>
        <w:rPr>
          <w:spacing w:val="-72"/>
          <w:lang w:eastAsia="zh-CN"/>
        </w:rPr>
        <w:t xml:space="preserve"> </w:t>
      </w:r>
      <w:r>
        <w:rPr>
          <w:rFonts w:cs="宋体"/>
          <w:lang w:eastAsia="zh-CN"/>
        </w:rPr>
        <w:t>2709KW</w:t>
      </w:r>
      <w:r>
        <w:rPr>
          <w:lang w:eastAsia="zh-CN"/>
        </w:rPr>
        <w:t>，总充电时间</w:t>
      </w:r>
      <w:r>
        <w:rPr>
          <w:spacing w:val="-74"/>
          <w:lang w:eastAsia="zh-CN"/>
        </w:rPr>
        <w:t xml:space="preserve"> </w:t>
      </w:r>
      <w:r>
        <w:rPr>
          <w:rFonts w:cs="宋体"/>
          <w:lang w:eastAsia="zh-CN"/>
        </w:rPr>
        <w:t>12</w:t>
      </w:r>
      <w:r>
        <w:rPr>
          <w:rFonts w:cs="宋体"/>
          <w:spacing w:val="-73"/>
          <w:lang w:eastAsia="zh-CN"/>
        </w:rPr>
        <w:t xml:space="preserve"> </w:t>
      </w:r>
      <w:r>
        <w:rPr>
          <w:lang w:eastAsia="zh-CN"/>
        </w:rPr>
        <w:t>小时，总充电量</w:t>
      </w:r>
      <w:r>
        <w:rPr>
          <w:spacing w:val="-74"/>
          <w:lang w:eastAsia="zh-CN"/>
        </w:rPr>
        <w:t xml:space="preserve"> </w:t>
      </w:r>
      <w:r>
        <w:rPr>
          <w:rFonts w:cs="宋体"/>
          <w:lang w:eastAsia="zh-CN"/>
        </w:rPr>
        <w:t xml:space="preserve">32506KWh </w:t>
      </w:r>
      <w:r>
        <w:rPr>
          <w:lang w:eastAsia="zh-CN"/>
        </w:rPr>
        <w:t>平均放电功率</w:t>
      </w:r>
      <w:r>
        <w:rPr>
          <w:spacing w:val="-72"/>
          <w:lang w:eastAsia="zh-CN"/>
        </w:rPr>
        <w:t xml:space="preserve"> </w:t>
      </w:r>
      <w:r>
        <w:rPr>
          <w:rFonts w:cs="宋体"/>
          <w:lang w:eastAsia="zh-CN"/>
        </w:rPr>
        <w:t>2248KW</w:t>
      </w:r>
      <w:r>
        <w:rPr>
          <w:lang w:eastAsia="zh-CN"/>
        </w:rPr>
        <w:t>，总放电时间</w:t>
      </w:r>
      <w:r>
        <w:rPr>
          <w:spacing w:val="-74"/>
          <w:lang w:eastAsia="zh-CN"/>
        </w:rPr>
        <w:t xml:space="preserve"> </w:t>
      </w:r>
      <w:r>
        <w:rPr>
          <w:rFonts w:cs="宋体"/>
          <w:lang w:eastAsia="zh-CN"/>
        </w:rPr>
        <w:t>12</w:t>
      </w:r>
      <w:r>
        <w:rPr>
          <w:rFonts w:cs="宋体"/>
          <w:spacing w:val="-73"/>
          <w:lang w:eastAsia="zh-CN"/>
        </w:rPr>
        <w:t xml:space="preserve"> </w:t>
      </w:r>
      <w:r>
        <w:rPr>
          <w:lang w:eastAsia="zh-CN"/>
        </w:rPr>
        <w:t>小时，总放电量</w:t>
      </w:r>
      <w:r>
        <w:rPr>
          <w:spacing w:val="-74"/>
          <w:lang w:eastAsia="zh-CN"/>
        </w:rPr>
        <w:t xml:space="preserve"> </w:t>
      </w:r>
      <w:r>
        <w:rPr>
          <w:rFonts w:cs="宋体"/>
          <w:lang w:eastAsia="zh-CN"/>
        </w:rPr>
        <w:t xml:space="preserve">26980KWh </w:t>
      </w:r>
      <w:r>
        <w:rPr>
          <w:spacing w:val="2"/>
          <w:lang w:eastAsia="zh-CN"/>
        </w:rPr>
        <w:t>因此在晚上谷电时段将全功率充电，在白天尖电时段将全功率放电以获</w:t>
      </w:r>
    </w:p>
    <w:p>
      <w:pPr>
        <w:pStyle w:val="3"/>
        <w:spacing w:before="44"/>
        <w:jc w:val="both"/>
        <w:rPr>
          <w:lang w:eastAsia="zh-CN"/>
        </w:rPr>
      </w:pPr>
      <w:r>
        <w:rPr>
          <w:lang w:eastAsia="zh-CN"/>
        </w:rPr>
        <w:t>得效益最大化。</w:t>
      </w:r>
    </w:p>
    <w:p>
      <w:pPr>
        <w:spacing w:before="11"/>
        <w:rPr>
          <w:rFonts w:ascii="宋体" w:hAnsi="宋体" w:eastAsia="宋体" w:cs="宋体"/>
          <w:lang w:eastAsia="zh-CN"/>
        </w:rPr>
      </w:pPr>
    </w:p>
    <w:p>
      <w:pPr>
        <w:pStyle w:val="3"/>
        <w:jc w:val="both"/>
        <w:rPr>
          <w:rFonts w:cs="宋体"/>
          <w:lang w:eastAsia="zh-CN"/>
        </w:rPr>
      </w:pPr>
      <w:bookmarkStart w:id="22" w:name="_bookmark22"/>
      <w:bookmarkEnd w:id="22"/>
      <w:r>
        <w:rPr>
          <w:rFonts w:cs="宋体"/>
          <w:lang w:eastAsia="zh-CN"/>
        </w:rPr>
        <w:t>3.8</w:t>
      </w:r>
      <w:r>
        <w:rPr>
          <w:rFonts w:cs="宋体"/>
          <w:spacing w:val="6"/>
          <w:lang w:eastAsia="zh-CN"/>
        </w:rPr>
        <w:t xml:space="preserve"> </w:t>
      </w:r>
      <w:r>
        <w:rPr>
          <w:rFonts w:cs="宋体"/>
          <w:lang w:eastAsia="zh-CN"/>
        </w:rPr>
        <w:t>储能系统安全性</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3.8.1</w:t>
      </w:r>
      <w:r>
        <w:rPr>
          <w:rFonts w:ascii="Times New Roman" w:hAnsi="Times New Roman" w:eastAsia="Times New Roman" w:cs="Times New Roman"/>
          <w:spacing w:val="49"/>
          <w:lang w:eastAsia="zh-CN"/>
        </w:rPr>
        <w:t xml:space="preserve"> </w:t>
      </w:r>
      <w:r>
        <w:rPr>
          <w:lang w:eastAsia="zh-CN"/>
        </w:rPr>
        <w:t xml:space="preserve">电池安全性 </w:t>
      </w:r>
      <w:r>
        <w:rPr>
          <w:spacing w:val="-2"/>
          <w:lang w:eastAsia="zh-CN"/>
        </w:rPr>
        <w:t>储能电池为铅炭电池。此类电池为防爆电池，不会造成不可控连锁燃爆，</w:t>
      </w:r>
    </w:p>
    <w:p>
      <w:pPr>
        <w:pStyle w:val="3"/>
        <w:spacing w:before="63" w:line="357" w:lineRule="auto"/>
        <w:ind w:right="251"/>
        <w:jc w:val="both"/>
        <w:rPr>
          <w:lang w:eastAsia="zh-CN"/>
        </w:rPr>
      </w:pPr>
      <w:r>
        <w:rPr>
          <w:lang w:eastAsia="zh-CN"/>
        </w:rPr>
        <w:t xml:space="preserve">可以在有明火环境下工作。同时，在充电过程中 </w:t>
      </w:r>
      <w:r>
        <w:rPr>
          <w:rFonts w:cs="宋体"/>
          <w:lang w:eastAsia="zh-CN"/>
        </w:rPr>
        <w:t>BMS</w:t>
      </w:r>
      <w:r>
        <w:rPr>
          <w:rFonts w:cs="宋体"/>
          <w:spacing w:val="-34"/>
          <w:lang w:eastAsia="zh-CN"/>
        </w:rPr>
        <w:t xml:space="preserve"> </w:t>
      </w:r>
      <w:r>
        <w:rPr>
          <w:lang w:eastAsia="zh-CN"/>
        </w:rPr>
        <w:t xml:space="preserve">对电池及充电环境进行 </w:t>
      </w:r>
      <w:r>
        <w:rPr>
          <w:spacing w:val="2"/>
          <w:lang w:eastAsia="zh-CN"/>
        </w:rPr>
        <w:t>调节，从而杜绝氢气的产生。电站内安装了一系列排风措施确保任何易爆气</w:t>
      </w:r>
      <w:r>
        <w:rPr>
          <w:spacing w:val="-102"/>
          <w:lang w:eastAsia="zh-CN"/>
        </w:rPr>
        <w:t xml:space="preserve"> </w:t>
      </w:r>
      <w:r>
        <w:rPr>
          <w:lang w:eastAsia="zh-CN"/>
        </w:rPr>
        <w:t>体被及时监测并排出。每个储能集装箱内配备自动消防灭火设备。</w:t>
      </w:r>
    </w:p>
    <w:p>
      <w:pPr>
        <w:pStyle w:val="3"/>
        <w:spacing w:before="161"/>
        <w:jc w:val="both"/>
        <w:rPr>
          <w:lang w:eastAsia="zh-CN"/>
        </w:rPr>
      </w:pPr>
      <w:r>
        <w:rPr>
          <w:rFonts w:ascii="Times New Roman" w:hAnsi="Times New Roman" w:eastAsia="Times New Roman" w:cs="Times New Roman"/>
          <w:lang w:eastAsia="zh-CN"/>
        </w:rPr>
        <w:t>3.8.2</w:t>
      </w:r>
      <w:r>
        <w:rPr>
          <w:rFonts w:ascii="Times New Roman" w:hAnsi="Times New Roman" w:eastAsia="Times New Roman" w:cs="Times New Roman"/>
          <w:spacing w:val="49"/>
          <w:lang w:eastAsia="zh-CN"/>
        </w:rPr>
        <w:t xml:space="preserve"> </w:t>
      </w:r>
      <w:r>
        <w:rPr>
          <w:lang w:eastAsia="zh-CN"/>
        </w:rPr>
        <w:t>运行安全保障</w:t>
      </w:r>
    </w:p>
    <w:p>
      <w:pPr>
        <w:pStyle w:val="3"/>
        <w:spacing w:before="157" w:line="357" w:lineRule="auto"/>
        <w:ind w:right="251" w:firstLine="559"/>
        <w:jc w:val="both"/>
        <w:rPr>
          <w:lang w:eastAsia="zh-CN"/>
        </w:rPr>
      </w:pPr>
      <w:r>
        <w:rPr>
          <w:rFonts w:cs="宋体"/>
          <w:lang w:eastAsia="zh-CN"/>
        </w:rPr>
        <w:t>BMS</w:t>
      </w:r>
      <w:r>
        <w:rPr>
          <w:rFonts w:cs="宋体"/>
          <w:spacing w:val="-30"/>
          <w:lang w:eastAsia="zh-CN"/>
        </w:rPr>
        <w:t xml:space="preserve"> </w:t>
      </w:r>
      <w:r>
        <w:rPr>
          <w:spacing w:val="-5"/>
          <w:lang w:eastAsia="zh-CN"/>
        </w:rPr>
        <w:t>对电池及储能系统运行参数进行全方位的监控与管理。所采集到的电</w:t>
      </w:r>
      <w:r>
        <w:rPr>
          <w:lang w:eastAsia="zh-CN"/>
        </w:rPr>
        <w:t xml:space="preserve"> </w:t>
      </w:r>
      <w:r>
        <w:rPr>
          <w:spacing w:val="2"/>
          <w:lang w:eastAsia="zh-CN"/>
        </w:rPr>
        <w:t>池状态、设备运行状态、电网状态等信息实施全程监控。同时对电池健康状</w:t>
      </w:r>
      <w:r>
        <w:rPr>
          <w:spacing w:val="-105"/>
          <w:lang w:eastAsia="zh-CN"/>
        </w:rPr>
        <w:t xml:space="preserve"> </w:t>
      </w:r>
      <w:r>
        <w:rPr>
          <w:spacing w:val="2"/>
          <w:lang w:eastAsia="zh-CN"/>
        </w:rPr>
        <w:t>态进行诊断并可对有轻微问题电池进行自动修复，对错误运行状态或不正常</w:t>
      </w:r>
      <w:r>
        <w:rPr>
          <w:spacing w:val="-104"/>
          <w:lang w:eastAsia="zh-CN"/>
        </w:rPr>
        <w:t xml:space="preserve"> </w:t>
      </w:r>
      <w:r>
        <w:rPr>
          <w:lang w:eastAsia="zh-CN"/>
        </w:rPr>
        <w:t>运行情况进行报警并及时通知。</w:t>
      </w:r>
    </w:p>
    <w:p>
      <w:pPr>
        <w:pStyle w:val="3"/>
        <w:spacing w:before="161" w:line="338" w:lineRule="auto"/>
        <w:ind w:left="678" w:right="47" w:hanging="560"/>
        <w:rPr>
          <w:lang w:eastAsia="zh-CN"/>
        </w:rPr>
      </w:pPr>
      <w:r>
        <w:rPr>
          <w:rFonts w:ascii="Times New Roman" w:hAnsi="Times New Roman" w:eastAsia="Times New Roman" w:cs="Times New Roman"/>
          <w:lang w:eastAsia="zh-CN"/>
        </w:rPr>
        <w:t>3.8.3</w:t>
      </w:r>
      <w:r>
        <w:rPr>
          <w:rFonts w:ascii="Times New Roman" w:hAnsi="Times New Roman" w:eastAsia="Times New Roman" w:cs="Times New Roman"/>
          <w:spacing w:val="48"/>
          <w:lang w:eastAsia="zh-CN"/>
        </w:rPr>
        <w:t xml:space="preserve"> </w:t>
      </w:r>
      <w:r>
        <w:rPr>
          <w:lang w:eastAsia="zh-CN"/>
        </w:rPr>
        <w:t>电力设备安全保障</w:t>
      </w:r>
      <w:r>
        <w:rPr>
          <w:spacing w:val="-3"/>
          <w:lang w:eastAsia="zh-CN"/>
        </w:rPr>
        <w:t xml:space="preserve"> </w:t>
      </w:r>
      <w:r>
        <w:rPr>
          <w:spacing w:val="2"/>
          <w:lang w:eastAsia="zh-CN"/>
        </w:rPr>
        <w:t>储能系统拥有直流侧与交流侧的电压、电流过载保护，短路保护，过温</w:t>
      </w:r>
    </w:p>
    <w:p>
      <w:pPr>
        <w:pStyle w:val="3"/>
        <w:spacing w:before="63"/>
        <w:jc w:val="both"/>
        <w:rPr>
          <w:lang w:eastAsia="zh-CN"/>
        </w:rPr>
      </w:pPr>
      <w:r>
        <w:rPr>
          <w:spacing w:val="2"/>
          <w:lang w:eastAsia="zh-CN"/>
        </w:rPr>
        <w:t>保护，及电网安全保护。在电网电压、相位、频率不稳定并超过设备内设置</w:t>
      </w:r>
    </w:p>
    <w:p>
      <w:pPr>
        <w:jc w:val="both"/>
        <w:rPr>
          <w:lang w:eastAsia="zh-CN"/>
        </w:rPr>
        <w:sectPr>
          <w:headerReference r:id="rId40" w:type="first"/>
          <w:headerReference r:id="rId38" w:type="default"/>
          <w:footerReference r:id="rId41" w:type="default"/>
          <w:headerReference r:id="rId39" w:type="even"/>
          <w:pgSz w:w="11910" w:h="16850"/>
          <w:pgMar w:top="1380" w:right="880" w:bottom="1160" w:left="1300" w:header="0" w:footer="975" w:gutter="0"/>
          <w:pgNumType w:start="30"/>
          <w:cols w:space="720" w:num="1"/>
        </w:sectPr>
      </w:pPr>
    </w:p>
    <w:p>
      <w:pPr>
        <w:pStyle w:val="3"/>
        <w:spacing w:line="357" w:lineRule="auto"/>
        <w:ind w:left="678" w:right="47" w:hanging="560"/>
        <w:rPr>
          <w:lang w:eastAsia="zh-CN"/>
        </w:rPr>
      </w:pPr>
      <w:r>
        <w:rPr>
          <w:lang w:eastAsia="zh-CN"/>
        </w:rPr>
        <w:t xml:space="preserve">的阙值时会立刻进行报警或进一步进行停机保护。 </w:t>
      </w:r>
      <w:r>
        <w:rPr>
          <w:spacing w:val="-2"/>
          <w:lang w:eastAsia="zh-CN"/>
        </w:rPr>
        <w:t>同时储能系统拥有防逆流管控装置。当负载低于整体储能系统的输出时，</w:t>
      </w:r>
    </w:p>
    <w:p>
      <w:pPr>
        <w:pStyle w:val="3"/>
        <w:spacing w:before="41" w:line="357" w:lineRule="auto"/>
        <w:ind w:right="47"/>
        <w:rPr>
          <w:lang w:eastAsia="zh-CN"/>
        </w:rPr>
      </w:pPr>
      <w:r>
        <w:rPr>
          <w:rFonts w:cs="宋体"/>
          <w:lang w:eastAsia="zh-CN"/>
        </w:rPr>
        <w:t>EMS</w:t>
      </w:r>
      <w:r>
        <w:rPr>
          <w:rFonts w:cs="宋体"/>
          <w:spacing w:val="-45"/>
          <w:lang w:eastAsia="zh-CN"/>
        </w:rPr>
        <w:t xml:space="preserve"> </w:t>
      </w:r>
      <w:r>
        <w:rPr>
          <w:spacing w:val="-4"/>
          <w:lang w:eastAsia="zh-CN"/>
        </w:rPr>
        <w:t>对变流器进行降功率处理，防止出现电力倒送的问题。同时在发电并网点</w:t>
      </w:r>
      <w:r>
        <w:rPr>
          <w:spacing w:val="-136"/>
          <w:lang w:eastAsia="zh-CN"/>
        </w:rPr>
        <w:t xml:space="preserve"> </w:t>
      </w:r>
      <w:r>
        <w:rPr>
          <w:lang w:eastAsia="zh-CN"/>
        </w:rPr>
        <w:t>安装有二级保护双向闭锁装置确保防逆流的可靠性。</w:t>
      </w:r>
    </w:p>
    <w:p>
      <w:pPr>
        <w:pStyle w:val="2"/>
        <w:tabs>
          <w:tab w:val="left" w:pos="572"/>
        </w:tabs>
        <w:spacing w:before="72"/>
        <w:ind w:right="47"/>
        <w:rPr>
          <w:b w:val="0"/>
          <w:bCs w:val="0"/>
          <w:lang w:eastAsia="zh-CN"/>
        </w:rPr>
      </w:pPr>
      <w:bookmarkStart w:id="23" w:name="_bookmark23"/>
      <w:bookmarkEnd w:id="23"/>
      <w:r>
        <w:rPr>
          <w:rFonts w:ascii="Arial" w:hAnsi="Arial" w:eastAsia="Arial" w:cs="Arial"/>
          <w:w w:val="90"/>
          <w:lang w:eastAsia="zh-CN"/>
        </w:rPr>
        <w:t>4</w:t>
      </w:r>
      <w:r>
        <w:rPr>
          <w:rFonts w:ascii="Arial" w:hAnsi="Arial" w:eastAsia="Arial" w:cs="Arial"/>
          <w:w w:val="90"/>
          <w:lang w:eastAsia="zh-CN"/>
        </w:rPr>
        <w:tab/>
      </w:r>
      <w:r>
        <w:rPr>
          <w:lang w:eastAsia="zh-CN"/>
        </w:rPr>
        <w:t>电气部分</w:t>
      </w:r>
    </w:p>
    <w:p>
      <w:pPr>
        <w:spacing w:before="5"/>
        <w:rPr>
          <w:rFonts w:ascii="Microsoft JhengHei" w:hAnsi="Microsoft JhengHei" w:eastAsia="Microsoft JhengHei" w:cs="Microsoft JhengHei"/>
          <w:b/>
          <w:bCs/>
          <w:sz w:val="15"/>
          <w:szCs w:val="15"/>
          <w:lang w:eastAsia="zh-CN"/>
        </w:rPr>
      </w:pPr>
    </w:p>
    <w:p>
      <w:pPr>
        <w:pStyle w:val="3"/>
        <w:ind w:right="47"/>
        <w:rPr>
          <w:rFonts w:cs="宋体"/>
          <w:lang w:eastAsia="zh-CN"/>
        </w:rPr>
      </w:pPr>
      <w:bookmarkStart w:id="24" w:name="_bookmark24"/>
      <w:bookmarkEnd w:id="24"/>
      <w:r>
        <w:rPr>
          <w:rFonts w:cs="宋体"/>
          <w:lang w:eastAsia="zh-CN"/>
        </w:rPr>
        <w:t>4.1</w:t>
      </w:r>
      <w:r>
        <w:rPr>
          <w:rFonts w:cs="宋体"/>
          <w:spacing w:val="5"/>
          <w:lang w:eastAsia="zh-CN"/>
        </w:rPr>
        <w:t xml:space="preserve"> </w:t>
      </w:r>
      <w:r>
        <w:rPr>
          <w:rFonts w:cs="宋体"/>
          <w:lang w:eastAsia="zh-CN"/>
        </w:rPr>
        <w:t>电气主接线</w:t>
      </w:r>
    </w:p>
    <w:p>
      <w:pPr>
        <w:spacing w:before="11"/>
        <w:rPr>
          <w:rFonts w:ascii="宋体" w:hAnsi="宋体" w:eastAsia="宋体" w:cs="宋体"/>
          <w:lang w:eastAsia="zh-CN"/>
        </w:rPr>
      </w:pPr>
    </w:p>
    <w:p>
      <w:pPr>
        <w:pStyle w:val="3"/>
        <w:spacing w:line="357" w:lineRule="auto"/>
        <w:ind w:right="249" w:firstLine="559"/>
        <w:jc w:val="both"/>
        <w:rPr>
          <w:lang w:eastAsia="zh-CN"/>
        </w:rPr>
      </w:pPr>
      <w:r>
        <w:rPr>
          <w:spacing w:val="-2"/>
          <w:lang w:eastAsia="zh-CN"/>
        </w:rPr>
        <w:t>变流器（</w:t>
      </w:r>
      <w:r>
        <w:rPr>
          <w:rFonts w:cs="宋体"/>
          <w:spacing w:val="-2"/>
          <w:lang w:eastAsia="zh-CN"/>
        </w:rPr>
        <w:t>PCS</w:t>
      </w:r>
      <w:r>
        <w:rPr>
          <w:spacing w:val="-2"/>
          <w:lang w:eastAsia="zh-CN"/>
        </w:rPr>
        <w:t>）作为储能电站交直流变换的关键设备，其规格目前主流产</w:t>
      </w:r>
      <w:r>
        <w:rPr>
          <w:lang w:eastAsia="zh-CN"/>
        </w:rPr>
        <w:t xml:space="preserve"> 品的容量为</w:t>
      </w:r>
      <w:r>
        <w:rPr>
          <w:spacing w:val="-71"/>
          <w:lang w:eastAsia="zh-CN"/>
        </w:rPr>
        <w:t xml:space="preserve"> </w:t>
      </w:r>
      <w:r>
        <w:rPr>
          <w:rFonts w:cs="宋体"/>
          <w:lang w:eastAsia="zh-CN"/>
        </w:rPr>
        <w:t>500kW</w:t>
      </w:r>
      <w:r>
        <w:rPr>
          <w:lang w:eastAsia="zh-CN"/>
        </w:rPr>
        <w:t>。</w:t>
      </w:r>
    </w:p>
    <w:p>
      <w:pPr>
        <w:pStyle w:val="3"/>
        <w:spacing w:before="38" w:line="357" w:lineRule="auto"/>
        <w:ind w:right="244" w:firstLine="559"/>
        <w:jc w:val="both"/>
        <w:rPr>
          <w:lang w:eastAsia="zh-CN"/>
        </w:rPr>
      </w:pPr>
      <w:r>
        <w:rPr>
          <w:rFonts w:cs="宋体"/>
          <w:lang w:eastAsia="zh-CN"/>
        </w:rPr>
        <w:t>3.15MVA</w:t>
      </w:r>
      <w:r>
        <w:rPr>
          <w:rFonts w:cs="宋体"/>
          <w:spacing w:val="-36"/>
          <w:lang w:eastAsia="zh-CN"/>
        </w:rPr>
        <w:t xml:space="preserve"> </w:t>
      </w:r>
      <w:r>
        <w:rPr>
          <w:spacing w:val="-5"/>
          <w:lang w:eastAsia="zh-CN"/>
        </w:rPr>
        <w:t>的箱式变电站技术成熟，运维经验丰富，可供选择的设备厂家也</w:t>
      </w:r>
      <w:r>
        <w:rPr>
          <w:lang w:eastAsia="zh-CN"/>
        </w:rPr>
        <w:t xml:space="preserve"> </w:t>
      </w:r>
      <w:r>
        <w:rPr>
          <w:spacing w:val="2"/>
          <w:lang w:eastAsia="zh-CN"/>
        </w:rPr>
        <w:t>较多，具有一定的技术经济优势。变压器采用分裂变压器，每个绕组的低压</w:t>
      </w:r>
      <w:r>
        <w:rPr>
          <w:spacing w:val="-99"/>
          <w:lang w:eastAsia="zh-CN"/>
        </w:rPr>
        <w:t xml:space="preserve"> </w:t>
      </w:r>
      <w:r>
        <w:rPr>
          <w:lang w:eastAsia="zh-CN"/>
        </w:rPr>
        <w:t>侧配置开关柜，每个绕组可接入</w:t>
      </w:r>
      <w:r>
        <w:rPr>
          <w:spacing w:val="-37"/>
          <w:lang w:eastAsia="zh-CN"/>
        </w:rPr>
        <w:t xml:space="preserve"> </w:t>
      </w:r>
      <w:r>
        <w:rPr>
          <w:rFonts w:cs="宋体"/>
          <w:lang w:eastAsia="zh-CN"/>
        </w:rPr>
        <w:t>3</w:t>
      </w:r>
      <w:r>
        <w:rPr>
          <w:rFonts w:cs="宋体"/>
          <w:spacing w:val="-36"/>
          <w:lang w:eastAsia="zh-CN"/>
        </w:rPr>
        <w:t xml:space="preserve"> </w:t>
      </w:r>
      <w:r>
        <w:rPr>
          <w:lang w:eastAsia="zh-CN"/>
        </w:rPr>
        <w:t>台及以下</w:t>
      </w:r>
      <w:r>
        <w:rPr>
          <w:spacing w:val="-36"/>
          <w:lang w:eastAsia="zh-CN"/>
        </w:rPr>
        <w:t xml:space="preserve"> </w:t>
      </w:r>
      <w:r>
        <w:rPr>
          <w:rFonts w:cs="宋体"/>
          <w:lang w:eastAsia="zh-CN"/>
        </w:rPr>
        <w:t>500kW</w:t>
      </w:r>
      <w:r>
        <w:rPr>
          <w:rFonts w:cs="宋体"/>
          <w:spacing w:val="-33"/>
          <w:lang w:eastAsia="zh-CN"/>
        </w:rPr>
        <w:t xml:space="preserve"> </w:t>
      </w:r>
      <w:r>
        <w:rPr>
          <w:lang w:eastAsia="zh-CN"/>
        </w:rPr>
        <w:t>变流器。储能电站分为</w:t>
      </w:r>
      <w:r>
        <w:rPr>
          <w:spacing w:val="-36"/>
          <w:lang w:eastAsia="zh-CN"/>
        </w:rPr>
        <w:t xml:space="preserve"> </w:t>
      </w:r>
      <w:r>
        <w:rPr>
          <w:rFonts w:cs="宋体"/>
          <w:lang w:eastAsia="zh-CN"/>
        </w:rPr>
        <w:t xml:space="preserve">6 </w:t>
      </w:r>
      <w:r>
        <w:rPr>
          <w:lang w:eastAsia="zh-CN"/>
        </w:rPr>
        <w:t>个储能单元经过</w:t>
      </w:r>
      <w:r>
        <w:rPr>
          <w:spacing w:val="-59"/>
          <w:lang w:eastAsia="zh-CN"/>
        </w:rPr>
        <w:t xml:space="preserve"> </w:t>
      </w:r>
      <w:r>
        <w:rPr>
          <w:rFonts w:cs="宋体"/>
          <w:lang w:eastAsia="zh-CN"/>
        </w:rPr>
        <w:t>1</w:t>
      </w:r>
      <w:r>
        <w:rPr>
          <w:rFonts w:cs="宋体"/>
          <w:spacing w:val="-58"/>
          <w:lang w:eastAsia="zh-CN"/>
        </w:rPr>
        <w:t xml:space="preserve"> </w:t>
      </w:r>
      <w:r>
        <w:rPr>
          <w:lang w:eastAsia="zh-CN"/>
        </w:rPr>
        <w:t>台变压器升压至</w:t>
      </w:r>
      <w:r>
        <w:rPr>
          <w:spacing w:val="-59"/>
          <w:lang w:eastAsia="zh-CN"/>
        </w:rPr>
        <w:t xml:space="preserve"> </w:t>
      </w:r>
      <w:r>
        <w:rPr>
          <w:rFonts w:cs="宋体"/>
          <w:lang w:eastAsia="zh-CN"/>
        </w:rPr>
        <w:t>6kV</w:t>
      </w:r>
      <w:r>
        <w:rPr>
          <w:rFonts w:cs="宋体"/>
          <w:spacing w:val="-55"/>
          <w:lang w:eastAsia="zh-CN"/>
        </w:rPr>
        <w:t xml:space="preserve"> </w:t>
      </w:r>
      <w:r>
        <w:rPr>
          <w:lang w:eastAsia="zh-CN"/>
        </w:rPr>
        <w:t>后，再经</w:t>
      </w:r>
      <w:r>
        <w:rPr>
          <w:spacing w:val="-56"/>
          <w:lang w:eastAsia="zh-CN"/>
        </w:rPr>
        <w:t xml:space="preserve"> </w:t>
      </w:r>
      <w:r>
        <w:rPr>
          <w:rFonts w:cs="宋体"/>
          <w:lang w:eastAsia="zh-CN"/>
        </w:rPr>
        <w:t>1</w:t>
      </w:r>
      <w:r>
        <w:rPr>
          <w:rFonts w:cs="宋体"/>
          <w:spacing w:val="-55"/>
          <w:lang w:eastAsia="zh-CN"/>
        </w:rPr>
        <w:t xml:space="preserve"> </w:t>
      </w:r>
      <w:r>
        <w:rPr>
          <w:lang w:eastAsia="zh-CN"/>
        </w:rPr>
        <w:t>条</w:t>
      </w:r>
      <w:r>
        <w:rPr>
          <w:spacing w:val="-59"/>
          <w:lang w:eastAsia="zh-CN"/>
        </w:rPr>
        <w:t xml:space="preserve"> </w:t>
      </w:r>
      <w:r>
        <w:rPr>
          <w:rFonts w:cs="宋体"/>
          <w:lang w:eastAsia="zh-CN"/>
        </w:rPr>
        <w:t>6kV</w:t>
      </w:r>
      <w:r>
        <w:rPr>
          <w:rFonts w:cs="宋体"/>
          <w:spacing w:val="-55"/>
          <w:lang w:eastAsia="zh-CN"/>
        </w:rPr>
        <w:t xml:space="preserve"> </w:t>
      </w:r>
      <w:r>
        <w:rPr>
          <w:lang w:eastAsia="zh-CN"/>
        </w:rPr>
        <w:t>的线路接入xx南 方水泥有限公司</w:t>
      </w:r>
      <w:r>
        <w:rPr>
          <w:spacing w:val="-73"/>
          <w:lang w:eastAsia="zh-CN"/>
        </w:rPr>
        <w:t xml:space="preserve"> </w:t>
      </w:r>
      <w:r>
        <w:rPr>
          <w:rFonts w:cs="宋体"/>
          <w:lang w:eastAsia="zh-CN"/>
        </w:rPr>
        <w:t>110/6kV</w:t>
      </w:r>
      <w:r>
        <w:rPr>
          <w:rFonts w:cs="宋体"/>
          <w:spacing w:val="-72"/>
          <w:lang w:eastAsia="zh-CN"/>
        </w:rPr>
        <w:t xml:space="preserve"> </w:t>
      </w:r>
      <w:r>
        <w:rPr>
          <w:lang w:eastAsia="zh-CN"/>
        </w:rPr>
        <w:t>变电站的</w:t>
      </w:r>
      <w:r>
        <w:rPr>
          <w:spacing w:val="-72"/>
          <w:lang w:eastAsia="zh-CN"/>
        </w:rPr>
        <w:t xml:space="preserve"> </w:t>
      </w:r>
      <w:r>
        <w:rPr>
          <w:rFonts w:cs="宋体"/>
          <w:lang w:eastAsia="zh-CN"/>
        </w:rPr>
        <w:t>6kV</w:t>
      </w:r>
      <w:r>
        <w:rPr>
          <w:rFonts w:cs="宋体"/>
          <w:spacing w:val="-1"/>
          <w:lang w:eastAsia="zh-CN"/>
        </w:rPr>
        <w:t xml:space="preserve"> </w:t>
      </w:r>
      <w:r>
        <w:rPr>
          <w:rFonts w:cs="宋体"/>
          <w:lang w:eastAsia="zh-CN"/>
        </w:rPr>
        <w:t>II</w:t>
      </w:r>
      <w:r>
        <w:rPr>
          <w:rFonts w:cs="宋体"/>
          <w:spacing w:val="-69"/>
          <w:lang w:eastAsia="zh-CN"/>
        </w:rPr>
        <w:t xml:space="preserve"> </w:t>
      </w:r>
      <w:r>
        <w:rPr>
          <w:lang w:eastAsia="zh-CN"/>
        </w:rPr>
        <w:t>段母线。</w:t>
      </w:r>
    </w:p>
    <w:p>
      <w:pPr>
        <w:pStyle w:val="3"/>
        <w:spacing w:before="41" w:line="357" w:lineRule="auto"/>
        <w:ind w:right="248" w:firstLine="559"/>
        <w:jc w:val="both"/>
        <w:rPr>
          <w:lang w:eastAsia="zh-CN"/>
        </w:rPr>
      </w:pPr>
      <w:r>
        <w:rPr>
          <w:lang w:eastAsia="zh-CN"/>
        </w:rPr>
        <w:t>另从xxxx有限公司就近的低压配电系统引接</w:t>
      </w:r>
      <w:r>
        <w:rPr>
          <w:spacing w:val="-73"/>
          <w:lang w:eastAsia="zh-CN"/>
        </w:rPr>
        <w:t xml:space="preserve"> </w:t>
      </w:r>
      <w:r>
        <w:rPr>
          <w:rFonts w:cs="宋体"/>
          <w:lang w:eastAsia="zh-CN"/>
        </w:rPr>
        <w:t>1</w:t>
      </w:r>
      <w:r>
        <w:rPr>
          <w:rFonts w:cs="宋体"/>
          <w:spacing w:val="-72"/>
          <w:lang w:eastAsia="zh-CN"/>
        </w:rPr>
        <w:t xml:space="preserve"> </w:t>
      </w:r>
      <w:r>
        <w:rPr>
          <w:lang w:eastAsia="zh-CN"/>
        </w:rPr>
        <w:t>回</w:t>
      </w:r>
      <w:r>
        <w:rPr>
          <w:spacing w:val="-71"/>
          <w:lang w:eastAsia="zh-CN"/>
        </w:rPr>
        <w:t xml:space="preserve"> </w:t>
      </w:r>
      <w:r>
        <w:rPr>
          <w:rFonts w:cs="宋体"/>
          <w:lang w:eastAsia="zh-CN"/>
        </w:rPr>
        <w:t>380V</w:t>
      </w:r>
      <w:r>
        <w:rPr>
          <w:rFonts w:cs="宋体"/>
          <w:spacing w:val="-69"/>
          <w:lang w:eastAsia="zh-CN"/>
        </w:rPr>
        <w:t xml:space="preserve"> </w:t>
      </w:r>
      <w:r>
        <w:rPr>
          <w:spacing w:val="-7"/>
          <w:lang w:eastAsia="zh-CN"/>
        </w:rPr>
        <w:t>电源，作</w:t>
      </w:r>
      <w:r>
        <w:rPr>
          <w:lang w:eastAsia="zh-CN"/>
        </w:rPr>
        <w:t xml:space="preserve"> 为本工程的厂用电备用电源，容量约</w:t>
      </w:r>
      <w:r>
        <w:rPr>
          <w:spacing w:val="-72"/>
          <w:lang w:eastAsia="zh-CN"/>
        </w:rPr>
        <w:t xml:space="preserve"> </w:t>
      </w:r>
      <w:r>
        <w:rPr>
          <w:rFonts w:cs="宋体"/>
          <w:lang w:eastAsia="zh-CN"/>
        </w:rPr>
        <w:t>20kW</w:t>
      </w:r>
      <w:r>
        <w:rPr>
          <w:lang w:eastAsia="zh-CN"/>
        </w:rPr>
        <w:t>。</w:t>
      </w:r>
    </w:p>
    <w:p>
      <w:pPr>
        <w:pStyle w:val="3"/>
        <w:spacing w:before="161"/>
        <w:ind w:right="47"/>
        <w:rPr>
          <w:rFonts w:cs="宋体"/>
          <w:lang w:eastAsia="zh-CN"/>
        </w:rPr>
      </w:pPr>
      <w:bookmarkStart w:id="25" w:name="_bookmark25"/>
      <w:bookmarkEnd w:id="25"/>
      <w:r>
        <w:rPr>
          <w:rFonts w:cs="宋体"/>
          <w:lang w:eastAsia="zh-CN"/>
        </w:rPr>
        <w:t>4.2</w:t>
      </w:r>
      <w:r>
        <w:rPr>
          <w:rFonts w:cs="宋体"/>
          <w:spacing w:val="5"/>
          <w:lang w:eastAsia="zh-CN"/>
        </w:rPr>
        <w:t xml:space="preserve"> </w:t>
      </w:r>
      <w:r>
        <w:rPr>
          <w:rFonts w:cs="宋体"/>
          <w:lang w:eastAsia="zh-CN"/>
        </w:rPr>
        <w:t>主要电气设备选型</w:t>
      </w:r>
    </w:p>
    <w:p>
      <w:pPr>
        <w:spacing w:before="11"/>
        <w:rPr>
          <w:rFonts w:ascii="宋体" w:hAnsi="宋体" w:eastAsia="宋体" w:cs="宋体"/>
          <w:lang w:eastAsia="zh-CN"/>
        </w:rPr>
      </w:pPr>
    </w:p>
    <w:p>
      <w:pPr>
        <w:pStyle w:val="3"/>
        <w:tabs>
          <w:tab w:val="left" w:pos="937"/>
        </w:tabs>
        <w:ind w:right="47"/>
        <w:rPr>
          <w:lang w:eastAsia="zh-CN"/>
        </w:rPr>
      </w:pPr>
      <w:r>
        <w:rPr>
          <w:rFonts w:ascii="Times New Roman" w:hAnsi="Times New Roman" w:eastAsia="Times New Roman" w:cs="Times New Roman"/>
          <w:spacing w:val="-1"/>
          <w:lang w:eastAsia="zh-CN"/>
        </w:rPr>
        <w:t>4.2.1</w:t>
      </w:r>
      <w:r>
        <w:rPr>
          <w:rFonts w:ascii="Times New Roman" w:hAnsi="Times New Roman" w:eastAsia="Times New Roman" w:cs="Times New Roman"/>
          <w:spacing w:val="-1"/>
          <w:lang w:eastAsia="zh-CN"/>
        </w:rPr>
        <w:tab/>
      </w:r>
      <w:r>
        <w:rPr>
          <w:spacing w:val="-1"/>
          <w:lang w:eastAsia="zh-CN"/>
        </w:rPr>
        <w:t>短路电流水平</w:t>
      </w:r>
    </w:p>
    <w:p>
      <w:pPr>
        <w:pStyle w:val="3"/>
        <w:spacing w:before="157" w:line="357" w:lineRule="auto"/>
        <w:ind w:right="251" w:firstLine="559"/>
        <w:jc w:val="both"/>
        <w:rPr>
          <w:lang w:eastAsia="zh-CN"/>
        </w:rPr>
      </w:pPr>
      <w:r>
        <w:rPr>
          <w:lang w:eastAsia="zh-CN"/>
        </w:rPr>
        <w:t>根据xxxx有限公司</w:t>
      </w:r>
      <w:r>
        <w:rPr>
          <w:spacing w:val="-59"/>
          <w:lang w:eastAsia="zh-CN"/>
        </w:rPr>
        <w:t xml:space="preserve"> </w:t>
      </w:r>
      <w:r>
        <w:rPr>
          <w:rFonts w:cs="宋体"/>
          <w:lang w:eastAsia="zh-CN"/>
        </w:rPr>
        <w:t>110/6kV</w:t>
      </w:r>
      <w:r>
        <w:rPr>
          <w:rFonts w:cs="宋体"/>
          <w:spacing w:val="-1"/>
          <w:lang w:eastAsia="zh-CN"/>
        </w:rPr>
        <w:t xml:space="preserve"> </w:t>
      </w:r>
      <w:r>
        <w:rPr>
          <w:lang w:eastAsia="zh-CN"/>
        </w:rPr>
        <w:t>变电站的资料，储能电站</w:t>
      </w:r>
      <w:r>
        <w:rPr>
          <w:spacing w:val="-57"/>
          <w:lang w:eastAsia="zh-CN"/>
        </w:rPr>
        <w:t xml:space="preserve"> </w:t>
      </w:r>
      <w:r>
        <w:rPr>
          <w:rFonts w:cs="宋体"/>
          <w:lang w:eastAsia="zh-CN"/>
        </w:rPr>
        <w:t>6kV</w:t>
      </w:r>
      <w:r>
        <w:rPr>
          <w:rFonts w:cs="宋体"/>
          <w:spacing w:val="-56"/>
          <w:lang w:eastAsia="zh-CN"/>
        </w:rPr>
        <w:t xml:space="preserve"> </w:t>
      </w:r>
      <w:r>
        <w:rPr>
          <w:spacing w:val="-3"/>
          <w:lang w:eastAsia="zh-CN"/>
        </w:rPr>
        <w:t xml:space="preserve">电气 </w:t>
      </w:r>
      <w:r>
        <w:rPr>
          <w:lang w:eastAsia="zh-CN"/>
        </w:rPr>
        <w:t>设备选择按xxxx有限公司</w:t>
      </w:r>
      <w:r>
        <w:rPr>
          <w:spacing w:val="-61"/>
          <w:lang w:eastAsia="zh-CN"/>
        </w:rPr>
        <w:t xml:space="preserve"> </w:t>
      </w:r>
      <w:r>
        <w:rPr>
          <w:rFonts w:cs="宋体"/>
          <w:lang w:eastAsia="zh-CN"/>
        </w:rPr>
        <w:t>110/6kV</w:t>
      </w:r>
      <w:r>
        <w:rPr>
          <w:rFonts w:cs="宋体"/>
          <w:spacing w:val="-2"/>
          <w:lang w:eastAsia="zh-CN"/>
        </w:rPr>
        <w:t xml:space="preserve"> </w:t>
      </w:r>
      <w:r>
        <w:rPr>
          <w:lang w:eastAsia="zh-CN"/>
        </w:rPr>
        <w:t>变电站</w:t>
      </w:r>
      <w:r>
        <w:rPr>
          <w:spacing w:val="-58"/>
          <w:lang w:eastAsia="zh-CN"/>
        </w:rPr>
        <w:t xml:space="preserve"> </w:t>
      </w:r>
      <w:r>
        <w:rPr>
          <w:rFonts w:cs="宋体"/>
          <w:lang w:eastAsia="zh-CN"/>
        </w:rPr>
        <w:t>6</w:t>
      </w:r>
      <w:r>
        <w:rPr>
          <w:rFonts w:cs="宋体"/>
          <w:spacing w:val="-57"/>
          <w:lang w:eastAsia="zh-CN"/>
        </w:rPr>
        <w:t xml:space="preserve"> </w:t>
      </w:r>
      <w:r>
        <w:rPr>
          <w:lang w:eastAsia="zh-CN"/>
        </w:rPr>
        <w:t>千伏开关柜设备短路电</w:t>
      </w:r>
      <w:r>
        <w:rPr>
          <w:spacing w:val="-3"/>
          <w:lang w:eastAsia="zh-CN"/>
        </w:rPr>
        <w:t xml:space="preserve"> </w:t>
      </w:r>
      <w:r>
        <w:rPr>
          <w:lang w:eastAsia="zh-CN"/>
        </w:rPr>
        <w:t>流</w:t>
      </w:r>
      <w:r>
        <w:rPr>
          <w:spacing w:val="-73"/>
          <w:lang w:eastAsia="zh-CN"/>
        </w:rPr>
        <w:t xml:space="preserve"> </w:t>
      </w:r>
      <w:r>
        <w:rPr>
          <w:rFonts w:cs="宋体"/>
          <w:lang w:eastAsia="zh-CN"/>
        </w:rPr>
        <w:t>31.5kA</w:t>
      </w:r>
      <w:r>
        <w:rPr>
          <w:rFonts w:cs="宋体"/>
          <w:spacing w:val="-71"/>
          <w:lang w:eastAsia="zh-CN"/>
        </w:rPr>
        <w:t xml:space="preserve"> </w:t>
      </w:r>
      <w:r>
        <w:rPr>
          <w:lang w:eastAsia="zh-CN"/>
        </w:rPr>
        <w:t>考虑。</w:t>
      </w:r>
    </w:p>
    <w:p>
      <w:pPr>
        <w:pStyle w:val="3"/>
        <w:tabs>
          <w:tab w:val="left" w:pos="937"/>
        </w:tabs>
        <w:spacing w:before="161"/>
        <w:ind w:right="47"/>
        <w:rPr>
          <w:lang w:eastAsia="zh-CN"/>
        </w:rPr>
      </w:pPr>
      <w:r>
        <w:rPr>
          <w:rFonts w:ascii="Times New Roman" w:hAnsi="Times New Roman" w:eastAsia="Times New Roman" w:cs="Times New Roman"/>
          <w:spacing w:val="-1"/>
          <w:lang w:eastAsia="zh-CN"/>
        </w:rPr>
        <w:t>4.2.2</w:t>
      </w:r>
      <w:r>
        <w:rPr>
          <w:rFonts w:ascii="Times New Roman" w:hAnsi="Times New Roman" w:eastAsia="Times New Roman" w:cs="Times New Roman"/>
          <w:spacing w:val="-1"/>
          <w:lang w:eastAsia="zh-CN"/>
        </w:rPr>
        <w:tab/>
      </w:r>
      <w:r>
        <w:rPr>
          <w:spacing w:val="-1"/>
          <w:lang w:eastAsia="zh-CN"/>
        </w:rPr>
        <w:t>设备外绝缘水平确定</w:t>
      </w:r>
    </w:p>
    <w:p>
      <w:pPr>
        <w:spacing w:before="2"/>
        <w:rPr>
          <w:rFonts w:ascii="宋体" w:hAnsi="宋体" w:eastAsia="宋体" w:cs="宋体"/>
          <w:sz w:val="21"/>
          <w:szCs w:val="21"/>
          <w:lang w:eastAsia="zh-CN"/>
        </w:rPr>
      </w:pPr>
    </w:p>
    <w:p>
      <w:pPr>
        <w:pStyle w:val="3"/>
        <w:tabs>
          <w:tab w:val="left" w:pos="1222"/>
        </w:tabs>
        <w:ind w:right="47"/>
        <w:rPr>
          <w:lang w:eastAsia="zh-CN"/>
        </w:rPr>
      </w:pPr>
      <w:r>
        <w:rPr>
          <w:rFonts w:ascii="Times New Roman" w:hAnsi="Times New Roman" w:eastAsia="Times New Roman" w:cs="Times New Roman"/>
          <w:spacing w:val="-1"/>
          <w:lang w:eastAsia="zh-CN"/>
        </w:rPr>
        <w:t>4.2.2.1</w:t>
      </w:r>
      <w:r>
        <w:rPr>
          <w:rFonts w:ascii="Times New Roman" w:hAnsi="Times New Roman" w:eastAsia="Times New Roman" w:cs="Times New Roman"/>
          <w:spacing w:val="-1"/>
          <w:lang w:eastAsia="zh-CN"/>
        </w:rPr>
        <w:tab/>
      </w:r>
      <w:r>
        <w:rPr>
          <w:rFonts w:ascii="Times New Roman" w:hAnsi="Times New Roman" w:eastAsia="Times New Roman" w:cs="Times New Roman"/>
          <w:lang w:eastAsia="zh-CN"/>
        </w:rPr>
        <w:t>6kV</w:t>
      </w:r>
      <w:r>
        <w:rPr>
          <w:rFonts w:ascii="Times New Roman" w:hAnsi="Times New Roman" w:eastAsia="Times New Roman" w:cs="Times New Roman"/>
          <w:spacing w:val="14"/>
          <w:lang w:eastAsia="zh-CN"/>
        </w:rPr>
        <w:t xml:space="preserve"> </w:t>
      </w:r>
      <w:r>
        <w:rPr>
          <w:spacing w:val="-2"/>
          <w:lang w:eastAsia="zh-CN"/>
        </w:rPr>
        <w:t>绝缘配合及过电压</w:t>
      </w:r>
    </w:p>
    <w:p>
      <w:pPr>
        <w:pStyle w:val="3"/>
        <w:spacing w:before="157" w:line="357" w:lineRule="auto"/>
        <w:ind w:right="248" w:firstLine="559"/>
        <w:jc w:val="both"/>
        <w:rPr>
          <w:lang w:eastAsia="zh-CN"/>
        </w:rPr>
      </w:pPr>
      <w:r>
        <w:rPr>
          <w:rFonts w:cs="宋体"/>
          <w:lang w:eastAsia="zh-CN"/>
        </w:rPr>
        <w:t>6kV</w:t>
      </w:r>
      <w:r>
        <w:rPr>
          <w:rFonts w:cs="宋体"/>
          <w:spacing w:val="-64"/>
          <w:lang w:eastAsia="zh-CN"/>
        </w:rPr>
        <w:t xml:space="preserve"> </w:t>
      </w:r>
      <w:r>
        <w:rPr>
          <w:spacing w:val="-5"/>
          <w:lang w:eastAsia="zh-CN"/>
        </w:rPr>
        <w:t>设备的绝缘水平由雷电冲击耐压决定。以避雷器雷电冲击</w:t>
      </w:r>
      <w:r>
        <w:rPr>
          <w:spacing w:val="-63"/>
          <w:lang w:eastAsia="zh-CN"/>
        </w:rPr>
        <w:t xml:space="preserve"> </w:t>
      </w:r>
      <w:r>
        <w:rPr>
          <w:rFonts w:cs="宋体"/>
          <w:lang w:eastAsia="zh-CN"/>
        </w:rPr>
        <w:t>5kA</w:t>
      </w:r>
      <w:r>
        <w:rPr>
          <w:rFonts w:cs="宋体"/>
          <w:spacing w:val="-64"/>
          <w:lang w:eastAsia="zh-CN"/>
        </w:rPr>
        <w:t xml:space="preserve"> </w:t>
      </w:r>
      <w:r>
        <w:rPr>
          <w:lang w:eastAsia="zh-CN"/>
        </w:rPr>
        <w:t>残压为 基准，配合系数取不小于</w:t>
      </w:r>
      <w:r>
        <w:rPr>
          <w:spacing w:val="-78"/>
          <w:lang w:eastAsia="zh-CN"/>
        </w:rPr>
        <w:t xml:space="preserve"> </w:t>
      </w:r>
      <w:r>
        <w:rPr>
          <w:rFonts w:cs="宋体"/>
          <w:spacing w:val="-3"/>
          <w:lang w:eastAsia="zh-CN"/>
        </w:rPr>
        <w:t>1.4</w:t>
      </w:r>
      <w:r>
        <w:rPr>
          <w:spacing w:val="-3"/>
          <w:lang w:eastAsia="zh-CN"/>
        </w:rPr>
        <w:t>，</w:t>
      </w:r>
      <w:r>
        <w:rPr>
          <w:rFonts w:cs="宋体"/>
          <w:spacing w:val="-3"/>
          <w:lang w:eastAsia="zh-CN"/>
        </w:rPr>
        <w:t>6kV</w:t>
      </w:r>
      <w:r>
        <w:rPr>
          <w:rFonts w:cs="宋体"/>
          <w:spacing w:val="-77"/>
          <w:lang w:eastAsia="zh-CN"/>
        </w:rPr>
        <w:t xml:space="preserve"> </w:t>
      </w:r>
      <w:r>
        <w:rPr>
          <w:lang w:eastAsia="zh-CN"/>
        </w:rPr>
        <w:t>电气设备绝缘水平参数的选择经核算满足</w:t>
      </w:r>
    </w:p>
    <w:p>
      <w:pPr>
        <w:spacing w:line="357" w:lineRule="auto"/>
        <w:jc w:val="both"/>
        <w:rPr>
          <w:lang w:eastAsia="zh-CN"/>
        </w:rPr>
        <w:sectPr>
          <w:pgSz w:w="11910" w:h="16850"/>
          <w:pgMar w:top="1380" w:right="880" w:bottom="1160" w:left="1300" w:header="0" w:footer="975" w:gutter="0"/>
          <w:cols w:space="720" w:num="1"/>
        </w:sectPr>
      </w:pPr>
    </w:p>
    <w:p>
      <w:pPr>
        <w:pStyle w:val="3"/>
        <w:spacing w:line="358" w:lineRule="exact"/>
        <w:ind w:right="4"/>
        <w:rPr>
          <w:lang w:eastAsia="zh-CN"/>
        </w:rPr>
      </w:pPr>
      <w:r>
        <w:rPr>
          <w:lang w:eastAsia="zh-CN"/>
        </w:rPr>
        <w:t>配合要求。</w:t>
      </w:r>
    </w:p>
    <w:p>
      <w:pPr>
        <w:pStyle w:val="3"/>
        <w:spacing w:before="178"/>
        <w:ind w:left="678" w:right="4"/>
        <w:rPr>
          <w:lang w:eastAsia="zh-CN"/>
        </w:rPr>
      </w:pPr>
      <w:r>
        <w:rPr>
          <w:lang w:eastAsia="zh-CN"/>
        </w:rPr>
        <w:t>因</w:t>
      </w:r>
      <w:r>
        <w:rPr>
          <w:spacing w:val="-73"/>
          <w:lang w:eastAsia="zh-CN"/>
        </w:rPr>
        <w:t xml:space="preserve"> </w:t>
      </w:r>
      <w:r>
        <w:rPr>
          <w:rFonts w:cs="宋体"/>
          <w:lang w:eastAsia="zh-CN"/>
        </w:rPr>
        <w:t>6kV</w:t>
      </w:r>
      <w:r>
        <w:rPr>
          <w:rFonts w:cs="宋体"/>
          <w:spacing w:val="-72"/>
          <w:lang w:eastAsia="zh-CN"/>
        </w:rPr>
        <w:t xml:space="preserve"> </w:t>
      </w:r>
      <w:r>
        <w:rPr>
          <w:lang w:eastAsia="zh-CN"/>
        </w:rPr>
        <w:t>开关设备均采用</w:t>
      </w:r>
      <w:r>
        <w:rPr>
          <w:spacing w:val="-73"/>
          <w:lang w:eastAsia="zh-CN"/>
        </w:rPr>
        <w:t xml:space="preserve"> </w:t>
      </w:r>
      <w:r>
        <w:rPr>
          <w:rFonts w:cs="宋体"/>
          <w:lang w:eastAsia="zh-CN"/>
        </w:rPr>
        <w:t>10kV</w:t>
      </w:r>
      <w:r>
        <w:rPr>
          <w:rFonts w:cs="宋体"/>
          <w:spacing w:val="-72"/>
          <w:lang w:eastAsia="zh-CN"/>
        </w:rPr>
        <w:t xml:space="preserve"> </w:t>
      </w:r>
      <w:r>
        <w:rPr>
          <w:lang w:eastAsia="zh-CN"/>
        </w:rPr>
        <w:t>开关代替，其绝缘水平如下：</w:t>
      </w:r>
    </w:p>
    <w:p>
      <w:pPr>
        <w:pStyle w:val="3"/>
        <w:spacing w:before="178"/>
        <w:ind w:left="3479" w:right="4"/>
      </w:pPr>
      <w:r>
        <w:rPr>
          <w:rFonts w:ascii="Times New Roman" w:hAnsi="Times New Roman" w:eastAsia="Times New Roman" w:cs="Times New Roman"/>
        </w:rPr>
        <w:t>10kV</w:t>
      </w:r>
      <w:r>
        <w:rPr>
          <w:rFonts w:ascii="Times New Roman" w:hAnsi="Times New Roman" w:eastAsia="Times New Roman" w:cs="Times New Roman"/>
          <w:spacing w:val="-4"/>
        </w:rPr>
        <w:t xml:space="preserve"> </w:t>
      </w:r>
      <w:r>
        <w:t>电气设备绝缘水平</w:t>
      </w:r>
    </w:p>
    <w:p>
      <w:pPr>
        <w:spacing w:before="7"/>
        <w:rPr>
          <w:rFonts w:ascii="宋体" w:hAnsi="宋体" w:eastAsia="宋体" w:cs="宋体"/>
          <w:sz w:val="15"/>
          <w:szCs w:val="15"/>
        </w:rPr>
      </w:pPr>
    </w:p>
    <w:tbl>
      <w:tblPr>
        <w:tblStyle w:val="13"/>
        <w:tblW w:w="8290" w:type="dxa"/>
        <w:tblInd w:w="646" w:type="dxa"/>
        <w:tblLayout w:type="fixed"/>
        <w:tblCellMar>
          <w:top w:w="0" w:type="dxa"/>
          <w:left w:w="0" w:type="dxa"/>
          <w:bottom w:w="0" w:type="dxa"/>
          <w:right w:w="0" w:type="dxa"/>
        </w:tblCellMar>
      </w:tblPr>
      <w:tblGrid>
        <w:gridCol w:w="2209"/>
        <w:gridCol w:w="1322"/>
        <w:gridCol w:w="1515"/>
        <w:gridCol w:w="975"/>
        <w:gridCol w:w="1176"/>
        <w:gridCol w:w="1093"/>
      </w:tblGrid>
      <w:tr>
        <w:tblPrEx>
          <w:tblLayout w:type="fixed"/>
          <w:tblCellMar>
            <w:top w:w="0" w:type="dxa"/>
            <w:left w:w="0" w:type="dxa"/>
            <w:bottom w:w="0" w:type="dxa"/>
            <w:right w:w="0" w:type="dxa"/>
          </w:tblCellMar>
        </w:tblPrEx>
        <w:trPr>
          <w:trHeight w:val="372" w:hRule="exact"/>
        </w:trPr>
        <w:tc>
          <w:tcPr>
            <w:tcW w:w="2209" w:type="dxa"/>
            <w:vMerge w:val="restart"/>
            <w:tcBorders>
              <w:top w:val="single" w:color="000000" w:sz="4" w:space="0"/>
              <w:left w:val="single" w:color="000000" w:sz="4" w:space="0"/>
              <w:right w:val="single" w:color="000000" w:sz="4" w:space="0"/>
            </w:tcBorders>
          </w:tcPr>
          <w:p>
            <w:pPr>
              <w:pStyle w:val="15"/>
              <w:spacing w:before="3"/>
              <w:rPr>
                <w:rFonts w:ascii="宋体" w:hAnsi="宋体" w:eastAsia="宋体" w:cs="宋体"/>
                <w:sz w:val="39"/>
                <w:szCs w:val="39"/>
              </w:rPr>
            </w:pPr>
          </w:p>
          <w:p>
            <w:pPr>
              <w:pStyle w:val="15"/>
              <w:ind w:left="537"/>
              <w:rPr>
                <w:rFonts w:ascii="宋体" w:hAnsi="宋体" w:eastAsia="宋体" w:cs="宋体"/>
                <w:sz w:val="28"/>
                <w:szCs w:val="28"/>
              </w:rPr>
            </w:pPr>
            <w:r>
              <w:rPr>
                <w:rFonts w:ascii="宋体" w:hAnsi="宋体" w:eastAsia="宋体" w:cs="宋体"/>
                <w:sz w:val="28"/>
                <w:szCs w:val="28"/>
              </w:rPr>
              <w:t>设备名称</w:t>
            </w:r>
          </w:p>
        </w:tc>
        <w:tc>
          <w:tcPr>
            <w:tcW w:w="6081" w:type="dxa"/>
            <w:gridSpan w:val="5"/>
            <w:tcBorders>
              <w:top w:val="single" w:color="000000" w:sz="4" w:space="0"/>
              <w:left w:val="single" w:color="000000" w:sz="4" w:space="0"/>
              <w:bottom w:val="single" w:color="000000" w:sz="4" w:space="0"/>
              <w:right w:val="single" w:color="000000" w:sz="4" w:space="0"/>
            </w:tcBorders>
          </w:tcPr>
          <w:p>
            <w:pPr>
              <w:pStyle w:val="15"/>
              <w:spacing w:line="320" w:lineRule="exact"/>
              <w:ind w:left="1"/>
              <w:jc w:val="center"/>
              <w:rPr>
                <w:rFonts w:ascii="宋体" w:hAnsi="宋体" w:eastAsia="宋体" w:cs="宋体"/>
                <w:sz w:val="28"/>
                <w:szCs w:val="28"/>
              </w:rPr>
            </w:pPr>
            <w:r>
              <w:rPr>
                <w:rFonts w:ascii="宋体" w:hAnsi="宋体" w:eastAsia="宋体" w:cs="宋体"/>
                <w:sz w:val="28"/>
                <w:szCs w:val="28"/>
              </w:rPr>
              <w:t>设备耐受电压值</w:t>
            </w:r>
          </w:p>
        </w:tc>
      </w:tr>
      <w:tr>
        <w:tblPrEx>
          <w:tblLayout w:type="fixed"/>
          <w:tblCellMar>
            <w:top w:w="0" w:type="dxa"/>
            <w:left w:w="0" w:type="dxa"/>
            <w:bottom w:w="0" w:type="dxa"/>
            <w:right w:w="0" w:type="dxa"/>
          </w:tblCellMar>
        </w:tblPrEx>
        <w:trPr>
          <w:trHeight w:val="374" w:hRule="exact"/>
        </w:trPr>
        <w:tc>
          <w:tcPr>
            <w:tcW w:w="2209" w:type="dxa"/>
            <w:vMerge w:val="continue"/>
            <w:tcBorders>
              <w:left w:val="single" w:color="000000" w:sz="4" w:space="0"/>
              <w:right w:val="single" w:color="000000" w:sz="4" w:space="0"/>
            </w:tcBorders>
          </w:tcPr>
          <w:p/>
        </w:tc>
        <w:tc>
          <w:tcPr>
            <w:tcW w:w="3812" w:type="dxa"/>
            <w:gridSpan w:val="3"/>
            <w:tcBorders>
              <w:top w:val="single" w:color="000000" w:sz="4" w:space="0"/>
              <w:left w:val="single" w:color="000000" w:sz="4" w:space="0"/>
              <w:bottom w:val="single" w:color="000000" w:sz="4" w:space="0"/>
              <w:right w:val="single" w:color="000000" w:sz="4" w:space="0"/>
            </w:tcBorders>
          </w:tcPr>
          <w:p>
            <w:pPr>
              <w:pStyle w:val="15"/>
              <w:spacing w:line="320" w:lineRule="exact"/>
              <w:ind w:left="220"/>
              <w:rPr>
                <w:rFonts w:ascii="宋体" w:hAnsi="宋体" w:eastAsia="宋体" w:cs="宋体"/>
                <w:sz w:val="28"/>
                <w:szCs w:val="28"/>
                <w:lang w:eastAsia="zh-CN"/>
              </w:rPr>
            </w:pPr>
            <w:r>
              <w:rPr>
                <w:rFonts w:ascii="宋体" w:hAnsi="宋体" w:eastAsia="宋体" w:cs="宋体"/>
                <w:sz w:val="28"/>
                <w:szCs w:val="28"/>
                <w:lang w:eastAsia="zh-CN"/>
              </w:rPr>
              <w:t>雷电冲击耐压（kV，峰值）</w:t>
            </w:r>
          </w:p>
        </w:tc>
        <w:tc>
          <w:tcPr>
            <w:tcW w:w="2269" w:type="dxa"/>
            <w:gridSpan w:val="2"/>
            <w:vMerge w:val="restart"/>
            <w:tcBorders>
              <w:top w:val="single" w:color="000000" w:sz="4" w:space="0"/>
              <w:left w:val="single" w:color="000000" w:sz="4" w:space="0"/>
              <w:right w:val="single" w:color="000000" w:sz="4" w:space="0"/>
            </w:tcBorders>
          </w:tcPr>
          <w:p>
            <w:pPr>
              <w:pStyle w:val="15"/>
              <w:spacing w:line="324" w:lineRule="exact"/>
              <w:ind w:left="254"/>
              <w:rPr>
                <w:rFonts w:ascii="宋体" w:hAnsi="宋体" w:eastAsia="宋体" w:cs="宋体"/>
                <w:sz w:val="28"/>
                <w:szCs w:val="28"/>
                <w:lang w:eastAsia="zh-CN"/>
              </w:rPr>
            </w:pPr>
            <w:r>
              <w:rPr>
                <w:rFonts w:ascii="宋体" w:hAnsi="宋体" w:eastAsia="宋体" w:cs="宋体"/>
                <w:sz w:val="28"/>
                <w:szCs w:val="28"/>
                <w:lang w:eastAsia="zh-CN"/>
              </w:rPr>
              <w:t>1min</w:t>
            </w:r>
            <w:r>
              <w:rPr>
                <w:rFonts w:ascii="宋体" w:hAnsi="宋体" w:eastAsia="宋体" w:cs="宋体"/>
                <w:spacing w:val="-72"/>
                <w:sz w:val="28"/>
                <w:szCs w:val="28"/>
                <w:lang w:eastAsia="zh-CN"/>
              </w:rPr>
              <w:t xml:space="preserve"> </w:t>
            </w:r>
            <w:r>
              <w:rPr>
                <w:rFonts w:ascii="宋体" w:hAnsi="宋体" w:eastAsia="宋体" w:cs="宋体"/>
                <w:sz w:val="28"/>
                <w:szCs w:val="28"/>
                <w:lang w:eastAsia="zh-CN"/>
              </w:rPr>
              <w:t>工频耐压</w:t>
            </w:r>
          </w:p>
          <w:p>
            <w:pPr>
              <w:pStyle w:val="15"/>
              <w:spacing w:line="366" w:lineRule="exact"/>
              <w:ind w:left="559"/>
              <w:rPr>
                <w:rFonts w:ascii="宋体" w:hAnsi="宋体" w:eastAsia="宋体" w:cs="宋体"/>
                <w:sz w:val="28"/>
                <w:szCs w:val="28"/>
                <w:lang w:eastAsia="zh-CN"/>
              </w:rPr>
            </w:pPr>
            <w:r>
              <w:rPr>
                <w:rFonts w:ascii="宋体" w:hAnsi="宋体" w:eastAsia="宋体" w:cs="宋体"/>
                <w:spacing w:val="-19"/>
                <w:sz w:val="28"/>
                <w:szCs w:val="28"/>
                <w:lang w:eastAsia="zh-CN"/>
              </w:rPr>
              <w:t>（kV，有效值</w:t>
            </w:r>
          </w:p>
        </w:tc>
      </w:tr>
      <w:tr>
        <w:tblPrEx>
          <w:tblLayout w:type="fixed"/>
          <w:tblCellMar>
            <w:top w:w="0" w:type="dxa"/>
            <w:left w:w="0" w:type="dxa"/>
            <w:bottom w:w="0" w:type="dxa"/>
            <w:right w:w="0" w:type="dxa"/>
          </w:tblCellMar>
        </w:tblPrEx>
        <w:trPr>
          <w:trHeight w:val="372" w:hRule="exact"/>
        </w:trPr>
        <w:tc>
          <w:tcPr>
            <w:tcW w:w="2209" w:type="dxa"/>
            <w:vMerge w:val="continue"/>
            <w:tcBorders>
              <w:left w:val="single" w:color="000000" w:sz="4" w:space="0"/>
              <w:right w:val="single" w:color="000000" w:sz="4" w:space="0"/>
            </w:tcBorders>
          </w:tcPr>
          <w:p>
            <w:pPr>
              <w:rPr>
                <w:lang w:eastAsia="zh-CN"/>
              </w:rPr>
            </w:pPr>
          </w:p>
        </w:tc>
        <w:tc>
          <w:tcPr>
            <w:tcW w:w="2837" w:type="dxa"/>
            <w:gridSpan w:val="2"/>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hAnsi="宋体" w:eastAsia="宋体" w:cs="宋体"/>
                <w:sz w:val="28"/>
                <w:szCs w:val="28"/>
              </w:rPr>
              <w:t>全波</w:t>
            </w:r>
          </w:p>
        </w:tc>
        <w:tc>
          <w:tcPr>
            <w:tcW w:w="975" w:type="dxa"/>
            <w:vMerge w:val="restart"/>
            <w:tcBorders>
              <w:top w:val="single" w:color="000000" w:sz="4" w:space="0"/>
              <w:left w:val="single" w:color="000000" w:sz="4" w:space="0"/>
              <w:right w:val="single" w:color="000000" w:sz="4" w:space="0"/>
            </w:tcBorders>
          </w:tcPr>
          <w:p>
            <w:pPr>
              <w:pStyle w:val="15"/>
              <w:spacing w:before="141"/>
              <w:ind w:left="203"/>
              <w:rPr>
                <w:rFonts w:ascii="宋体" w:hAnsi="宋体" w:eastAsia="宋体" w:cs="宋体"/>
                <w:sz w:val="28"/>
                <w:szCs w:val="28"/>
              </w:rPr>
            </w:pPr>
            <w:r>
              <w:rPr>
                <w:rFonts w:ascii="宋体" w:hAnsi="宋体" w:eastAsia="宋体" w:cs="宋体"/>
                <w:sz w:val="28"/>
                <w:szCs w:val="28"/>
              </w:rPr>
              <w:t>截波</w:t>
            </w:r>
          </w:p>
        </w:tc>
        <w:tc>
          <w:tcPr>
            <w:tcW w:w="2269" w:type="dxa"/>
            <w:gridSpan w:val="2"/>
            <w:vMerge w:val="continue"/>
            <w:tcBorders>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74" w:hRule="exact"/>
        </w:trPr>
        <w:tc>
          <w:tcPr>
            <w:tcW w:w="2209" w:type="dxa"/>
            <w:vMerge w:val="continue"/>
            <w:tcBorders>
              <w:left w:val="single" w:color="000000" w:sz="4" w:space="0"/>
              <w:bottom w:val="single" w:color="000000" w:sz="4" w:space="0"/>
              <w:right w:val="single" w:color="000000" w:sz="4" w:space="0"/>
            </w:tcBorders>
          </w:tcPr>
          <w:p/>
        </w:tc>
        <w:tc>
          <w:tcPr>
            <w:tcW w:w="1322" w:type="dxa"/>
            <w:tcBorders>
              <w:top w:val="single" w:color="000000" w:sz="4" w:space="0"/>
              <w:left w:val="single" w:color="000000" w:sz="4" w:space="0"/>
              <w:bottom w:val="single" w:color="000000" w:sz="4" w:space="0"/>
              <w:right w:val="single" w:color="000000" w:sz="4" w:space="0"/>
            </w:tcBorders>
          </w:tcPr>
          <w:p>
            <w:pPr>
              <w:pStyle w:val="15"/>
              <w:spacing w:line="320" w:lineRule="exact"/>
              <w:ind w:left="235"/>
              <w:rPr>
                <w:rFonts w:ascii="宋体" w:hAnsi="宋体" w:eastAsia="宋体" w:cs="宋体"/>
                <w:sz w:val="28"/>
                <w:szCs w:val="28"/>
              </w:rPr>
            </w:pPr>
            <w:r>
              <w:rPr>
                <w:rFonts w:ascii="宋体" w:hAnsi="宋体" w:eastAsia="宋体" w:cs="宋体"/>
                <w:sz w:val="28"/>
                <w:szCs w:val="28"/>
              </w:rPr>
              <w:t>内绝缘</w:t>
            </w: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0" w:lineRule="exact"/>
              <w:ind w:left="331"/>
              <w:rPr>
                <w:rFonts w:ascii="宋体" w:hAnsi="宋体" w:eastAsia="宋体" w:cs="宋体"/>
                <w:sz w:val="28"/>
                <w:szCs w:val="28"/>
              </w:rPr>
            </w:pPr>
            <w:r>
              <w:rPr>
                <w:rFonts w:ascii="宋体" w:hAnsi="宋体" w:eastAsia="宋体" w:cs="宋体"/>
                <w:sz w:val="28"/>
                <w:szCs w:val="28"/>
              </w:rPr>
              <w:t>外绝缘</w:t>
            </w:r>
          </w:p>
        </w:tc>
        <w:tc>
          <w:tcPr>
            <w:tcW w:w="975" w:type="dxa"/>
            <w:vMerge w:val="continue"/>
            <w:tcBorders>
              <w:left w:val="single" w:color="000000" w:sz="4" w:space="0"/>
              <w:bottom w:val="single" w:color="000000" w:sz="4" w:space="0"/>
              <w:right w:val="single" w:color="000000" w:sz="4" w:space="0"/>
            </w:tcBorders>
          </w:tcPr>
          <w:p/>
        </w:tc>
        <w:tc>
          <w:tcPr>
            <w:tcW w:w="1176" w:type="dxa"/>
            <w:tcBorders>
              <w:top w:val="single" w:color="000000" w:sz="4" w:space="0"/>
              <w:left w:val="single" w:color="000000" w:sz="4" w:space="0"/>
              <w:bottom w:val="single" w:color="000000" w:sz="4" w:space="0"/>
              <w:right w:val="single" w:color="000000" w:sz="4" w:space="0"/>
            </w:tcBorders>
          </w:tcPr>
          <w:p>
            <w:pPr>
              <w:pStyle w:val="15"/>
              <w:spacing w:line="320" w:lineRule="exact"/>
              <w:ind w:left="160"/>
              <w:rPr>
                <w:rFonts w:ascii="宋体" w:hAnsi="宋体" w:eastAsia="宋体" w:cs="宋体"/>
                <w:sz w:val="28"/>
                <w:szCs w:val="28"/>
              </w:rPr>
            </w:pPr>
            <w:r>
              <w:rPr>
                <w:rFonts w:ascii="宋体" w:hAnsi="宋体" w:eastAsia="宋体" w:cs="宋体"/>
                <w:sz w:val="28"/>
                <w:szCs w:val="28"/>
              </w:rPr>
              <w:t>内绝缘</w:t>
            </w: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0" w:lineRule="exact"/>
              <w:ind w:left="122"/>
              <w:rPr>
                <w:rFonts w:ascii="宋体" w:hAnsi="宋体" w:eastAsia="宋体" w:cs="宋体"/>
                <w:sz w:val="28"/>
                <w:szCs w:val="28"/>
              </w:rPr>
            </w:pPr>
            <w:r>
              <w:rPr>
                <w:rFonts w:ascii="宋体" w:hAnsi="宋体" w:eastAsia="宋体" w:cs="宋体"/>
                <w:sz w:val="28"/>
                <w:szCs w:val="28"/>
              </w:rPr>
              <w:t>外绝缘</w:t>
            </w:r>
          </w:p>
        </w:tc>
      </w:tr>
      <w:tr>
        <w:tblPrEx>
          <w:tblLayout w:type="fixed"/>
          <w:tblCellMar>
            <w:top w:w="0" w:type="dxa"/>
            <w:left w:w="0" w:type="dxa"/>
            <w:bottom w:w="0" w:type="dxa"/>
            <w:right w:w="0" w:type="dxa"/>
          </w:tblCellMar>
        </w:tblPrEx>
        <w:trPr>
          <w:trHeight w:val="372" w:hRule="exact"/>
        </w:trPr>
        <w:tc>
          <w:tcPr>
            <w:tcW w:w="2209" w:type="dxa"/>
            <w:tcBorders>
              <w:top w:val="single" w:color="000000" w:sz="4" w:space="0"/>
              <w:left w:val="single" w:color="000000" w:sz="4" w:space="0"/>
              <w:bottom w:val="single" w:color="000000" w:sz="4" w:space="0"/>
              <w:right w:val="single" w:color="000000" w:sz="4" w:space="0"/>
            </w:tcBorders>
          </w:tcPr>
          <w:p>
            <w:pPr>
              <w:pStyle w:val="15"/>
              <w:spacing w:line="320" w:lineRule="exact"/>
              <w:ind w:left="117"/>
              <w:rPr>
                <w:rFonts w:ascii="宋体" w:hAnsi="宋体" w:eastAsia="宋体" w:cs="宋体"/>
                <w:sz w:val="28"/>
                <w:szCs w:val="28"/>
              </w:rPr>
            </w:pPr>
            <w:r>
              <w:rPr>
                <w:rFonts w:ascii="宋体" w:hAnsi="宋体" w:eastAsia="宋体" w:cs="宋体"/>
                <w:sz w:val="28"/>
                <w:szCs w:val="28"/>
              </w:rPr>
              <w:t>主变压器中性点</w:t>
            </w:r>
          </w:p>
        </w:tc>
        <w:tc>
          <w:tcPr>
            <w:tcW w:w="1322"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250</w:t>
            </w: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0" w:lineRule="exact"/>
              <w:ind w:right="2"/>
              <w:jc w:val="center"/>
              <w:rPr>
                <w:rFonts w:ascii="宋体" w:hAnsi="宋体" w:eastAsia="宋体" w:cs="宋体"/>
                <w:sz w:val="28"/>
                <w:szCs w:val="28"/>
              </w:rPr>
            </w:pPr>
            <w:r>
              <w:rPr>
                <w:rFonts w:ascii="宋体"/>
                <w:sz w:val="28"/>
              </w:rPr>
              <w:t>250</w:t>
            </w:r>
          </w:p>
        </w:tc>
        <w:tc>
          <w:tcPr>
            <w:tcW w:w="975" w:type="dxa"/>
            <w:tcBorders>
              <w:top w:val="single" w:color="000000" w:sz="4" w:space="0"/>
              <w:left w:val="single" w:color="000000" w:sz="4" w:space="0"/>
              <w:bottom w:val="single" w:color="000000" w:sz="4" w:space="0"/>
              <w:right w:val="single" w:color="000000" w:sz="4" w:space="0"/>
            </w:tcBorders>
          </w:tcPr>
          <w:p>
            <w:pPr>
              <w:pStyle w:val="15"/>
              <w:spacing w:line="320" w:lineRule="exact"/>
              <w:ind w:left="273"/>
              <w:rPr>
                <w:rFonts w:ascii="宋体" w:hAnsi="宋体" w:eastAsia="宋体" w:cs="宋体"/>
                <w:sz w:val="28"/>
                <w:szCs w:val="28"/>
              </w:rPr>
            </w:pPr>
            <w:r>
              <w:rPr>
                <w:rFonts w:ascii="宋体"/>
                <w:sz w:val="28"/>
              </w:rPr>
              <w:t>250</w:t>
            </w:r>
          </w:p>
        </w:tc>
        <w:tc>
          <w:tcPr>
            <w:tcW w:w="1176"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95</w:t>
            </w: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95</w:t>
            </w:r>
          </w:p>
        </w:tc>
      </w:tr>
      <w:tr>
        <w:tblPrEx>
          <w:tblLayout w:type="fixed"/>
          <w:tblCellMar>
            <w:top w:w="0" w:type="dxa"/>
            <w:left w:w="0" w:type="dxa"/>
            <w:bottom w:w="0" w:type="dxa"/>
            <w:right w:w="0" w:type="dxa"/>
          </w:tblCellMar>
        </w:tblPrEx>
        <w:trPr>
          <w:trHeight w:val="375" w:hRule="exact"/>
        </w:trPr>
        <w:tc>
          <w:tcPr>
            <w:tcW w:w="2209" w:type="dxa"/>
            <w:tcBorders>
              <w:top w:val="single" w:color="000000" w:sz="4" w:space="0"/>
              <w:left w:val="single" w:color="000000" w:sz="4" w:space="0"/>
              <w:bottom w:val="single" w:color="000000" w:sz="4" w:space="0"/>
              <w:right w:val="single" w:color="000000" w:sz="4" w:space="0"/>
            </w:tcBorders>
          </w:tcPr>
          <w:p>
            <w:pPr>
              <w:pStyle w:val="15"/>
              <w:spacing w:line="320" w:lineRule="exact"/>
              <w:ind w:left="117"/>
              <w:rPr>
                <w:rFonts w:ascii="宋体" w:hAnsi="宋体" w:eastAsia="宋体" w:cs="宋体"/>
                <w:sz w:val="28"/>
                <w:szCs w:val="28"/>
              </w:rPr>
            </w:pPr>
            <w:r>
              <w:rPr>
                <w:rFonts w:ascii="宋体" w:hAnsi="宋体" w:eastAsia="宋体" w:cs="宋体"/>
                <w:sz w:val="28"/>
                <w:szCs w:val="28"/>
              </w:rPr>
              <w:t>主变压器低压侧</w:t>
            </w:r>
          </w:p>
        </w:tc>
        <w:tc>
          <w:tcPr>
            <w:tcW w:w="1322"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75</w:t>
            </w: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75</w:t>
            </w:r>
          </w:p>
        </w:tc>
        <w:tc>
          <w:tcPr>
            <w:tcW w:w="975" w:type="dxa"/>
            <w:tcBorders>
              <w:top w:val="single" w:color="000000" w:sz="4" w:space="0"/>
              <w:left w:val="single" w:color="000000" w:sz="4" w:space="0"/>
              <w:bottom w:val="single" w:color="000000" w:sz="4" w:space="0"/>
              <w:right w:val="single" w:color="000000" w:sz="4" w:space="0"/>
            </w:tcBorders>
          </w:tcPr>
          <w:p>
            <w:pPr>
              <w:pStyle w:val="15"/>
              <w:spacing w:line="320" w:lineRule="exact"/>
              <w:ind w:left="4"/>
              <w:jc w:val="center"/>
              <w:rPr>
                <w:rFonts w:ascii="宋体" w:hAnsi="宋体" w:eastAsia="宋体" w:cs="宋体"/>
                <w:sz w:val="28"/>
                <w:szCs w:val="28"/>
              </w:rPr>
            </w:pPr>
            <w:r>
              <w:rPr>
                <w:rFonts w:ascii="宋体"/>
                <w:sz w:val="28"/>
              </w:rPr>
              <w:t>85</w:t>
            </w:r>
          </w:p>
        </w:tc>
        <w:tc>
          <w:tcPr>
            <w:tcW w:w="1176"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35</w:t>
            </w: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35</w:t>
            </w:r>
          </w:p>
        </w:tc>
      </w:tr>
      <w:tr>
        <w:tblPrEx>
          <w:tblLayout w:type="fixed"/>
          <w:tblCellMar>
            <w:top w:w="0" w:type="dxa"/>
            <w:left w:w="0" w:type="dxa"/>
            <w:bottom w:w="0" w:type="dxa"/>
            <w:right w:w="0" w:type="dxa"/>
          </w:tblCellMar>
        </w:tblPrEx>
        <w:trPr>
          <w:trHeight w:val="372" w:hRule="exact"/>
        </w:trPr>
        <w:tc>
          <w:tcPr>
            <w:tcW w:w="2209" w:type="dxa"/>
            <w:tcBorders>
              <w:top w:val="single" w:color="000000" w:sz="4" w:space="0"/>
              <w:left w:val="single" w:color="000000" w:sz="4" w:space="0"/>
              <w:bottom w:val="single" w:color="000000" w:sz="4" w:space="0"/>
              <w:right w:val="single" w:color="000000" w:sz="4" w:space="0"/>
            </w:tcBorders>
          </w:tcPr>
          <w:p>
            <w:pPr>
              <w:pStyle w:val="15"/>
              <w:spacing w:line="320" w:lineRule="exact"/>
              <w:ind w:left="259"/>
              <w:rPr>
                <w:rFonts w:ascii="宋体" w:hAnsi="宋体" w:eastAsia="宋体" w:cs="宋体"/>
                <w:sz w:val="28"/>
                <w:szCs w:val="28"/>
              </w:rPr>
            </w:pPr>
            <w:r>
              <w:rPr>
                <w:rFonts w:ascii="宋体" w:hAnsi="宋体" w:eastAsia="宋体" w:cs="宋体"/>
                <w:sz w:val="28"/>
                <w:szCs w:val="28"/>
              </w:rPr>
              <w:t>断路器断口间</w:t>
            </w:r>
          </w:p>
        </w:tc>
        <w:tc>
          <w:tcPr>
            <w:tcW w:w="1322"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75</w:t>
            </w: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75</w:t>
            </w:r>
          </w:p>
        </w:tc>
        <w:tc>
          <w:tcPr>
            <w:tcW w:w="975" w:type="dxa"/>
            <w:tcBorders>
              <w:top w:val="single" w:color="000000" w:sz="4" w:space="0"/>
              <w:left w:val="single" w:color="000000" w:sz="4" w:space="0"/>
              <w:bottom w:val="single" w:color="000000" w:sz="4" w:space="0"/>
              <w:right w:val="single" w:color="000000" w:sz="4" w:space="0"/>
            </w:tcBorders>
          </w:tcPr>
          <w:p/>
        </w:tc>
        <w:tc>
          <w:tcPr>
            <w:tcW w:w="1176"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42</w:t>
            </w: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42</w:t>
            </w:r>
          </w:p>
        </w:tc>
      </w:tr>
      <w:tr>
        <w:tblPrEx>
          <w:tblLayout w:type="fixed"/>
          <w:tblCellMar>
            <w:top w:w="0" w:type="dxa"/>
            <w:left w:w="0" w:type="dxa"/>
            <w:bottom w:w="0" w:type="dxa"/>
            <w:right w:w="0" w:type="dxa"/>
          </w:tblCellMar>
        </w:tblPrEx>
        <w:trPr>
          <w:trHeight w:val="372" w:hRule="exact"/>
        </w:trPr>
        <w:tc>
          <w:tcPr>
            <w:tcW w:w="2209" w:type="dxa"/>
            <w:tcBorders>
              <w:top w:val="single" w:color="000000" w:sz="4" w:space="0"/>
              <w:left w:val="single" w:color="000000" w:sz="4" w:space="0"/>
              <w:bottom w:val="single" w:color="000000" w:sz="4" w:space="0"/>
              <w:right w:val="single" w:color="000000" w:sz="4" w:space="0"/>
            </w:tcBorders>
          </w:tcPr>
          <w:p>
            <w:pPr>
              <w:pStyle w:val="15"/>
              <w:spacing w:line="320" w:lineRule="exact"/>
              <w:ind w:left="117"/>
              <w:rPr>
                <w:rFonts w:ascii="宋体" w:hAnsi="宋体" w:eastAsia="宋体" w:cs="宋体"/>
                <w:sz w:val="28"/>
                <w:szCs w:val="28"/>
              </w:rPr>
            </w:pPr>
            <w:r>
              <w:rPr>
                <w:rFonts w:ascii="宋体" w:hAnsi="宋体" w:eastAsia="宋体" w:cs="宋体"/>
                <w:sz w:val="28"/>
                <w:szCs w:val="28"/>
              </w:rPr>
              <w:t>隔离开关断口间</w:t>
            </w:r>
          </w:p>
        </w:tc>
        <w:tc>
          <w:tcPr>
            <w:tcW w:w="1322" w:type="dxa"/>
            <w:tcBorders>
              <w:top w:val="single" w:color="000000" w:sz="4" w:space="0"/>
              <w:left w:val="single" w:color="000000" w:sz="4" w:space="0"/>
              <w:bottom w:val="single" w:color="000000" w:sz="4" w:space="0"/>
              <w:right w:val="single" w:color="000000" w:sz="4" w:space="0"/>
            </w:tcBorders>
          </w:tcP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85</w:t>
            </w:r>
          </w:p>
        </w:tc>
        <w:tc>
          <w:tcPr>
            <w:tcW w:w="975" w:type="dxa"/>
            <w:tcBorders>
              <w:top w:val="single" w:color="000000" w:sz="4" w:space="0"/>
              <w:left w:val="single" w:color="000000" w:sz="4" w:space="0"/>
              <w:bottom w:val="single" w:color="000000" w:sz="4" w:space="0"/>
              <w:right w:val="single" w:color="000000" w:sz="4" w:space="0"/>
            </w:tcBorders>
          </w:tcPr>
          <w:p/>
        </w:tc>
        <w:tc>
          <w:tcPr>
            <w:tcW w:w="1176" w:type="dxa"/>
            <w:tcBorders>
              <w:top w:val="single" w:color="000000" w:sz="4" w:space="0"/>
              <w:left w:val="single" w:color="000000" w:sz="4" w:space="0"/>
              <w:bottom w:val="single" w:color="000000" w:sz="4" w:space="0"/>
              <w:right w:val="single" w:color="000000" w:sz="4" w:space="0"/>
            </w:tcBorders>
          </w:tcP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0" w:lineRule="exact"/>
              <w:ind w:left="2"/>
              <w:jc w:val="center"/>
              <w:rPr>
                <w:rFonts w:ascii="宋体" w:hAnsi="宋体" w:eastAsia="宋体" w:cs="宋体"/>
                <w:sz w:val="28"/>
                <w:szCs w:val="28"/>
              </w:rPr>
            </w:pPr>
            <w:r>
              <w:rPr>
                <w:rFonts w:ascii="宋体"/>
                <w:sz w:val="28"/>
              </w:rPr>
              <w:t>49</w:t>
            </w:r>
          </w:p>
        </w:tc>
      </w:tr>
      <w:tr>
        <w:tblPrEx>
          <w:tblLayout w:type="fixed"/>
          <w:tblCellMar>
            <w:top w:w="0" w:type="dxa"/>
            <w:left w:w="0" w:type="dxa"/>
            <w:bottom w:w="0" w:type="dxa"/>
            <w:right w:w="0" w:type="dxa"/>
          </w:tblCellMar>
        </w:tblPrEx>
        <w:trPr>
          <w:trHeight w:val="374" w:hRule="exact"/>
        </w:trPr>
        <w:tc>
          <w:tcPr>
            <w:tcW w:w="2209" w:type="dxa"/>
            <w:tcBorders>
              <w:top w:val="single" w:color="000000" w:sz="4" w:space="0"/>
              <w:left w:val="single" w:color="000000" w:sz="4" w:space="0"/>
              <w:bottom w:val="single" w:color="000000" w:sz="4" w:space="0"/>
              <w:right w:val="single" w:color="000000" w:sz="4" w:space="0"/>
            </w:tcBorders>
          </w:tcPr>
          <w:p>
            <w:pPr>
              <w:pStyle w:val="15"/>
              <w:spacing w:line="323" w:lineRule="exact"/>
              <w:ind w:left="537"/>
              <w:rPr>
                <w:rFonts w:ascii="宋体" w:hAnsi="宋体" w:eastAsia="宋体" w:cs="宋体"/>
                <w:sz w:val="28"/>
                <w:szCs w:val="28"/>
              </w:rPr>
            </w:pPr>
            <w:r>
              <w:rPr>
                <w:rFonts w:ascii="宋体" w:hAnsi="宋体" w:eastAsia="宋体" w:cs="宋体"/>
                <w:sz w:val="28"/>
                <w:szCs w:val="28"/>
              </w:rPr>
              <w:t>其他电器</w:t>
            </w:r>
          </w:p>
        </w:tc>
        <w:tc>
          <w:tcPr>
            <w:tcW w:w="1322" w:type="dxa"/>
            <w:tcBorders>
              <w:top w:val="single" w:color="000000" w:sz="4" w:space="0"/>
              <w:left w:val="single" w:color="000000" w:sz="4" w:space="0"/>
              <w:bottom w:val="single" w:color="000000" w:sz="4" w:space="0"/>
              <w:right w:val="single" w:color="000000" w:sz="4" w:space="0"/>
            </w:tcBorders>
          </w:tcPr>
          <w:p>
            <w:pPr>
              <w:pStyle w:val="15"/>
              <w:spacing w:line="323" w:lineRule="exact"/>
              <w:ind w:left="2"/>
              <w:jc w:val="center"/>
              <w:rPr>
                <w:rFonts w:ascii="宋体" w:hAnsi="宋体" w:eastAsia="宋体" w:cs="宋体"/>
                <w:sz w:val="28"/>
                <w:szCs w:val="28"/>
              </w:rPr>
            </w:pPr>
            <w:r>
              <w:rPr>
                <w:rFonts w:ascii="宋体"/>
                <w:sz w:val="28"/>
              </w:rPr>
              <w:t>75</w:t>
            </w:r>
          </w:p>
        </w:tc>
        <w:tc>
          <w:tcPr>
            <w:tcW w:w="1515" w:type="dxa"/>
            <w:tcBorders>
              <w:top w:val="single" w:color="000000" w:sz="4" w:space="0"/>
              <w:left w:val="single" w:color="000000" w:sz="4" w:space="0"/>
              <w:bottom w:val="single" w:color="000000" w:sz="4" w:space="0"/>
              <w:right w:val="single" w:color="000000" w:sz="4" w:space="0"/>
            </w:tcBorders>
          </w:tcPr>
          <w:p>
            <w:pPr>
              <w:pStyle w:val="15"/>
              <w:spacing w:line="323" w:lineRule="exact"/>
              <w:jc w:val="center"/>
              <w:rPr>
                <w:rFonts w:ascii="宋体" w:hAnsi="宋体" w:eastAsia="宋体" w:cs="宋体"/>
                <w:sz w:val="28"/>
                <w:szCs w:val="28"/>
              </w:rPr>
            </w:pPr>
            <w:r>
              <w:rPr>
                <w:rFonts w:ascii="宋体"/>
                <w:sz w:val="28"/>
              </w:rPr>
              <w:t>75</w:t>
            </w:r>
          </w:p>
        </w:tc>
        <w:tc>
          <w:tcPr>
            <w:tcW w:w="975" w:type="dxa"/>
            <w:tcBorders>
              <w:top w:val="single" w:color="000000" w:sz="4" w:space="0"/>
              <w:left w:val="single" w:color="000000" w:sz="4" w:space="0"/>
              <w:bottom w:val="single" w:color="000000" w:sz="4" w:space="0"/>
              <w:right w:val="single" w:color="000000" w:sz="4" w:space="0"/>
            </w:tcBorders>
          </w:tcPr>
          <w:p/>
        </w:tc>
        <w:tc>
          <w:tcPr>
            <w:tcW w:w="1176" w:type="dxa"/>
            <w:tcBorders>
              <w:top w:val="single" w:color="000000" w:sz="4" w:space="0"/>
              <w:left w:val="single" w:color="000000" w:sz="4" w:space="0"/>
              <w:bottom w:val="single" w:color="000000" w:sz="4" w:space="0"/>
              <w:right w:val="single" w:color="000000" w:sz="4" w:space="0"/>
            </w:tcBorders>
          </w:tcPr>
          <w:p>
            <w:pPr>
              <w:pStyle w:val="15"/>
              <w:spacing w:line="323" w:lineRule="exact"/>
              <w:jc w:val="center"/>
              <w:rPr>
                <w:rFonts w:ascii="宋体" w:hAnsi="宋体" w:eastAsia="宋体" w:cs="宋体"/>
                <w:sz w:val="28"/>
                <w:szCs w:val="28"/>
              </w:rPr>
            </w:pPr>
            <w:r>
              <w:rPr>
                <w:rFonts w:ascii="宋体"/>
                <w:sz w:val="28"/>
              </w:rPr>
              <w:t>42</w:t>
            </w:r>
          </w:p>
        </w:tc>
        <w:tc>
          <w:tcPr>
            <w:tcW w:w="1093" w:type="dxa"/>
            <w:tcBorders>
              <w:top w:val="single" w:color="000000" w:sz="4" w:space="0"/>
              <w:left w:val="single" w:color="000000" w:sz="4" w:space="0"/>
              <w:bottom w:val="single" w:color="000000" w:sz="4" w:space="0"/>
              <w:right w:val="single" w:color="000000" w:sz="4" w:space="0"/>
            </w:tcBorders>
          </w:tcPr>
          <w:p>
            <w:pPr>
              <w:pStyle w:val="15"/>
              <w:spacing w:line="323" w:lineRule="exact"/>
              <w:ind w:left="2"/>
              <w:jc w:val="center"/>
              <w:rPr>
                <w:rFonts w:ascii="宋体" w:hAnsi="宋体" w:eastAsia="宋体" w:cs="宋体"/>
                <w:sz w:val="28"/>
                <w:szCs w:val="28"/>
              </w:rPr>
            </w:pPr>
            <w:r>
              <w:rPr>
                <w:rFonts w:ascii="宋体"/>
                <w:sz w:val="28"/>
              </w:rPr>
              <w:t>42</w:t>
            </w:r>
          </w:p>
        </w:tc>
      </w:tr>
    </w:tbl>
    <w:p>
      <w:pPr>
        <w:pStyle w:val="3"/>
        <w:spacing w:before="73"/>
        <w:ind w:right="4"/>
        <w:rPr>
          <w:lang w:eastAsia="zh-CN"/>
        </w:rPr>
      </w:pPr>
      <w:r>
        <w:rPr>
          <w:rFonts w:ascii="Times New Roman" w:hAnsi="Times New Roman" w:eastAsia="Times New Roman" w:cs="Times New Roman"/>
          <w:lang w:eastAsia="zh-CN"/>
        </w:rPr>
        <w:t xml:space="preserve">4.2.2.2 </w:t>
      </w:r>
      <w:r>
        <w:rPr>
          <w:rFonts w:ascii="Times New Roman" w:hAnsi="Times New Roman" w:eastAsia="Times New Roman" w:cs="Times New Roman"/>
          <w:spacing w:val="55"/>
          <w:lang w:eastAsia="zh-CN"/>
        </w:rPr>
        <w:t xml:space="preserve"> </w:t>
      </w:r>
      <w:r>
        <w:rPr>
          <w:lang w:eastAsia="zh-CN"/>
        </w:rPr>
        <w:t>安全距离</w:t>
      </w:r>
    </w:p>
    <w:p>
      <w:pPr>
        <w:pStyle w:val="3"/>
        <w:spacing w:before="157" w:line="357" w:lineRule="auto"/>
        <w:ind w:right="4" w:firstLine="559"/>
        <w:rPr>
          <w:lang w:eastAsia="zh-CN"/>
        </w:rPr>
      </w:pPr>
      <w:r>
        <w:rPr>
          <w:lang w:eastAsia="zh-CN"/>
        </w:rPr>
        <w:t>本工程站址位于海拔</w:t>
      </w:r>
      <w:r>
        <w:rPr>
          <w:spacing w:val="-42"/>
          <w:lang w:eastAsia="zh-CN"/>
        </w:rPr>
        <w:t xml:space="preserve"> </w:t>
      </w:r>
      <w:r>
        <w:rPr>
          <w:rFonts w:cs="宋体"/>
          <w:lang w:eastAsia="zh-CN"/>
        </w:rPr>
        <w:t>1000</w:t>
      </w:r>
      <w:r>
        <w:rPr>
          <w:rFonts w:cs="宋体"/>
          <w:spacing w:val="-42"/>
          <w:lang w:eastAsia="zh-CN"/>
        </w:rPr>
        <w:t xml:space="preserve"> </w:t>
      </w:r>
      <w:r>
        <w:rPr>
          <w:lang w:eastAsia="zh-CN"/>
        </w:rPr>
        <w:t>米下，配电装置的安全净距</w:t>
      </w:r>
      <w:r>
        <w:rPr>
          <w:spacing w:val="-45"/>
          <w:lang w:eastAsia="zh-CN"/>
        </w:rPr>
        <w:t xml:space="preserve"> </w:t>
      </w:r>
      <w:r>
        <w:rPr>
          <w:rFonts w:cs="宋体"/>
          <w:lang w:eastAsia="zh-CN"/>
        </w:rPr>
        <w:t>A</w:t>
      </w:r>
      <w:r>
        <w:rPr>
          <w:lang w:eastAsia="zh-CN"/>
        </w:rPr>
        <w:t>、</w:t>
      </w:r>
      <w:r>
        <w:rPr>
          <w:rFonts w:cs="宋体"/>
          <w:lang w:eastAsia="zh-CN"/>
        </w:rPr>
        <w:t>B</w:t>
      </w:r>
      <w:r>
        <w:rPr>
          <w:lang w:eastAsia="zh-CN"/>
        </w:rPr>
        <w:t>、</w:t>
      </w:r>
      <w:r>
        <w:rPr>
          <w:rFonts w:cs="宋体"/>
          <w:lang w:eastAsia="zh-CN"/>
        </w:rPr>
        <w:t>C</w:t>
      </w:r>
      <w:r>
        <w:rPr>
          <w:lang w:eastAsia="zh-CN"/>
        </w:rPr>
        <w:t>、</w:t>
      </w:r>
      <w:r>
        <w:rPr>
          <w:rFonts w:cs="宋体"/>
          <w:lang w:eastAsia="zh-CN"/>
        </w:rPr>
        <w:t>D</w:t>
      </w:r>
      <w:r>
        <w:rPr>
          <w:rFonts w:cs="宋体"/>
          <w:spacing w:val="-42"/>
          <w:lang w:eastAsia="zh-CN"/>
        </w:rPr>
        <w:t xml:space="preserve"> </w:t>
      </w:r>
      <w:r>
        <w:rPr>
          <w:lang w:eastAsia="zh-CN"/>
        </w:rPr>
        <w:t xml:space="preserve">值按 照 </w:t>
      </w:r>
      <w:r>
        <w:rPr>
          <w:rFonts w:cs="宋体"/>
          <w:lang w:eastAsia="zh-CN"/>
        </w:rPr>
        <w:t>DL/T</w:t>
      </w:r>
      <w:r>
        <w:rPr>
          <w:rFonts w:cs="宋体"/>
          <w:spacing w:val="-82"/>
          <w:lang w:eastAsia="zh-CN"/>
        </w:rPr>
        <w:t xml:space="preserve"> </w:t>
      </w:r>
      <w:r>
        <w:rPr>
          <w:rFonts w:cs="宋体"/>
          <w:lang w:eastAsia="zh-CN"/>
        </w:rPr>
        <w:t>5352-2018</w:t>
      </w:r>
      <w:r>
        <w:rPr>
          <w:lang w:eastAsia="zh-CN"/>
        </w:rPr>
        <w:t>《高压配电装置设计规范》确定各安全距离值。</w:t>
      </w:r>
    </w:p>
    <w:p>
      <w:pPr>
        <w:pStyle w:val="3"/>
        <w:spacing w:before="41"/>
        <w:ind w:left="3537" w:right="4"/>
        <w:rPr>
          <w:lang w:eastAsia="zh-CN"/>
        </w:rPr>
      </w:pPr>
      <w:r>
        <w:rPr>
          <w:lang w:eastAsia="zh-CN"/>
        </w:rPr>
        <w:t>配电装置最小安全净距值</w:t>
      </w:r>
    </w:p>
    <w:p>
      <w:pPr>
        <w:spacing w:before="2"/>
        <w:rPr>
          <w:rFonts w:ascii="宋体" w:hAnsi="宋体" w:eastAsia="宋体" w:cs="宋体"/>
          <w:sz w:val="17"/>
          <w:szCs w:val="17"/>
          <w:lang w:eastAsia="zh-CN"/>
        </w:rPr>
      </w:pPr>
    </w:p>
    <w:tbl>
      <w:tblPr>
        <w:tblStyle w:val="13"/>
        <w:tblW w:w="8348" w:type="dxa"/>
        <w:tblInd w:w="618" w:type="dxa"/>
        <w:tblLayout w:type="fixed"/>
        <w:tblCellMar>
          <w:top w:w="0" w:type="dxa"/>
          <w:left w:w="0" w:type="dxa"/>
          <w:bottom w:w="0" w:type="dxa"/>
          <w:right w:w="0" w:type="dxa"/>
        </w:tblCellMar>
      </w:tblPr>
      <w:tblGrid>
        <w:gridCol w:w="775"/>
        <w:gridCol w:w="6020"/>
        <w:gridCol w:w="778"/>
        <w:gridCol w:w="775"/>
      </w:tblGrid>
      <w:tr>
        <w:tblPrEx>
          <w:tblLayout w:type="fixed"/>
          <w:tblCellMar>
            <w:top w:w="0" w:type="dxa"/>
            <w:left w:w="0" w:type="dxa"/>
            <w:bottom w:w="0" w:type="dxa"/>
            <w:right w:w="0" w:type="dxa"/>
          </w:tblCellMar>
        </w:tblPrEx>
        <w:trPr>
          <w:trHeight w:val="332" w:hRule="exact"/>
        </w:trPr>
        <w:tc>
          <w:tcPr>
            <w:tcW w:w="775" w:type="dxa"/>
            <w:vMerge w:val="restart"/>
            <w:tcBorders>
              <w:top w:val="single" w:color="000000" w:sz="4" w:space="0"/>
              <w:left w:val="single" w:color="000000" w:sz="4" w:space="0"/>
              <w:right w:val="single" w:color="000000" w:sz="4" w:space="0"/>
            </w:tcBorders>
          </w:tcPr>
          <w:p>
            <w:pPr>
              <w:pStyle w:val="15"/>
              <w:spacing w:before="119"/>
              <w:ind w:left="103"/>
              <w:rPr>
                <w:rFonts w:ascii="宋体" w:hAnsi="宋体" w:eastAsia="宋体" w:cs="宋体"/>
                <w:sz w:val="28"/>
                <w:szCs w:val="28"/>
              </w:rPr>
            </w:pPr>
            <w:r>
              <w:rPr>
                <w:rFonts w:ascii="宋体" w:hAnsi="宋体" w:eastAsia="宋体" w:cs="宋体"/>
                <w:sz w:val="28"/>
                <w:szCs w:val="28"/>
              </w:rPr>
              <w:t>符号</w:t>
            </w:r>
          </w:p>
        </w:tc>
        <w:tc>
          <w:tcPr>
            <w:tcW w:w="6020" w:type="dxa"/>
            <w:vMerge w:val="restart"/>
            <w:tcBorders>
              <w:top w:val="single" w:color="000000" w:sz="4" w:space="0"/>
              <w:left w:val="single" w:color="000000" w:sz="4" w:space="0"/>
              <w:right w:val="single" w:color="000000" w:sz="4" w:space="0"/>
            </w:tcBorders>
          </w:tcPr>
          <w:p>
            <w:pPr>
              <w:pStyle w:val="15"/>
              <w:spacing w:before="119"/>
              <w:ind w:left="103"/>
              <w:rPr>
                <w:rFonts w:ascii="宋体" w:hAnsi="宋体" w:eastAsia="宋体" w:cs="宋体"/>
                <w:sz w:val="28"/>
                <w:szCs w:val="28"/>
              </w:rPr>
            </w:pPr>
            <w:r>
              <w:rPr>
                <w:rFonts w:ascii="宋体" w:hAnsi="宋体" w:eastAsia="宋体" w:cs="宋体"/>
                <w:sz w:val="28"/>
                <w:szCs w:val="28"/>
              </w:rPr>
              <w:t>适用范围</w:t>
            </w:r>
          </w:p>
        </w:tc>
        <w:tc>
          <w:tcPr>
            <w:tcW w:w="1553" w:type="dxa"/>
            <w:gridSpan w:val="2"/>
            <w:tcBorders>
              <w:top w:val="single" w:color="000000" w:sz="4" w:space="0"/>
              <w:left w:val="single" w:color="000000" w:sz="4" w:space="0"/>
              <w:bottom w:val="single" w:color="000000" w:sz="4" w:space="0"/>
              <w:right w:val="single" w:color="000000" w:sz="4" w:space="0"/>
            </w:tcBorders>
          </w:tcPr>
          <w:p>
            <w:pPr>
              <w:pStyle w:val="15"/>
              <w:spacing w:line="315" w:lineRule="exact"/>
              <w:ind w:left="460"/>
              <w:rPr>
                <w:rFonts w:ascii="Times New Roman" w:hAnsi="Times New Roman" w:eastAsia="Times New Roman" w:cs="Times New Roman"/>
                <w:sz w:val="28"/>
                <w:szCs w:val="28"/>
              </w:rPr>
            </w:pPr>
            <w:r>
              <w:rPr>
                <w:rFonts w:ascii="Times New Roman"/>
                <w:sz w:val="28"/>
              </w:rPr>
              <w:t>10kV</w:t>
            </w:r>
          </w:p>
        </w:tc>
      </w:tr>
      <w:tr>
        <w:tblPrEx>
          <w:tblLayout w:type="fixed"/>
          <w:tblCellMar>
            <w:top w:w="0" w:type="dxa"/>
            <w:left w:w="0" w:type="dxa"/>
            <w:bottom w:w="0" w:type="dxa"/>
            <w:right w:w="0" w:type="dxa"/>
          </w:tblCellMar>
        </w:tblPrEx>
        <w:trPr>
          <w:trHeight w:val="374" w:hRule="exact"/>
        </w:trPr>
        <w:tc>
          <w:tcPr>
            <w:tcW w:w="775" w:type="dxa"/>
            <w:vMerge w:val="continue"/>
            <w:tcBorders>
              <w:left w:val="single" w:color="000000" w:sz="4" w:space="0"/>
              <w:bottom w:val="single" w:color="000000" w:sz="4" w:space="0"/>
              <w:right w:val="single" w:color="000000" w:sz="4" w:space="0"/>
            </w:tcBorders>
          </w:tcPr>
          <w:p/>
        </w:tc>
        <w:tc>
          <w:tcPr>
            <w:tcW w:w="6020" w:type="dxa"/>
            <w:vMerge w:val="continue"/>
            <w:tcBorders>
              <w:left w:val="single" w:color="000000" w:sz="4" w:space="0"/>
              <w:bottom w:val="single" w:color="000000" w:sz="4" w:space="0"/>
              <w:right w:val="single" w:color="000000" w:sz="4" w:space="0"/>
            </w:tcBorders>
          </w:tcPr>
          <w:p/>
        </w:tc>
        <w:tc>
          <w:tcPr>
            <w:tcW w:w="778"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rPr>
            </w:pPr>
            <w:r>
              <w:rPr>
                <w:rFonts w:ascii="宋体" w:hAnsi="宋体" w:eastAsia="宋体" w:cs="宋体"/>
                <w:sz w:val="28"/>
                <w:szCs w:val="28"/>
              </w:rPr>
              <w:t>户外</w:t>
            </w:r>
          </w:p>
        </w:tc>
        <w:tc>
          <w:tcPr>
            <w:tcW w:w="775"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0"/>
              <w:rPr>
                <w:rFonts w:ascii="宋体" w:hAnsi="宋体" w:eastAsia="宋体" w:cs="宋体"/>
                <w:sz w:val="28"/>
                <w:szCs w:val="28"/>
              </w:rPr>
            </w:pPr>
            <w:r>
              <w:rPr>
                <w:rFonts w:ascii="宋体" w:hAnsi="宋体" w:eastAsia="宋体" w:cs="宋体"/>
                <w:sz w:val="28"/>
                <w:szCs w:val="28"/>
              </w:rPr>
              <w:t>户内</w:t>
            </w:r>
          </w:p>
        </w:tc>
      </w:tr>
      <w:tr>
        <w:tblPrEx>
          <w:tblLayout w:type="fixed"/>
          <w:tblCellMar>
            <w:top w:w="0" w:type="dxa"/>
            <w:left w:w="0" w:type="dxa"/>
            <w:bottom w:w="0" w:type="dxa"/>
            <w:right w:w="0" w:type="dxa"/>
          </w:tblCellMar>
        </w:tblPrEx>
        <w:trPr>
          <w:trHeight w:val="372"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2"/>
              <w:ind w:left="211"/>
              <w:rPr>
                <w:rFonts w:ascii="Times New Roman" w:hAnsi="Times New Roman" w:eastAsia="Times New Roman" w:cs="Times New Roman"/>
                <w:sz w:val="28"/>
                <w:szCs w:val="28"/>
              </w:rPr>
            </w:pPr>
            <w:r>
              <w:rPr>
                <w:rFonts w:ascii="Times New Roman"/>
                <w:sz w:val="28"/>
              </w:rPr>
              <w:t>A1</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41" w:lineRule="exact"/>
              <w:ind w:left="103"/>
              <w:rPr>
                <w:rFonts w:ascii="宋体" w:hAnsi="宋体" w:eastAsia="宋体" w:cs="宋体"/>
                <w:sz w:val="28"/>
                <w:szCs w:val="28"/>
                <w:lang w:eastAsia="zh-CN"/>
              </w:rPr>
            </w:pPr>
            <w:r>
              <w:rPr>
                <w:rFonts w:ascii="宋体" w:hAnsi="宋体" w:eastAsia="宋体" w:cs="宋体"/>
                <w:sz w:val="28"/>
                <w:szCs w:val="28"/>
                <w:lang w:eastAsia="zh-CN"/>
              </w:rPr>
              <w:t>带电部分至接地部分</w:t>
            </w:r>
            <w:r>
              <w:rPr>
                <w:rFonts w:ascii="Times New Roman" w:hAnsi="Times New Roman" w:eastAsia="Times New Roman" w:cs="Times New Roman"/>
                <w:sz w:val="28"/>
                <w:szCs w:val="28"/>
                <w:lang w:eastAsia="zh-CN"/>
              </w:rPr>
              <w:t>(mm</w:t>
            </w:r>
            <w:r>
              <w:rPr>
                <w:rFonts w:ascii="宋体" w:hAnsi="宋体" w:eastAsia="宋体" w:cs="宋体"/>
                <w:sz w:val="28"/>
                <w:szCs w:val="28"/>
                <w:lang w:eastAsia="zh-CN"/>
              </w:rPr>
              <w:t>）</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2"/>
              <w:ind w:left="172"/>
              <w:rPr>
                <w:rFonts w:ascii="Times New Roman" w:hAnsi="Times New Roman" w:eastAsia="Times New Roman" w:cs="Times New Roman"/>
                <w:sz w:val="28"/>
                <w:szCs w:val="28"/>
              </w:rPr>
            </w:pPr>
            <w:r>
              <w:rPr>
                <w:rFonts w:ascii="Times New Roman"/>
                <w:sz w:val="28"/>
              </w:rPr>
              <w:t>200</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2"/>
              <w:ind w:left="170"/>
              <w:rPr>
                <w:rFonts w:ascii="Times New Roman" w:hAnsi="Times New Roman" w:eastAsia="Times New Roman" w:cs="Times New Roman"/>
                <w:sz w:val="28"/>
                <w:szCs w:val="28"/>
              </w:rPr>
            </w:pPr>
            <w:r>
              <w:rPr>
                <w:rFonts w:ascii="Times New Roman"/>
                <w:sz w:val="28"/>
              </w:rPr>
              <w:t>125</w:t>
            </w:r>
          </w:p>
        </w:tc>
      </w:tr>
      <w:tr>
        <w:tblPrEx>
          <w:tblLayout w:type="fixed"/>
          <w:tblCellMar>
            <w:top w:w="0" w:type="dxa"/>
            <w:left w:w="0" w:type="dxa"/>
            <w:bottom w:w="0" w:type="dxa"/>
            <w:right w:w="0" w:type="dxa"/>
          </w:tblCellMar>
        </w:tblPrEx>
        <w:trPr>
          <w:trHeight w:val="374"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left="211"/>
              <w:rPr>
                <w:rFonts w:ascii="Times New Roman" w:hAnsi="Times New Roman" w:eastAsia="Times New Roman" w:cs="Times New Roman"/>
                <w:sz w:val="28"/>
                <w:szCs w:val="28"/>
              </w:rPr>
            </w:pPr>
            <w:r>
              <w:rPr>
                <w:rFonts w:ascii="Times New Roman"/>
                <w:sz w:val="28"/>
              </w:rPr>
              <w:t>A2</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41" w:lineRule="exact"/>
              <w:ind w:left="103"/>
              <w:rPr>
                <w:rFonts w:ascii="Times New Roman" w:hAnsi="Times New Roman" w:eastAsia="Times New Roman" w:cs="Times New Roman"/>
                <w:sz w:val="28"/>
                <w:szCs w:val="28"/>
                <w:lang w:eastAsia="zh-CN"/>
              </w:rPr>
            </w:pPr>
            <w:r>
              <w:rPr>
                <w:rFonts w:ascii="宋体" w:hAnsi="宋体" w:eastAsia="宋体" w:cs="宋体"/>
                <w:sz w:val="28"/>
                <w:szCs w:val="28"/>
                <w:lang w:eastAsia="zh-CN"/>
              </w:rPr>
              <w:t>不同相带电部分之间</w:t>
            </w:r>
            <w:r>
              <w:rPr>
                <w:rFonts w:ascii="Times New Roman" w:hAnsi="Times New Roman" w:eastAsia="Times New Roman" w:cs="Times New Roman"/>
                <w:sz w:val="28"/>
                <w:szCs w:val="28"/>
                <w:lang w:eastAsia="zh-CN"/>
              </w:rPr>
              <w:t>(mm)</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4"/>
              <w:ind w:left="172"/>
              <w:rPr>
                <w:rFonts w:ascii="Times New Roman" w:hAnsi="Times New Roman" w:eastAsia="Times New Roman" w:cs="Times New Roman"/>
                <w:sz w:val="28"/>
                <w:szCs w:val="28"/>
              </w:rPr>
            </w:pPr>
            <w:r>
              <w:rPr>
                <w:rFonts w:ascii="Times New Roman"/>
                <w:sz w:val="28"/>
              </w:rPr>
              <w:t>200</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left="170"/>
              <w:rPr>
                <w:rFonts w:ascii="Times New Roman" w:hAnsi="Times New Roman" w:eastAsia="Times New Roman" w:cs="Times New Roman"/>
                <w:sz w:val="28"/>
                <w:szCs w:val="28"/>
              </w:rPr>
            </w:pPr>
            <w:r>
              <w:rPr>
                <w:rFonts w:ascii="Times New Roman"/>
                <w:sz w:val="28"/>
              </w:rPr>
              <w:t>125</w:t>
            </w:r>
          </w:p>
        </w:tc>
      </w:tr>
      <w:tr>
        <w:tblPrEx>
          <w:tblLayout w:type="fixed"/>
          <w:tblCellMar>
            <w:top w:w="0" w:type="dxa"/>
            <w:left w:w="0" w:type="dxa"/>
            <w:bottom w:w="0" w:type="dxa"/>
            <w:right w:w="0" w:type="dxa"/>
          </w:tblCellMar>
        </w:tblPrEx>
        <w:trPr>
          <w:trHeight w:val="372" w:hRule="exact"/>
        </w:trPr>
        <w:tc>
          <w:tcPr>
            <w:tcW w:w="775" w:type="dxa"/>
            <w:vMerge w:val="restart"/>
            <w:tcBorders>
              <w:top w:val="single" w:color="000000" w:sz="4" w:space="0"/>
              <w:left w:val="single" w:color="000000" w:sz="4" w:space="0"/>
              <w:right w:val="single" w:color="000000" w:sz="4" w:space="0"/>
            </w:tcBorders>
          </w:tcPr>
          <w:p>
            <w:pPr>
              <w:pStyle w:val="15"/>
              <w:spacing w:before="199"/>
              <w:ind w:left="218"/>
              <w:rPr>
                <w:rFonts w:ascii="Times New Roman" w:hAnsi="Times New Roman" w:eastAsia="Times New Roman" w:cs="Times New Roman"/>
                <w:sz w:val="28"/>
                <w:szCs w:val="28"/>
              </w:rPr>
            </w:pPr>
            <w:r>
              <w:rPr>
                <w:rFonts w:ascii="Times New Roman"/>
                <w:sz w:val="28"/>
              </w:rPr>
              <w:t>B1</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41" w:lineRule="exact"/>
              <w:ind w:left="103"/>
              <w:rPr>
                <w:rFonts w:ascii="Times New Roman" w:hAnsi="Times New Roman" w:eastAsia="Times New Roman" w:cs="Times New Roman"/>
                <w:sz w:val="28"/>
                <w:szCs w:val="28"/>
                <w:lang w:eastAsia="zh-CN"/>
              </w:rPr>
            </w:pPr>
            <w:r>
              <w:rPr>
                <w:rFonts w:ascii="Times New Roman" w:hAnsi="Times New Roman" w:eastAsia="Times New Roman" w:cs="Times New Roman"/>
                <w:sz w:val="28"/>
                <w:szCs w:val="28"/>
                <w:lang w:eastAsia="zh-CN"/>
              </w:rPr>
              <w:t>1</w:t>
            </w:r>
            <w:r>
              <w:rPr>
                <w:rFonts w:ascii="宋体" w:hAnsi="宋体" w:eastAsia="宋体" w:cs="宋体"/>
                <w:sz w:val="28"/>
                <w:szCs w:val="28"/>
                <w:lang w:eastAsia="zh-CN"/>
              </w:rPr>
              <w:t>、设备运输时，外廓至带电部分之间</w:t>
            </w:r>
            <w:r>
              <w:rPr>
                <w:rFonts w:ascii="Times New Roman" w:hAnsi="Times New Roman" w:eastAsia="Times New Roman" w:cs="Times New Roman"/>
                <w:sz w:val="28"/>
                <w:szCs w:val="28"/>
                <w:lang w:eastAsia="zh-CN"/>
              </w:rPr>
              <w:t>(mm)</w:t>
            </w:r>
          </w:p>
        </w:tc>
        <w:tc>
          <w:tcPr>
            <w:tcW w:w="778" w:type="dxa"/>
            <w:vMerge w:val="restart"/>
            <w:tcBorders>
              <w:top w:val="single" w:color="000000" w:sz="4" w:space="0"/>
              <w:left w:val="single" w:color="000000" w:sz="4" w:space="0"/>
              <w:right w:val="single" w:color="000000" w:sz="4" w:space="0"/>
            </w:tcBorders>
          </w:tcPr>
          <w:p>
            <w:pPr>
              <w:pStyle w:val="15"/>
              <w:spacing w:before="199"/>
              <w:ind w:left="172"/>
              <w:rPr>
                <w:rFonts w:ascii="Times New Roman" w:hAnsi="Times New Roman" w:eastAsia="Times New Roman" w:cs="Times New Roman"/>
                <w:sz w:val="28"/>
                <w:szCs w:val="28"/>
              </w:rPr>
            </w:pPr>
            <w:r>
              <w:rPr>
                <w:rFonts w:ascii="Times New Roman"/>
                <w:sz w:val="28"/>
              </w:rPr>
              <w:t>950</w:t>
            </w:r>
          </w:p>
        </w:tc>
        <w:tc>
          <w:tcPr>
            <w:tcW w:w="775" w:type="dxa"/>
            <w:vMerge w:val="restart"/>
            <w:tcBorders>
              <w:top w:val="single" w:color="000000" w:sz="4" w:space="0"/>
              <w:left w:val="single" w:color="000000" w:sz="4" w:space="0"/>
              <w:right w:val="single" w:color="000000" w:sz="4" w:space="0"/>
            </w:tcBorders>
          </w:tcPr>
          <w:p>
            <w:pPr>
              <w:pStyle w:val="15"/>
              <w:spacing w:before="199"/>
              <w:ind w:left="170"/>
              <w:rPr>
                <w:rFonts w:ascii="Times New Roman" w:hAnsi="Times New Roman" w:eastAsia="Times New Roman" w:cs="Times New Roman"/>
                <w:sz w:val="28"/>
                <w:szCs w:val="28"/>
              </w:rPr>
            </w:pPr>
            <w:r>
              <w:rPr>
                <w:rFonts w:ascii="Times New Roman"/>
                <w:sz w:val="28"/>
              </w:rPr>
              <w:t>875</w:t>
            </w:r>
          </w:p>
        </w:tc>
      </w:tr>
      <w:tr>
        <w:tblPrEx>
          <w:tblLayout w:type="fixed"/>
          <w:tblCellMar>
            <w:top w:w="0" w:type="dxa"/>
            <w:left w:w="0" w:type="dxa"/>
            <w:bottom w:w="0" w:type="dxa"/>
            <w:right w:w="0" w:type="dxa"/>
          </w:tblCellMar>
        </w:tblPrEx>
        <w:trPr>
          <w:trHeight w:val="374" w:hRule="exact"/>
        </w:trPr>
        <w:tc>
          <w:tcPr>
            <w:tcW w:w="775" w:type="dxa"/>
            <w:vMerge w:val="continue"/>
            <w:tcBorders>
              <w:left w:val="single" w:color="000000" w:sz="4" w:space="0"/>
              <w:bottom w:val="single" w:color="000000" w:sz="4" w:space="0"/>
              <w:right w:val="single" w:color="000000" w:sz="4" w:space="0"/>
            </w:tcBorders>
          </w:tcP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41" w:lineRule="exact"/>
              <w:ind w:left="103"/>
              <w:rPr>
                <w:rFonts w:ascii="Times New Roman" w:hAnsi="Times New Roman" w:eastAsia="Times New Roman" w:cs="Times New Roman"/>
                <w:sz w:val="28"/>
                <w:szCs w:val="28"/>
                <w:lang w:eastAsia="zh-CN"/>
              </w:rPr>
            </w:pPr>
            <w:r>
              <w:rPr>
                <w:rFonts w:ascii="Times New Roman" w:hAnsi="Times New Roman" w:eastAsia="Times New Roman" w:cs="Times New Roman"/>
                <w:sz w:val="28"/>
                <w:szCs w:val="28"/>
                <w:lang w:eastAsia="zh-CN"/>
              </w:rPr>
              <w:t>2</w:t>
            </w:r>
            <w:r>
              <w:rPr>
                <w:rFonts w:ascii="宋体" w:hAnsi="宋体" w:eastAsia="宋体" w:cs="宋体"/>
                <w:sz w:val="28"/>
                <w:szCs w:val="28"/>
                <w:lang w:eastAsia="zh-CN"/>
              </w:rPr>
              <w:t>、交叉的不同时停电检修的带电部分之间</w:t>
            </w:r>
            <w:r>
              <w:rPr>
                <w:rFonts w:ascii="Times New Roman" w:hAnsi="Times New Roman" w:eastAsia="Times New Roman" w:cs="Times New Roman"/>
                <w:sz w:val="28"/>
                <w:szCs w:val="28"/>
                <w:lang w:eastAsia="zh-CN"/>
              </w:rPr>
              <w:t>(mm)</w:t>
            </w:r>
          </w:p>
        </w:tc>
        <w:tc>
          <w:tcPr>
            <w:tcW w:w="778" w:type="dxa"/>
            <w:vMerge w:val="continue"/>
            <w:tcBorders>
              <w:left w:val="single" w:color="000000" w:sz="4" w:space="0"/>
              <w:bottom w:val="single" w:color="000000" w:sz="4" w:space="0"/>
              <w:right w:val="single" w:color="000000" w:sz="4" w:space="0"/>
            </w:tcBorders>
          </w:tcPr>
          <w:p>
            <w:pPr>
              <w:rPr>
                <w:lang w:eastAsia="zh-CN"/>
              </w:rPr>
            </w:pPr>
          </w:p>
        </w:tc>
        <w:tc>
          <w:tcPr>
            <w:tcW w:w="775" w:type="dxa"/>
            <w:vMerge w:val="continue"/>
            <w:tcBorders>
              <w:left w:val="single" w:color="000000" w:sz="4" w:space="0"/>
              <w:bottom w:val="single" w:color="000000" w:sz="4" w:space="0"/>
              <w:right w:val="single" w:color="000000" w:sz="4" w:space="0"/>
            </w:tcBorders>
          </w:tcPr>
          <w:p>
            <w:pPr>
              <w:rPr>
                <w:lang w:eastAsia="zh-CN"/>
              </w:rPr>
            </w:pPr>
          </w:p>
        </w:tc>
      </w:tr>
      <w:tr>
        <w:tblPrEx>
          <w:tblLayout w:type="fixed"/>
          <w:tblCellMar>
            <w:top w:w="0" w:type="dxa"/>
            <w:left w:w="0" w:type="dxa"/>
            <w:bottom w:w="0" w:type="dxa"/>
            <w:right w:w="0" w:type="dxa"/>
          </w:tblCellMar>
        </w:tblPrEx>
        <w:trPr>
          <w:trHeight w:val="372"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2"/>
              <w:ind w:left="218"/>
              <w:rPr>
                <w:rFonts w:ascii="Times New Roman" w:hAnsi="Times New Roman" w:eastAsia="Times New Roman" w:cs="Times New Roman"/>
                <w:sz w:val="28"/>
                <w:szCs w:val="28"/>
              </w:rPr>
            </w:pPr>
            <w:r>
              <w:rPr>
                <w:rFonts w:ascii="Times New Roman"/>
                <w:sz w:val="28"/>
              </w:rPr>
              <w:t>B2</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lang w:eastAsia="zh-CN"/>
              </w:rPr>
            </w:pPr>
            <w:r>
              <w:rPr>
                <w:rFonts w:ascii="宋体" w:hAnsi="宋体" w:eastAsia="宋体" w:cs="宋体"/>
                <w:sz w:val="28"/>
                <w:szCs w:val="28"/>
                <w:lang w:eastAsia="zh-CN"/>
              </w:rPr>
              <w:t>网状遮拦至带电部分之间</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2"/>
              <w:ind w:left="172"/>
              <w:rPr>
                <w:rFonts w:ascii="Times New Roman" w:hAnsi="Times New Roman" w:eastAsia="Times New Roman" w:cs="Times New Roman"/>
                <w:sz w:val="28"/>
                <w:szCs w:val="28"/>
              </w:rPr>
            </w:pPr>
            <w:r>
              <w:rPr>
                <w:rFonts w:ascii="Times New Roman"/>
                <w:sz w:val="28"/>
              </w:rPr>
              <w:t>300</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2"/>
              <w:ind w:left="170"/>
              <w:rPr>
                <w:rFonts w:ascii="Times New Roman" w:hAnsi="Times New Roman" w:eastAsia="Times New Roman" w:cs="Times New Roman"/>
                <w:sz w:val="28"/>
                <w:szCs w:val="28"/>
              </w:rPr>
            </w:pPr>
            <w:r>
              <w:rPr>
                <w:rFonts w:ascii="Times New Roman"/>
                <w:sz w:val="28"/>
              </w:rPr>
              <w:t>225</w:t>
            </w:r>
          </w:p>
        </w:tc>
      </w:tr>
      <w:tr>
        <w:tblPrEx>
          <w:tblLayout w:type="fixed"/>
          <w:tblCellMar>
            <w:top w:w="0" w:type="dxa"/>
            <w:left w:w="0" w:type="dxa"/>
            <w:bottom w:w="0" w:type="dxa"/>
            <w:right w:w="0" w:type="dxa"/>
          </w:tblCellMar>
        </w:tblPrEx>
        <w:trPr>
          <w:trHeight w:val="372"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4"/>
              <w:jc w:val="center"/>
              <w:rPr>
                <w:rFonts w:ascii="Times New Roman" w:hAnsi="Times New Roman" w:eastAsia="Times New Roman" w:cs="Times New Roman"/>
                <w:sz w:val="28"/>
                <w:szCs w:val="28"/>
              </w:rPr>
            </w:pPr>
            <w:r>
              <w:rPr>
                <w:rFonts w:ascii="Times New Roman"/>
                <w:sz w:val="28"/>
              </w:rPr>
              <w:t>C</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41" w:lineRule="exact"/>
              <w:ind w:left="103"/>
              <w:rPr>
                <w:rFonts w:ascii="Times New Roman" w:hAnsi="Times New Roman" w:eastAsia="Times New Roman" w:cs="Times New Roman"/>
                <w:sz w:val="28"/>
                <w:szCs w:val="28"/>
                <w:lang w:eastAsia="zh-CN"/>
              </w:rPr>
            </w:pPr>
            <w:r>
              <w:rPr>
                <w:rFonts w:ascii="宋体" w:hAnsi="宋体" w:eastAsia="宋体" w:cs="宋体"/>
                <w:sz w:val="28"/>
                <w:szCs w:val="28"/>
                <w:lang w:eastAsia="zh-CN"/>
              </w:rPr>
              <w:t>无遮拦裸导体至地面之间</w:t>
            </w:r>
            <w:r>
              <w:rPr>
                <w:rFonts w:ascii="Times New Roman" w:hAnsi="Times New Roman" w:eastAsia="Times New Roman" w:cs="Times New Roman"/>
                <w:sz w:val="28"/>
                <w:szCs w:val="28"/>
                <w:lang w:eastAsia="zh-CN"/>
              </w:rPr>
              <w:t>(mm)</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4"/>
              <w:ind w:left="103"/>
              <w:rPr>
                <w:rFonts w:ascii="Times New Roman" w:hAnsi="Times New Roman" w:eastAsia="Times New Roman" w:cs="Times New Roman"/>
                <w:sz w:val="28"/>
                <w:szCs w:val="28"/>
              </w:rPr>
            </w:pPr>
            <w:r>
              <w:rPr>
                <w:rFonts w:ascii="Times New Roman"/>
                <w:sz w:val="28"/>
              </w:rPr>
              <w:t>2700</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left="100"/>
              <w:rPr>
                <w:rFonts w:ascii="Times New Roman" w:hAnsi="Times New Roman" w:eastAsia="Times New Roman" w:cs="Times New Roman"/>
                <w:sz w:val="28"/>
                <w:szCs w:val="28"/>
              </w:rPr>
            </w:pPr>
            <w:r>
              <w:rPr>
                <w:rFonts w:ascii="Times New Roman"/>
                <w:sz w:val="28"/>
              </w:rPr>
              <w:t>2500</w:t>
            </w:r>
          </w:p>
        </w:tc>
      </w:tr>
      <w:tr>
        <w:tblPrEx>
          <w:tblLayout w:type="fixed"/>
          <w:tblCellMar>
            <w:top w:w="0" w:type="dxa"/>
            <w:left w:w="0" w:type="dxa"/>
            <w:bottom w:w="0" w:type="dxa"/>
            <w:right w:w="0" w:type="dxa"/>
          </w:tblCellMar>
        </w:tblPrEx>
        <w:trPr>
          <w:trHeight w:val="374"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right="1"/>
              <w:jc w:val="center"/>
              <w:rPr>
                <w:rFonts w:ascii="Times New Roman" w:hAnsi="Times New Roman" w:eastAsia="Times New Roman" w:cs="Times New Roman"/>
                <w:sz w:val="28"/>
                <w:szCs w:val="28"/>
              </w:rPr>
            </w:pPr>
            <w:r>
              <w:rPr>
                <w:rFonts w:ascii="Times New Roman"/>
                <w:sz w:val="28"/>
              </w:rPr>
              <w:t>D</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23" w:lineRule="exact"/>
              <w:ind w:left="103"/>
              <w:rPr>
                <w:rFonts w:ascii="宋体" w:hAnsi="宋体" w:eastAsia="宋体" w:cs="宋体"/>
                <w:sz w:val="28"/>
                <w:szCs w:val="28"/>
                <w:lang w:eastAsia="zh-CN"/>
              </w:rPr>
            </w:pPr>
            <w:r>
              <w:rPr>
                <w:rFonts w:ascii="宋体" w:hAnsi="宋体" w:eastAsia="宋体" w:cs="宋体"/>
                <w:sz w:val="28"/>
                <w:szCs w:val="28"/>
                <w:lang w:eastAsia="zh-CN"/>
              </w:rPr>
              <w:t>平行的不同时停电检修的无遮拦带电部分之间</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4"/>
              <w:ind w:left="103"/>
              <w:rPr>
                <w:rFonts w:ascii="Times New Roman" w:hAnsi="Times New Roman" w:eastAsia="Times New Roman" w:cs="Times New Roman"/>
                <w:sz w:val="28"/>
                <w:szCs w:val="28"/>
              </w:rPr>
            </w:pPr>
            <w:r>
              <w:rPr>
                <w:rFonts w:ascii="Times New Roman"/>
                <w:sz w:val="28"/>
              </w:rPr>
              <w:t>2200</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left="100"/>
              <w:rPr>
                <w:rFonts w:ascii="Times New Roman" w:hAnsi="Times New Roman" w:eastAsia="Times New Roman" w:cs="Times New Roman"/>
                <w:sz w:val="28"/>
                <w:szCs w:val="28"/>
              </w:rPr>
            </w:pPr>
            <w:r>
              <w:rPr>
                <w:rFonts w:ascii="Times New Roman"/>
                <w:sz w:val="28"/>
              </w:rPr>
              <w:t>1950</w:t>
            </w:r>
          </w:p>
        </w:tc>
      </w:tr>
      <w:tr>
        <w:tblPrEx>
          <w:tblLayout w:type="fixed"/>
          <w:tblCellMar>
            <w:top w:w="0" w:type="dxa"/>
            <w:left w:w="0" w:type="dxa"/>
            <w:bottom w:w="0" w:type="dxa"/>
            <w:right w:w="0" w:type="dxa"/>
          </w:tblCellMar>
        </w:tblPrEx>
        <w:trPr>
          <w:trHeight w:val="375" w:hRule="exact"/>
        </w:trPr>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left="1"/>
              <w:jc w:val="center"/>
              <w:rPr>
                <w:rFonts w:ascii="Times New Roman" w:hAnsi="Times New Roman" w:eastAsia="Times New Roman" w:cs="Times New Roman"/>
                <w:sz w:val="28"/>
                <w:szCs w:val="28"/>
              </w:rPr>
            </w:pPr>
            <w:r>
              <w:rPr>
                <w:rFonts w:ascii="Times New Roman"/>
                <w:sz w:val="28"/>
              </w:rPr>
              <w:t>E</w:t>
            </w:r>
          </w:p>
        </w:tc>
        <w:tc>
          <w:tcPr>
            <w:tcW w:w="6020"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lang w:eastAsia="zh-CN"/>
              </w:rPr>
            </w:pPr>
            <w:r>
              <w:rPr>
                <w:rFonts w:ascii="宋体" w:hAnsi="宋体" w:eastAsia="宋体" w:cs="宋体"/>
                <w:sz w:val="28"/>
                <w:szCs w:val="28"/>
                <w:lang w:eastAsia="zh-CN"/>
              </w:rPr>
              <w:t>通往屋外的出线套管至屋外通道的路面</w:t>
            </w:r>
          </w:p>
        </w:tc>
        <w:tc>
          <w:tcPr>
            <w:tcW w:w="778" w:type="dxa"/>
            <w:tcBorders>
              <w:top w:val="single" w:color="000000" w:sz="4" w:space="0"/>
              <w:left w:val="single" w:color="000000" w:sz="4" w:space="0"/>
              <w:bottom w:val="single" w:color="000000" w:sz="4" w:space="0"/>
              <w:right w:val="single" w:color="000000" w:sz="4" w:space="0"/>
            </w:tcBorders>
          </w:tcPr>
          <w:p>
            <w:pPr>
              <w:pStyle w:val="15"/>
              <w:spacing w:before="14"/>
              <w:ind w:right="2"/>
              <w:jc w:val="center"/>
              <w:rPr>
                <w:rFonts w:ascii="Times New Roman" w:hAnsi="Times New Roman" w:eastAsia="Times New Roman" w:cs="Times New Roman"/>
                <w:sz w:val="28"/>
                <w:szCs w:val="28"/>
              </w:rPr>
            </w:pPr>
            <w:r>
              <w:rPr>
                <w:rFonts w:ascii="Times New Roman"/>
                <w:sz w:val="28"/>
              </w:rPr>
              <w:t>/</w:t>
            </w:r>
          </w:p>
        </w:tc>
        <w:tc>
          <w:tcPr>
            <w:tcW w:w="775" w:type="dxa"/>
            <w:tcBorders>
              <w:top w:val="single" w:color="000000" w:sz="4" w:space="0"/>
              <w:left w:val="single" w:color="000000" w:sz="4" w:space="0"/>
              <w:bottom w:val="single" w:color="000000" w:sz="4" w:space="0"/>
              <w:right w:val="single" w:color="000000" w:sz="4" w:space="0"/>
            </w:tcBorders>
          </w:tcPr>
          <w:p>
            <w:pPr>
              <w:pStyle w:val="15"/>
              <w:spacing w:before="14"/>
              <w:ind w:right="3"/>
              <w:jc w:val="center"/>
              <w:rPr>
                <w:rFonts w:ascii="Times New Roman" w:hAnsi="Times New Roman" w:eastAsia="Times New Roman" w:cs="Times New Roman"/>
                <w:sz w:val="28"/>
                <w:szCs w:val="28"/>
              </w:rPr>
            </w:pPr>
            <w:r>
              <w:rPr>
                <w:rFonts w:ascii="Times New Roman"/>
                <w:sz w:val="28"/>
              </w:rPr>
              <w:t>/</w:t>
            </w:r>
          </w:p>
        </w:tc>
      </w:tr>
    </w:tbl>
    <w:p>
      <w:pPr>
        <w:pStyle w:val="3"/>
        <w:spacing w:before="73"/>
        <w:ind w:right="4"/>
        <w:rPr>
          <w:lang w:eastAsia="zh-CN"/>
        </w:rPr>
      </w:pPr>
      <w:r>
        <w:rPr>
          <w:rFonts w:ascii="Times New Roman" w:hAnsi="Times New Roman" w:eastAsia="Times New Roman" w:cs="Times New Roman"/>
          <w:lang w:eastAsia="zh-CN"/>
        </w:rPr>
        <w:t xml:space="preserve">4.2.2.3 </w:t>
      </w:r>
      <w:r>
        <w:rPr>
          <w:rFonts w:ascii="Times New Roman" w:hAnsi="Times New Roman" w:eastAsia="Times New Roman" w:cs="Times New Roman"/>
          <w:spacing w:val="55"/>
          <w:lang w:eastAsia="zh-CN"/>
        </w:rPr>
        <w:t xml:space="preserve"> </w:t>
      </w:r>
      <w:r>
        <w:rPr>
          <w:lang w:eastAsia="zh-CN"/>
        </w:rPr>
        <w:t>污秽等级</w:t>
      </w:r>
    </w:p>
    <w:p>
      <w:pPr>
        <w:pStyle w:val="3"/>
        <w:spacing w:before="157" w:line="355" w:lineRule="auto"/>
        <w:ind w:right="100" w:firstLine="559"/>
        <w:jc w:val="both"/>
        <w:rPr>
          <w:lang w:eastAsia="zh-CN"/>
        </w:rPr>
      </w:pPr>
      <w:r>
        <w:rPr>
          <w:lang w:eastAsia="zh-CN"/>
        </w:rPr>
        <w:t xml:space="preserve">本站址环境根据 </w:t>
      </w:r>
      <w:r>
        <w:rPr>
          <w:rFonts w:cs="宋体"/>
          <w:lang w:eastAsia="zh-CN"/>
        </w:rPr>
        <w:t>DL/T 404-2018</w:t>
      </w:r>
      <w:r>
        <w:rPr>
          <w:lang w:eastAsia="zh-CN"/>
        </w:rPr>
        <w:t>《</w:t>
      </w:r>
      <w:r>
        <w:rPr>
          <w:rFonts w:cs="宋体"/>
          <w:lang w:eastAsia="zh-CN"/>
        </w:rPr>
        <w:t>3.6kV~40.5kV</w:t>
      </w:r>
      <w:r>
        <w:rPr>
          <w:rFonts w:cs="宋体"/>
          <w:spacing w:val="-39"/>
          <w:lang w:eastAsia="zh-CN"/>
        </w:rPr>
        <w:t xml:space="preserve"> </w:t>
      </w:r>
      <w:r>
        <w:rPr>
          <w:lang w:eastAsia="zh-CN"/>
        </w:rPr>
        <w:t xml:space="preserve">交流金属封闭开关设备 </w:t>
      </w:r>
      <w:r>
        <w:rPr>
          <w:spacing w:val="-7"/>
          <w:lang w:eastAsia="zh-CN"/>
        </w:rPr>
        <w:t>和控制设备》，</w:t>
      </w:r>
      <w:r>
        <w:rPr>
          <w:rFonts w:cs="宋体"/>
          <w:spacing w:val="-7"/>
          <w:lang w:eastAsia="zh-CN"/>
        </w:rPr>
        <w:t>10kV</w:t>
      </w:r>
      <w:r>
        <w:rPr>
          <w:rFonts w:cs="宋体"/>
          <w:spacing w:val="75"/>
          <w:lang w:eastAsia="zh-CN"/>
        </w:rPr>
        <w:t xml:space="preserve"> </w:t>
      </w:r>
      <w:r>
        <w:rPr>
          <w:spacing w:val="11"/>
          <w:lang w:eastAsia="zh-CN"/>
        </w:rPr>
        <w:t>开关柜内电气设备的外绝缘爬电比距满足瓷质不小于</w:t>
      </w:r>
      <w:r>
        <w:rPr>
          <w:spacing w:val="-135"/>
          <w:lang w:eastAsia="zh-CN"/>
        </w:rPr>
        <w:t xml:space="preserve"> </w:t>
      </w:r>
      <w:r>
        <w:rPr>
          <w:rFonts w:cs="宋体"/>
          <w:lang w:eastAsia="zh-CN"/>
        </w:rPr>
        <w:t>18mm/kV</w:t>
      </w:r>
      <w:r>
        <w:rPr>
          <w:lang w:eastAsia="zh-CN"/>
        </w:rPr>
        <w:t>，有机不小于</w:t>
      </w:r>
      <w:r>
        <w:rPr>
          <w:spacing w:val="-79"/>
          <w:lang w:eastAsia="zh-CN"/>
        </w:rPr>
        <w:t xml:space="preserve"> </w:t>
      </w:r>
      <w:r>
        <w:rPr>
          <w:rFonts w:cs="宋体"/>
          <w:lang w:eastAsia="zh-CN"/>
        </w:rPr>
        <w:t>20mm/kV</w:t>
      </w:r>
      <w:r>
        <w:rPr>
          <w:lang w:eastAsia="zh-CN"/>
        </w:rPr>
        <w:t>。</w:t>
      </w:r>
    </w:p>
    <w:p>
      <w:pPr>
        <w:spacing w:line="355" w:lineRule="auto"/>
        <w:jc w:val="both"/>
        <w:rPr>
          <w:lang w:eastAsia="zh-CN"/>
        </w:rPr>
        <w:sectPr>
          <w:pgSz w:w="11910" w:h="16850"/>
          <w:pgMar w:top="1380" w:right="1020" w:bottom="1160" w:left="1300" w:header="0" w:footer="975" w:gutter="0"/>
          <w:cols w:space="720" w:num="1"/>
        </w:sectPr>
      </w:pPr>
    </w:p>
    <w:p>
      <w:pPr>
        <w:pStyle w:val="3"/>
        <w:spacing w:line="379" w:lineRule="exact"/>
        <w:ind w:right="47"/>
        <w:rPr>
          <w:lang w:eastAsia="zh-CN"/>
        </w:rPr>
      </w:pPr>
      <w:r>
        <w:rPr>
          <w:rFonts w:ascii="Times New Roman" w:hAnsi="Times New Roman" w:eastAsia="Times New Roman" w:cs="Times New Roman"/>
          <w:lang w:eastAsia="zh-CN"/>
        </w:rPr>
        <w:t>4.2.3</w:t>
      </w:r>
      <w:r>
        <w:rPr>
          <w:rFonts w:ascii="Times New Roman" w:hAnsi="Times New Roman" w:eastAsia="Times New Roman" w:cs="Times New Roman"/>
          <w:spacing w:val="48"/>
          <w:lang w:eastAsia="zh-CN"/>
        </w:rPr>
        <w:t xml:space="preserve"> </w:t>
      </w:r>
      <w:r>
        <w:rPr>
          <w:lang w:eastAsia="zh-CN"/>
        </w:rPr>
        <w:t>主要电气设备选择</w:t>
      </w:r>
    </w:p>
    <w:p>
      <w:pPr>
        <w:pStyle w:val="3"/>
        <w:spacing w:before="157" w:line="357" w:lineRule="auto"/>
        <w:ind w:right="47" w:firstLine="559"/>
        <w:rPr>
          <w:lang w:eastAsia="zh-CN"/>
        </w:rPr>
      </w:pPr>
      <w:r>
        <w:rPr>
          <w:lang w:eastAsia="zh-CN"/>
        </w:rPr>
        <w:t>依据《导体和电器选择设计技术规范》</w:t>
      </w:r>
      <w:r>
        <w:rPr>
          <w:rFonts w:cs="宋体"/>
          <w:lang w:eastAsia="zh-CN"/>
        </w:rPr>
        <w:t>DL/T5222-2005</w:t>
      </w:r>
      <w:r>
        <w:rPr>
          <w:lang w:eastAsia="zh-CN"/>
        </w:rPr>
        <w:t xml:space="preserve">、xxxx有 </w:t>
      </w:r>
      <w:r>
        <w:rPr>
          <w:spacing w:val="2"/>
          <w:lang w:eastAsia="zh-CN"/>
        </w:rPr>
        <w:t>限公司变电站相关电气设备参数、本工程短路电流计算结果，并根据可研及</w:t>
      </w:r>
      <w:r>
        <w:rPr>
          <w:spacing w:val="-106"/>
          <w:lang w:eastAsia="zh-CN"/>
        </w:rPr>
        <w:t xml:space="preserve"> </w:t>
      </w:r>
      <w:r>
        <w:rPr>
          <w:spacing w:val="-8"/>
          <w:lang w:eastAsia="zh-CN"/>
        </w:rPr>
        <w:t>考虑电力系统的发展规划，</w:t>
      </w:r>
      <w:r>
        <w:rPr>
          <w:rFonts w:cs="宋体"/>
          <w:spacing w:val="-8"/>
          <w:lang w:eastAsia="zh-CN"/>
        </w:rPr>
        <w:t>6kV</w:t>
      </w:r>
      <w:r>
        <w:rPr>
          <w:rFonts w:cs="宋体"/>
          <w:spacing w:val="-64"/>
          <w:lang w:eastAsia="zh-CN"/>
        </w:rPr>
        <w:t xml:space="preserve"> </w:t>
      </w:r>
      <w:r>
        <w:rPr>
          <w:lang w:eastAsia="zh-CN"/>
        </w:rPr>
        <w:t>交流短路电流水平均按</w:t>
      </w:r>
      <w:r>
        <w:rPr>
          <w:spacing w:val="-68"/>
          <w:lang w:eastAsia="zh-CN"/>
        </w:rPr>
        <w:t xml:space="preserve"> </w:t>
      </w:r>
      <w:r>
        <w:rPr>
          <w:rFonts w:cs="宋体"/>
          <w:lang w:eastAsia="zh-CN"/>
        </w:rPr>
        <w:t>31.5kA</w:t>
      </w:r>
      <w:r>
        <w:rPr>
          <w:rFonts w:cs="宋体"/>
          <w:spacing w:val="-65"/>
          <w:lang w:eastAsia="zh-CN"/>
        </w:rPr>
        <w:t xml:space="preserve"> </w:t>
      </w:r>
      <w:r>
        <w:rPr>
          <w:lang w:eastAsia="zh-CN"/>
        </w:rPr>
        <w:t xml:space="preserve">选择电器设备， </w:t>
      </w:r>
      <w:r>
        <w:rPr>
          <w:rFonts w:cs="宋体"/>
          <w:lang w:eastAsia="zh-CN"/>
        </w:rPr>
        <w:t>6kV</w:t>
      </w:r>
      <w:r>
        <w:rPr>
          <w:rFonts w:cs="宋体"/>
          <w:spacing w:val="-77"/>
          <w:lang w:eastAsia="zh-CN"/>
        </w:rPr>
        <w:t xml:space="preserve"> </w:t>
      </w:r>
      <w:r>
        <w:rPr>
          <w:lang w:eastAsia="zh-CN"/>
        </w:rPr>
        <w:t>交流电气设备采用常规金属铠装移开中置式户内开关柜。</w:t>
      </w:r>
    </w:p>
    <w:p>
      <w:pPr>
        <w:pStyle w:val="3"/>
        <w:spacing w:before="161"/>
        <w:ind w:right="47"/>
        <w:rPr>
          <w:lang w:eastAsia="zh-CN"/>
        </w:rPr>
      </w:pPr>
      <w:r>
        <w:rPr>
          <w:rFonts w:ascii="Times New Roman" w:hAnsi="Times New Roman" w:eastAsia="Times New Roman" w:cs="Times New Roman"/>
          <w:lang w:eastAsia="zh-CN"/>
        </w:rPr>
        <w:t xml:space="preserve">4.2.3.1 </w:t>
      </w:r>
      <w:r>
        <w:rPr>
          <w:rFonts w:ascii="Times New Roman" w:hAnsi="Times New Roman" w:eastAsia="Times New Roman" w:cs="Times New Roman"/>
          <w:spacing w:val="54"/>
          <w:lang w:eastAsia="zh-CN"/>
        </w:rPr>
        <w:t xml:space="preserve"> </w:t>
      </w:r>
      <w:r>
        <w:rPr>
          <w:lang w:eastAsia="zh-CN"/>
        </w:rPr>
        <w:t>母线及电缆选择</w:t>
      </w:r>
    </w:p>
    <w:p>
      <w:pPr>
        <w:pStyle w:val="3"/>
        <w:spacing w:before="157" w:line="357" w:lineRule="auto"/>
        <w:ind w:right="47" w:firstLine="559"/>
        <w:rPr>
          <w:lang w:eastAsia="zh-CN"/>
        </w:rPr>
      </w:pPr>
      <w:r>
        <w:rPr>
          <w:lang w:eastAsia="zh-CN"/>
        </w:rPr>
        <w:t>母线</w:t>
      </w:r>
      <w:r>
        <w:rPr>
          <w:rFonts w:cs="宋体"/>
          <w:lang w:eastAsia="zh-CN"/>
        </w:rPr>
        <w:t>:</w:t>
      </w:r>
      <w:r>
        <w:rPr>
          <w:lang w:eastAsia="zh-CN"/>
        </w:rPr>
        <w:t xml:space="preserve">本工程储能本体交流 </w:t>
      </w:r>
      <w:r>
        <w:rPr>
          <w:rFonts w:cs="宋体"/>
          <w:lang w:eastAsia="zh-CN"/>
        </w:rPr>
        <w:t>10kV</w:t>
      </w:r>
      <w:r>
        <w:rPr>
          <w:rFonts w:cs="宋体"/>
          <w:spacing w:val="-30"/>
          <w:lang w:eastAsia="zh-CN"/>
        </w:rPr>
        <w:t xml:space="preserve"> </w:t>
      </w:r>
      <w:r>
        <w:rPr>
          <w:lang w:eastAsia="zh-CN"/>
        </w:rPr>
        <w:t>侧交流母线采用铜排，按交流侧短路水 平</w:t>
      </w:r>
      <w:r>
        <w:rPr>
          <w:spacing w:val="-72"/>
          <w:lang w:eastAsia="zh-CN"/>
        </w:rPr>
        <w:t xml:space="preserve"> </w:t>
      </w:r>
      <w:r>
        <w:rPr>
          <w:rFonts w:cs="宋体"/>
          <w:lang w:eastAsia="zh-CN"/>
        </w:rPr>
        <w:t>31.5kA</w:t>
      </w:r>
      <w:r>
        <w:rPr>
          <w:rFonts w:cs="宋体"/>
          <w:spacing w:val="-71"/>
          <w:lang w:eastAsia="zh-CN"/>
        </w:rPr>
        <w:t xml:space="preserve"> </w:t>
      </w:r>
      <w:r>
        <w:rPr>
          <w:lang w:eastAsia="zh-CN"/>
        </w:rPr>
        <w:t>考虑，选用额定电流为交流</w:t>
      </w:r>
      <w:r>
        <w:rPr>
          <w:spacing w:val="-74"/>
          <w:lang w:eastAsia="zh-CN"/>
        </w:rPr>
        <w:t xml:space="preserve"> </w:t>
      </w:r>
      <w:r>
        <w:rPr>
          <w:rFonts w:cs="宋体"/>
          <w:lang w:eastAsia="zh-CN"/>
        </w:rPr>
        <w:t>1250A</w:t>
      </w:r>
      <w:r>
        <w:rPr>
          <w:rFonts w:cs="宋体"/>
          <w:spacing w:val="-72"/>
          <w:lang w:eastAsia="zh-CN"/>
        </w:rPr>
        <w:t xml:space="preserve"> </w:t>
      </w:r>
      <w:r>
        <w:rPr>
          <w:lang w:eastAsia="zh-CN"/>
        </w:rPr>
        <w:t>铜母排。</w:t>
      </w:r>
    </w:p>
    <w:p>
      <w:pPr>
        <w:pStyle w:val="3"/>
        <w:spacing w:before="38" w:line="357" w:lineRule="auto"/>
        <w:ind w:right="244" w:firstLine="559"/>
        <w:rPr>
          <w:lang w:eastAsia="zh-CN"/>
        </w:rPr>
      </w:pPr>
      <w:r>
        <w:rPr>
          <w:lang w:eastAsia="zh-CN"/>
        </w:rPr>
        <w:t>进出线回路</w:t>
      </w:r>
      <w:r>
        <w:rPr>
          <w:rFonts w:cs="宋体"/>
          <w:lang w:eastAsia="zh-CN"/>
        </w:rPr>
        <w:t>:</w:t>
      </w:r>
      <w:r>
        <w:rPr>
          <w:lang w:eastAsia="zh-CN"/>
        </w:rPr>
        <w:t xml:space="preserve">本工程交流侧 </w:t>
      </w:r>
      <w:r>
        <w:rPr>
          <w:rFonts w:cs="宋体"/>
          <w:lang w:eastAsia="zh-CN"/>
        </w:rPr>
        <w:t xml:space="preserve">6kV </w:t>
      </w:r>
      <w:r>
        <w:rPr>
          <w:lang w:eastAsia="zh-CN"/>
        </w:rPr>
        <w:t xml:space="preserve">最大输送功率 </w:t>
      </w:r>
      <w:r>
        <w:rPr>
          <w:rFonts w:cs="宋体"/>
          <w:lang w:eastAsia="zh-CN"/>
        </w:rPr>
        <w:t>3.0MW</w:t>
      </w:r>
      <w:r>
        <w:rPr>
          <w:rFonts w:cs="宋体"/>
          <w:spacing w:val="-30"/>
          <w:lang w:eastAsia="zh-CN"/>
        </w:rPr>
        <w:t xml:space="preserve"> </w:t>
      </w:r>
      <w:r>
        <w:rPr>
          <w:lang w:eastAsia="zh-CN"/>
        </w:rPr>
        <w:t xml:space="preserve">考虑，导线型号为 </w:t>
      </w:r>
      <w:r>
        <w:rPr>
          <w:rFonts w:cs="宋体"/>
          <w:lang w:eastAsia="zh-CN"/>
        </w:rPr>
        <w:t>ZC-YJV22-6/10-3</w:t>
      </w:r>
      <w:r>
        <w:rPr>
          <w:lang w:eastAsia="zh-CN"/>
        </w:rPr>
        <w:t>×</w:t>
      </w:r>
      <w:r>
        <w:rPr>
          <w:rFonts w:cs="宋体"/>
          <w:lang w:eastAsia="zh-CN"/>
        </w:rPr>
        <w:t>150</w:t>
      </w:r>
      <w:r>
        <w:rPr>
          <w:rFonts w:cs="宋体"/>
          <w:spacing w:val="-79"/>
          <w:lang w:eastAsia="zh-CN"/>
        </w:rPr>
        <w:t xml:space="preserve"> </w:t>
      </w:r>
      <w:r>
        <w:rPr>
          <w:lang w:eastAsia="zh-CN"/>
        </w:rPr>
        <w:t>型电缆。</w:t>
      </w:r>
    </w:p>
    <w:p>
      <w:pPr>
        <w:pStyle w:val="3"/>
        <w:tabs>
          <w:tab w:val="left" w:pos="1222"/>
        </w:tabs>
        <w:spacing w:before="161"/>
        <w:ind w:right="47"/>
        <w:rPr>
          <w:lang w:eastAsia="zh-CN"/>
        </w:rPr>
      </w:pPr>
      <w:r>
        <w:rPr>
          <w:rFonts w:ascii="Times New Roman" w:hAnsi="Times New Roman" w:eastAsia="Times New Roman" w:cs="Times New Roman"/>
          <w:spacing w:val="-1"/>
          <w:lang w:eastAsia="zh-CN"/>
        </w:rPr>
        <w:t>4.2.3.2</w:t>
      </w:r>
      <w:r>
        <w:rPr>
          <w:rFonts w:ascii="Times New Roman" w:hAnsi="Times New Roman" w:eastAsia="Times New Roman" w:cs="Times New Roman"/>
          <w:spacing w:val="-1"/>
          <w:lang w:eastAsia="zh-CN"/>
        </w:rPr>
        <w:tab/>
      </w:r>
      <w:r>
        <w:rPr>
          <w:rFonts w:ascii="Times New Roman" w:hAnsi="Times New Roman" w:eastAsia="Times New Roman" w:cs="Times New Roman"/>
          <w:lang w:eastAsia="zh-CN"/>
        </w:rPr>
        <w:t>6</w:t>
      </w:r>
      <w:r>
        <w:rPr>
          <w:rFonts w:ascii="Times New Roman" w:hAnsi="Times New Roman" w:eastAsia="Times New Roman" w:cs="Times New Roman"/>
          <w:spacing w:val="10"/>
          <w:lang w:eastAsia="zh-CN"/>
        </w:rPr>
        <w:t xml:space="preserve"> </w:t>
      </w:r>
      <w:r>
        <w:rPr>
          <w:spacing w:val="-1"/>
          <w:lang w:eastAsia="zh-CN"/>
        </w:rPr>
        <w:t>千伏开关柜选型</w:t>
      </w:r>
    </w:p>
    <w:p>
      <w:pPr>
        <w:pStyle w:val="3"/>
        <w:spacing w:before="157" w:line="357" w:lineRule="auto"/>
        <w:ind w:right="107" w:firstLine="559"/>
        <w:jc w:val="both"/>
        <w:rPr>
          <w:lang w:eastAsia="zh-CN"/>
        </w:rPr>
      </w:pPr>
      <w:r>
        <w:rPr>
          <w:lang w:eastAsia="zh-CN"/>
        </w:rPr>
        <w:t>本工程将</w:t>
      </w:r>
      <w:r>
        <w:rPr>
          <w:spacing w:val="-72"/>
          <w:lang w:eastAsia="zh-CN"/>
        </w:rPr>
        <w:t xml:space="preserve"> </w:t>
      </w:r>
      <w:r>
        <w:rPr>
          <w:rFonts w:cs="宋体"/>
          <w:lang w:eastAsia="zh-CN"/>
        </w:rPr>
        <w:t>6kV</w:t>
      </w:r>
      <w:r>
        <w:rPr>
          <w:rFonts w:cs="宋体"/>
          <w:spacing w:val="-68"/>
          <w:lang w:eastAsia="zh-CN"/>
        </w:rPr>
        <w:t xml:space="preserve"> </w:t>
      </w:r>
      <w:r>
        <w:rPr>
          <w:lang w:eastAsia="zh-CN"/>
        </w:rPr>
        <w:t>开关柜布置于宽度为</w:t>
      </w:r>
      <w:r>
        <w:rPr>
          <w:spacing w:val="-71"/>
          <w:lang w:eastAsia="zh-CN"/>
        </w:rPr>
        <w:t xml:space="preserve"> </w:t>
      </w:r>
      <w:r>
        <w:rPr>
          <w:rFonts w:cs="宋体"/>
          <w:lang w:eastAsia="zh-CN"/>
        </w:rPr>
        <w:t>3500mm</w:t>
      </w:r>
      <w:r>
        <w:rPr>
          <w:rFonts w:cs="宋体"/>
          <w:spacing w:val="-68"/>
          <w:lang w:eastAsia="zh-CN"/>
        </w:rPr>
        <w:t xml:space="preserve"> </w:t>
      </w:r>
      <w:r>
        <w:rPr>
          <w:spacing w:val="-10"/>
          <w:lang w:eastAsia="zh-CN"/>
        </w:rPr>
        <w:t>的集装箱内。本工程选用</w:t>
      </w:r>
      <w:r>
        <w:rPr>
          <w:spacing w:val="-72"/>
          <w:lang w:eastAsia="zh-CN"/>
        </w:rPr>
        <w:t xml:space="preserve"> </w:t>
      </w:r>
      <w:r>
        <w:rPr>
          <w:rFonts w:cs="宋体"/>
          <w:lang w:eastAsia="zh-CN"/>
        </w:rPr>
        <w:t>10kV</w:t>
      </w:r>
      <w:r>
        <w:rPr>
          <w:rFonts w:cs="宋体"/>
          <w:spacing w:val="-2"/>
          <w:lang w:eastAsia="zh-CN"/>
        </w:rPr>
        <w:t xml:space="preserve"> </w:t>
      </w:r>
      <w:r>
        <w:rPr>
          <w:lang w:eastAsia="zh-CN"/>
        </w:rPr>
        <w:t>金属铠装移开式中置式，柜深为</w:t>
      </w:r>
      <w:r>
        <w:rPr>
          <w:spacing w:val="-58"/>
          <w:lang w:eastAsia="zh-CN"/>
        </w:rPr>
        <w:t xml:space="preserve"> </w:t>
      </w:r>
      <w:r>
        <w:rPr>
          <w:rFonts w:cs="宋体"/>
          <w:lang w:eastAsia="zh-CN"/>
        </w:rPr>
        <w:t>1500mm</w:t>
      </w:r>
      <w:r>
        <w:rPr>
          <w:lang w:eastAsia="zh-CN"/>
        </w:rPr>
        <w:t>，柜高为</w:t>
      </w:r>
      <w:r>
        <w:rPr>
          <w:spacing w:val="-60"/>
          <w:lang w:eastAsia="zh-CN"/>
        </w:rPr>
        <w:t xml:space="preserve"> </w:t>
      </w:r>
      <w:r>
        <w:rPr>
          <w:rFonts w:cs="宋体"/>
          <w:lang w:eastAsia="zh-CN"/>
        </w:rPr>
        <w:t>2300mm</w:t>
      </w:r>
      <w:r>
        <w:rPr>
          <w:lang w:eastAsia="zh-CN"/>
        </w:rPr>
        <w:t>，柜宽为</w:t>
      </w:r>
      <w:r>
        <w:rPr>
          <w:spacing w:val="-60"/>
          <w:lang w:eastAsia="zh-CN"/>
        </w:rPr>
        <w:t xml:space="preserve"> </w:t>
      </w:r>
      <w:r>
        <w:rPr>
          <w:rFonts w:cs="宋体"/>
          <w:lang w:eastAsia="zh-CN"/>
        </w:rPr>
        <w:t>800mm</w:t>
      </w:r>
      <w:r>
        <w:rPr>
          <w:lang w:eastAsia="zh-CN"/>
        </w:rPr>
        <w:t xml:space="preserve">；根 </w:t>
      </w:r>
      <w:r>
        <w:rPr>
          <w:spacing w:val="-6"/>
          <w:lang w:eastAsia="zh-CN"/>
        </w:rPr>
        <w:t>据《高压配电装置设计技术规程》，中置柜柜前操作通道为单手车长</w:t>
      </w:r>
      <w:r>
        <w:rPr>
          <w:rFonts w:cs="宋体"/>
          <w:spacing w:val="-6"/>
          <w:lang w:eastAsia="zh-CN"/>
        </w:rPr>
        <w:t>+1200mm</w:t>
      </w:r>
      <w:r>
        <w:rPr>
          <w:spacing w:val="-6"/>
          <w:lang w:eastAsia="zh-CN"/>
        </w:rPr>
        <w:t>。</w:t>
      </w:r>
    </w:p>
    <w:p>
      <w:pPr>
        <w:pStyle w:val="3"/>
        <w:spacing w:before="41" w:line="357" w:lineRule="auto"/>
        <w:ind w:right="47" w:firstLine="559"/>
        <w:rPr>
          <w:lang w:eastAsia="zh-CN"/>
        </w:rPr>
      </w:pPr>
      <w:r>
        <w:rPr>
          <w:spacing w:val="-4"/>
          <w:lang w:eastAsia="zh-CN"/>
        </w:rPr>
        <w:t>根据《高压配电装置设计技术规程》</w:t>
      </w:r>
      <w:r>
        <w:rPr>
          <w:rFonts w:cs="宋体"/>
          <w:spacing w:val="-4"/>
          <w:lang w:eastAsia="zh-CN"/>
        </w:rPr>
        <w:t>8.4.5</w:t>
      </w:r>
      <w:r>
        <w:rPr>
          <w:rFonts w:cs="宋体"/>
          <w:spacing w:val="-60"/>
          <w:lang w:eastAsia="zh-CN"/>
        </w:rPr>
        <w:t xml:space="preserve"> </w:t>
      </w:r>
      <w:r>
        <w:rPr>
          <w:spacing w:val="-4"/>
          <w:lang w:eastAsia="zh-CN"/>
        </w:rPr>
        <w:t>条，屋内配电装置采用手车式</w:t>
      </w:r>
      <w:r>
        <w:rPr>
          <w:lang w:eastAsia="zh-CN"/>
        </w:rPr>
        <w:t xml:space="preserve"> </w:t>
      </w:r>
      <w:r>
        <w:rPr>
          <w:spacing w:val="-6"/>
          <w:lang w:eastAsia="zh-CN"/>
        </w:rPr>
        <w:t>金属封闭开关设备，且设备单列布置时，室内各种通道的最小宽度（净距），</w:t>
      </w:r>
      <w:r>
        <w:rPr>
          <w:spacing w:val="-84"/>
          <w:lang w:eastAsia="zh-CN"/>
        </w:rPr>
        <w:t xml:space="preserve"> </w:t>
      </w:r>
      <w:r>
        <w:rPr>
          <w:lang w:eastAsia="zh-CN"/>
        </w:rPr>
        <w:t>不宜小于</w:t>
      </w:r>
      <w:r>
        <w:rPr>
          <w:spacing w:val="-76"/>
          <w:lang w:eastAsia="zh-CN"/>
        </w:rPr>
        <w:t xml:space="preserve"> </w:t>
      </w:r>
      <w:r>
        <w:rPr>
          <w:rFonts w:cs="宋体"/>
          <w:spacing w:val="-10"/>
          <w:lang w:eastAsia="zh-CN"/>
        </w:rPr>
        <w:t>800mm</w:t>
      </w:r>
      <w:r>
        <w:rPr>
          <w:spacing w:val="-10"/>
          <w:lang w:eastAsia="zh-CN"/>
        </w:rPr>
        <w:t>。考虑到集装箱内预留给</w:t>
      </w:r>
      <w:r>
        <w:rPr>
          <w:spacing w:val="-74"/>
          <w:lang w:eastAsia="zh-CN"/>
        </w:rPr>
        <w:t xml:space="preserve"> </w:t>
      </w:r>
      <w:r>
        <w:rPr>
          <w:rFonts w:cs="宋体"/>
          <w:lang w:eastAsia="zh-CN"/>
        </w:rPr>
        <w:t>10kV</w:t>
      </w:r>
      <w:r>
        <w:rPr>
          <w:rFonts w:cs="宋体"/>
          <w:spacing w:val="-74"/>
          <w:lang w:eastAsia="zh-CN"/>
        </w:rPr>
        <w:t xml:space="preserve"> </w:t>
      </w:r>
      <w:r>
        <w:rPr>
          <w:lang w:eastAsia="zh-CN"/>
        </w:rPr>
        <w:t>开关柜的空间宽度约为</w:t>
      </w:r>
      <w:r>
        <w:rPr>
          <w:spacing w:val="-77"/>
          <w:lang w:eastAsia="zh-CN"/>
        </w:rPr>
        <w:t xml:space="preserve"> </w:t>
      </w:r>
      <w:r>
        <w:rPr>
          <w:rFonts w:cs="宋体"/>
          <w:lang w:eastAsia="zh-CN"/>
        </w:rPr>
        <w:t>3500mm</w:t>
      </w:r>
      <w:r>
        <w:rPr>
          <w:lang w:eastAsia="zh-CN"/>
        </w:rPr>
        <w:t>， 满足规范中置柜的安装要求。</w:t>
      </w:r>
    </w:p>
    <w:p>
      <w:pPr>
        <w:pStyle w:val="3"/>
        <w:spacing w:before="41" w:line="357" w:lineRule="auto"/>
        <w:ind w:right="47" w:firstLine="559"/>
        <w:rPr>
          <w:lang w:eastAsia="zh-CN"/>
        </w:rPr>
      </w:pPr>
      <w:r>
        <w:rPr>
          <w:spacing w:val="-4"/>
          <w:lang w:eastAsia="zh-CN"/>
        </w:rPr>
        <w:t>根据《高压配电装置设计技术规程》</w:t>
      </w:r>
      <w:r>
        <w:rPr>
          <w:rFonts w:cs="宋体"/>
          <w:spacing w:val="-4"/>
          <w:lang w:eastAsia="zh-CN"/>
        </w:rPr>
        <w:t>8.4.5</w:t>
      </w:r>
      <w:r>
        <w:rPr>
          <w:rFonts w:cs="宋体"/>
          <w:spacing w:val="-60"/>
          <w:lang w:eastAsia="zh-CN"/>
        </w:rPr>
        <w:t xml:space="preserve"> </w:t>
      </w:r>
      <w:r>
        <w:rPr>
          <w:spacing w:val="-4"/>
          <w:lang w:eastAsia="zh-CN"/>
        </w:rPr>
        <w:t>条，屋内配电装置采用手车式</w:t>
      </w:r>
      <w:r>
        <w:rPr>
          <w:lang w:eastAsia="zh-CN"/>
        </w:rPr>
        <w:t xml:space="preserve"> </w:t>
      </w:r>
      <w:r>
        <w:rPr>
          <w:spacing w:val="-6"/>
          <w:lang w:eastAsia="zh-CN"/>
        </w:rPr>
        <w:t>金属封闭开关设备，且设备单列布置时，室内各种通道的最小宽度（净距），</w:t>
      </w:r>
      <w:r>
        <w:rPr>
          <w:spacing w:val="-84"/>
          <w:lang w:eastAsia="zh-CN"/>
        </w:rPr>
        <w:t xml:space="preserve"> </w:t>
      </w:r>
      <w:r>
        <w:rPr>
          <w:lang w:eastAsia="zh-CN"/>
        </w:rPr>
        <w:t>不宜小于</w:t>
      </w:r>
      <w:r>
        <w:rPr>
          <w:spacing w:val="-76"/>
          <w:lang w:eastAsia="zh-CN"/>
        </w:rPr>
        <w:t xml:space="preserve"> </w:t>
      </w:r>
      <w:r>
        <w:rPr>
          <w:rFonts w:cs="宋体"/>
          <w:spacing w:val="-10"/>
          <w:lang w:eastAsia="zh-CN"/>
        </w:rPr>
        <w:t>800mm</w:t>
      </w:r>
      <w:r>
        <w:rPr>
          <w:spacing w:val="-10"/>
          <w:lang w:eastAsia="zh-CN"/>
        </w:rPr>
        <w:t>。考虑到集装箱内预留给</w:t>
      </w:r>
      <w:r>
        <w:rPr>
          <w:spacing w:val="-74"/>
          <w:lang w:eastAsia="zh-CN"/>
        </w:rPr>
        <w:t xml:space="preserve"> </w:t>
      </w:r>
      <w:r>
        <w:rPr>
          <w:rFonts w:cs="宋体"/>
          <w:lang w:eastAsia="zh-CN"/>
        </w:rPr>
        <w:t>10kV</w:t>
      </w:r>
      <w:r>
        <w:rPr>
          <w:rFonts w:cs="宋体"/>
          <w:spacing w:val="-74"/>
          <w:lang w:eastAsia="zh-CN"/>
        </w:rPr>
        <w:t xml:space="preserve"> </w:t>
      </w:r>
      <w:r>
        <w:rPr>
          <w:lang w:eastAsia="zh-CN"/>
        </w:rPr>
        <w:t>开关柜的空间宽度约为</w:t>
      </w:r>
      <w:r>
        <w:rPr>
          <w:spacing w:val="-77"/>
          <w:lang w:eastAsia="zh-CN"/>
        </w:rPr>
        <w:t xml:space="preserve"> </w:t>
      </w:r>
      <w:r>
        <w:rPr>
          <w:rFonts w:cs="宋体"/>
          <w:lang w:eastAsia="zh-CN"/>
        </w:rPr>
        <w:t>3500mm</w:t>
      </w:r>
      <w:r>
        <w:rPr>
          <w:lang w:eastAsia="zh-CN"/>
        </w:rPr>
        <w:t>， 满足规范中置柜的安装要求。</w:t>
      </w:r>
    </w:p>
    <w:p>
      <w:pPr>
        <w:pStyle w:val="3"/>
        <w:spacing w:before="161" w:line="338" w:lineRule="auto"/>
        <w:ind w:left="678" w:right="47" w:hanging="560"/>
        <w:rPr>
          <w:lang w:eastAsia="zh-CN"/>
        </w:rPr>
      </w:pPr>
      <w:r>
        <w:rPr>
          <w:rFonts w:ascii="Times New Roman" w:hAnsi="Times New Roman" w:eastAsia="Times New Roman" w:cs="Times New Roman"/>
          <w:lang w:eastAsia="zh-CN"/>
        </w:rPr>
        <w:t>4.2.3.3</w:t>
      </w:r>
      <w:r>
        <w:rPr>
          <w:rFonts w:ascii="Times New Roman" w:hAnsi="Times New Roman" w:eastAsia="Times New Roman" w:cs="Times New Roman"/>
          <w:spacing w:val="53"/>
          <w:lang w:eastAsia="zh-CN"/>
        </w:rPr>
        <w:t xml:space="preserve"> </w:t>
      </w:r>
      <w:r>
        <w:rPr>
          <w:lang w:eastAsia="zh-CN"/>
        </w:rPr>
        <w:t xml:space="preserve">升压变压器 </w:t>
      </w:r>
      <w:r>
        <w:rPr>
          <w:spacing w:val="21"/>
          <w:lang w:eastAsia="zh-CN"/>
        </w:rPr>
        <w:t>升压箱式变压器，考虑与换流器容量、数量的配置要求采用容量为</w:t>
      </w:r>
    </w:p>
    <w:p>
      <w:pPr>
        <w:pStyle w:val="3"/>
        <w:spacing w:before="63"/>
        <w:ind w:right="47"/>
        <w:rPr>
          <w:lang w:eastAsia="zh-CN"/>
        </w:rPr>
      </w:pPr>
      <w:r>
        <w:rPr>
          <w:rFonts w:cs="宋体"/>
          <w:lang w:eastAsia="zh-CN"/>
        </w:rPr>
        <w:t>3150kVA</w:t>
      </w:r>
      <w:r>
        <w:rPr>
          <w:lang w:eastAsia="zh-CN"/>
        </w:rPr>
        <w:t>，型号</w:t>
      </w:r>
      <w:r>
        <w:rPr>
          <w:spacing w:val="-56"/>
          <w:lang w:eastAsia="zh-CN"/>
        </w:rPr>
        <w:t xml:space="preserve"> </w:t>
      </w:r>
      <w:r>
        <w:rPr>
          <w:rFonts w:cs="宋体"/>
          <w:lang w:eastAsia="zh-CN"/>
        </w:rPr>
        <w:t>SCB13-3150/1600-1600</w:t>
      </w:r>
      <w:r>
        <w:rPr>
          <w:lang w:eastAsia="zh-CN"/>
        </w:rPr>
        <w:t>，</w:t>
      </w:r>
      <w:r>
        <w:rPr>
          <w:rFonts w:cs="宋体"/>
          <w:lang w:eastAsia="zh-CN"/>
        </w:rPr>
        <w:t>6</w:t>
      </w:r>
      <w:r>
        <w:rPr>
          <w:lang w:eastAsia="zh-CN"/>
        </w:rPr>
        <w:t>±2x2.5%/0.</w:t>
      </w:r>
      <w:r>
        <w:rPr>
          <w:rFonts w:cs="宋体"/>
          <w:lang w:eastAsia="zh-CN"/>
        </w:rPr>
        <w:t>32-0.32kV</w:t>
      </w:r>
      <w:r>
        <w:rPr>
          <w:lang w:eastAsia="zh-CN"/>
        </w:rPr>
        <w:t>，联结组别</w:t>
      </w:r>
    </w:p>
    <w:p>
      <w:pPr>
        <w:rPr>
          <w:lang w:eastAsia="zh-CN"/>
        </w:rPr>
        <w:sectPr>
          <w:pgSz w:w="11910" w:h="16850"/>
          <w:pgMar w:top="1380" w:right="880" w:bottom="1160" w:left="1300" w:header="0" w:footer="975" w:gutter="0"/>
          <w:cols w:space="720" w:num="1"/>
        </w:sectPr>
      </w:pPr>
    </w:p>
    <w:p>
      <w:pPr>
        <w:pStyle w:val="3"/>
        <w:spacing w:line="358" w:lineRule="exact"/>
        <w:ind w:right="4"/>
        <w:rPr>
          <w:lang w:eastAsia="zh-CN"/>
        </w:rPr>
      </w:pPr>
      <w:r>
        <w:rPr>
          <w:lang w:eastAsia="zh-CN"/>
        </w:rPr>
        <w:t>为</w:t>
      </w:r>
      <w:r>
        <w:rPr>
          <w:spacing w:val="-72"/>
          <w:lang w:eastAsia="zh-CN"/>
        </w:rPr>
        <w:t xml:space="preserve"> </w:t>
      </w:r>
      <w:r>
        <w:rPr>
          <w:rFonts w:cs="宋体"/>
          <w:lang w:eastAsia="zh-CN"/>
        </w:rPr>
        <w:t>D</w:t>
      </w:r>
      <w:r>
        <w:rPr>
          <w:lang w:eastAsia="zh-CN"/>
        </w:rPr>
        <w:t>，</w:t>
      </w:r>
      <w:r>
        <w:rPr>
          <w:rFonts w:cs="宋体"/>
          <w:lang w:eastAsia="zh-CN"/>
        </w:rPr>
        <w:t>yn11-yn11</w:t>
      </w:r>
      <w:r>
        <w:rPr>
          <w:lang w:eastAsia="zh-CN"/>
        </w:rPr>
        <w:t>，阻抗电压为</w:t>
      </w:r>
      <w:r>
        <w:rPr>
          <w:spacing w:val="-74"/>
          <w:lang w:eastAsia="zh-CN"/>
        </w:rPr>
        <w:t xml:space="preserve"> </w:t>
      </w:r>
      <w:r>
        <w:rPr>
          <w:rFonts w:cs="宋体"/>
          <w:lang w:eastAsia="zh-CN"/>
        </w:rPr>
        <w:t>6%</w:t>
      </w:r>
      <w:r>
        <w:rPr>
          <w:lang w:eastAsia="zh-CN"/>
        </w:rPr>
        <w:t>。</w:t>
      </w:r>
    </w:p>
    <w:p>
      <w:pPr>
        <w:spacing w:before="11"/>
        <w:rPr>
          <w:rFonts w:ascii="宋体" w:hAnsi="宋体" w:eastAsia="宋体" w:cs="宋体"/>
          <w:lang w:eastAsia="zh-CN"/>
        </w:rPr>
      </w:pPr>
    </w:p>
    <w:p>
      <w:pPr>
        <w:pStyle w:val="3"/>
        <w:ind w:right="4"/>
        <w:rPr>
          <w:rFonts w:cs="宋体"/>
          <w:lang w:eastAsia="zh-CN"/>
        </w:rPr>
      </w:pPr>
      <w:bookmarkStart w:id="26" w:name="_bookmark26"/>
      <w:bookmarkEnd w:id="26"/>
      <w:r>
        <w:rPr>
          <w:rFonts w:cs="宋体"/>
          <w:lang w:eastAsia="zh-CN"/>
        </w:rPr>
        <w:t>4.3</w:t>
      </w:r>
      <w:r>
        <w:rPr>
          <w:rFonts w:cs="宋体"/>
          <w:spacing w:val="6"/>
          <w:lang w:eastAsia="zh-CN"/>
        </w:rPr>
        <w:t xml:space="preserve"> </w:t>
      </w:r>
      <w:r>
        <w:rPr>
          <w:rFonts w:cs="宋体"/>
          <w:lang w:eastAsia="zh-CN"/>
        </w:rPr>
        <w:t>电气设备布置</w:t>
      </w:r>
    </w:p>
    <w:p>
      <w:pPr>
        <w:spacing w:before="11"/>
        <w:rPr>
          <w:rFonts w:ascii="宋体" w:hAnsi="宋体" w:eastAsia="宋体" w:cs="宋体"/>
          <w:lang w:eastAsia="zh-CN"/>
        </w:rPr>
      </w:pPr>
    </w:p>
    <w:p>
      <w:pPr>
        <w:pStyle w:val="3"/>
        <w:spacing w:line="357" w:lineRule="auto"/>
        <w:ind w:right="104" w:firstLine="559"/>
        <w:jc w:val="both"/>
        <w:rPr>
          <w:lang w:eastAsia="zh-CN"/>
        </w:rPr>
      </w:pPr>
      <w:r>
        <w:rPr>
          <w:spacing w:val="2"/>
          <w:lang w:eastAsia="zh-CN"/>
        </w:rPr>
        <w:t>综合考虑安全、施工、运行及维护建设用地等因素，结合电池组布置的</w:t>
      </w:r>
      <w:r>
        <w:rPr>
          <w:lang w:eastAsia="zh-CN"/>
        </w:rPr>
        <w:t xml:space="preserve"> </w:t>
      </w:r>
      <w:r>
        <w:rPr>
          <w:spacing w:val="-3"/>
          <w:lang w:eastAsia="zh-CN"/>
        </w:rPr>
        <w:t>方案，采用户外集装箱布置储能系统。设</w:t>
      </w:r>
      <w:r>
        <w:rPr>
          <w:spacing w:val="-66"/>
          <w:lang w:eastAsia="zh-CN"/>
        </w:rPr>
        <w:t xml:space="preserve"> </w:t>
      </w:r>
      <w:r>
        <w:rPr>
          <w:rFonts w:cs="宋体"/>
          <w:lang w:eastAsia="zh-CN"/>
        </w:rPr>
        <w:t>12</w:t>
      </w:r>
      <w:r>
        <w:rPr>
          <w:rFonts w:cs="宋体"/>
          <w:spacing w:val="-64"/>
          <w:lang w:eastAsia="zh-CN"/>
        </w:rPr>
        <w:t xml:space="preserve"> </w:t>
      </w:r>
      <w:r>
        <w:rPr>
          <w:lang w:eastAsia="zh-CN"/>
        </w:rPr>
        <w:t>个电池集装箱和</w:t>
      </w:r>
      <w:r>
        <w:rPr>
          <w:spacing w:val="-66"/>
          <w:lang w:eastAsia="zh-CN"/>
        </w:rPr>
        <w:t xml:space="preserve"> </w:t>
      </w:r>
      <w:r>
        <w:rPr>
          <w:rFonts w:cs="宋体"/>
          <w:lang w:eastAsia="zh-CN"/>
        </w:rPr>
        <w:t>1</w:t>
      </w:r>
      <w:r>
        <w:rPr>
          <w:rFonts w:cs="宋体"/>
          <w:spacing w:val="-65"/>
          <w:lang w:eastAsia="zh-CN"/>
        </w:rPr>
        <w:t xml:space="preserve"> </w:t>
      </w:r>
      <w:r>
        <w:rPr>
          <w:lang w:eastAsia="zh-CN"/>
        </w:rPr>
        <w:t xml:space="preserve">个电气设备及 </w:t>
      </w:r>
      <w:r>
        <w:rPr>
          <w:spacing w:val="2"/>
          <w:lang w:eastAsia="zh-CN"/>
        </w:rPr>
        <w:t>控制集装箱，均为“一字型”堆放，单元之间设运输、安装通道。每个电池</w:t>
      </w:r>
      <w:r>
        <w:rPr>
          <w:spacing w:val="-102"/>
          <w:lang w:eastAsia="zh-CN"/>
        </w:rPr>
        <w:t xml:space="preserve"> </w:t>
      </w:r>
      <w:r>
        <w:rPr>
          <w:lang w:eastAsia="zh-CN"/>
        </w:rPr>
        <w:t>单位采用</w:t>
      </w:r>
      <w:r>
        <w:rPr>
          <w:spacing w:val="-54"/>
          <w:lang w:eastAsia="zh-CN"/>
        </w:rPr>
        <w:t xml:space="preserve"> </w:t>
      </w:r>
      <w:r>
        <w:rPr>
          <w:rFonts w:cs="宋体"/>
          <w:lang w:eastAsia="zh-CN"/>
        </w:rPr>
        <w:t>45</w:t>
      </w:r>
      <w:r>
        <w:rPr>
          <w:rFonts w:cs="宋体"/>
          <w:spacing w:val="-53"/>
          <w:lang w:eastAsia="zh-CN"/>
        </w:rPr>
        <w:t xml:space="preserve"> </w:t>
      </w:r>
      <w:r>
        <w:rPr>
          <w:spacing w:val="-13"/>
          <w:lang w:eastAsia="zh-CN"/>
        </w:rPr>
        <w:t>尺集装箱（高型），尺寸为</w:t>
      </w:r>
      <w:r>
        <w:rPr>
          <w:spacing w:val="-52"/>
          <w:lang w:eastAsia="zh-CN"/>
        </w:rPr>
        <w:t xml:space="preserve"> </w:t>
      </w:r>
      <w:r>
        <w:rPr>
          <w:rFonts w:cs="宋体"/>
          <w:lang w:eastAsia="zh-CN"/>
        </w:rPr>
        <w:t>13.716</w:t>
      </w:r>
      <w:r>
        <w:rPr>
          <w:rFonts w:cs="宋体"/>
          <w:spacing w:val="-50"/>
          <w:lang w:eastAsia="zh-CN"/>
        </w:rPr>
        <w:t xml:space="preserve"> </w:t>
      </w:r>
      <w:r>
        <w:rPr>
          <w:lang w:eastAsia="zh-CN"/>
        </w:rPr>
        <w:t>米</w:t>
      </w:r>
      <w:r>
        <w:rPr>
          <w:rFonts w:cs="宋体"/>
          <w:lang w:eastAsia="zh-CN"/>
        </w:rPr>
        <w:t>(L)x2.638</w:t>
      </w:r>
      <w:r>
        <w:rPr>
          <w:rFonts w:cs="宋体"/>
          <w:spacing w:val="-50"/>
          <w:lang w:eastAsia="zh-CN"/>
        </w:rPr>
        <w:t xml:space="preserve"> </w:t>
      </w:r>
      <w:r>
        <w:rPr>
          <w:lang w:eastAsia="zh-CN"/>
        </w:rPr>
        <w:t>米</w:t>
      </w:r>
      <w:r>
        <w:rPr>
          <w:rFonts w:cs="宋体"/>
          <w:lang w:eastAsia="zh-CN"/>
        </w:rPr>
        <w:t>(W)x3.121</w:t>
      </w:r>
      <w:r>
        <w:rPr>
          <w:rFonts w:cs="宋体"/>
          <w:spacing w:val="-50"/>
          <w:lang w:eastAsia="zh-CN"/>
        </w:rPr>
        <w:t xml:space="preserve"> </w:t>
      </w:r>
      <w:r>
        <w:rPr>
          <w:lang w:eastAsia="zh-CN"/>
        </w:rPr>
        <w:t xml:space="preserve">米 </w:t>
      </w:r>
      <w:r>
        <w:rPr>
          <w:rFonts w:cs="宋体"/>
          <w:lang w:eastAsia="zh-CN"/>
        </w:rPr>
        <w:t>(H)</w:t>
      </w:r>
      <w:r>
        <w:rPr>
          <w:lang w:eastAsia="zh-CN"/>
        </w:rPr>
        <w:t xml:space="preserve">， </w:t>
      </w:r>
      <w:r>
        <w:rPr>
          <w:rFonts w:cs="宋体"/>
          <w:lang w:eastAsia="zh-CN"/>
        </w:rPr>
        <w:t xml:space="preserve">1 </w:t>
      </w:r>
      <w:r>
        <w:rPr>
          <w:spacing w:val="2"/>
          <w:lang w:eastAsia="zh-CN"/>
        </w:rPr>
        <w:t xml:space="preserve">个电气设备及控制集装箱，电气设备及控制集装箱尺寸为 </w:t>
      </w:r>
      <w:r>
        <w:rPr>
          <w:rFonts w:cs="宋体"/>
          <w:lang w:eastAsia="zh-CN"/>
        </w:rPr>
        <w:t>15.1</w:t>
      </w:r>
      <w:r>
        <w:rPr>
          <w:rFonts w:cs="宋体"/>
          <w:spacing w:val="47"/>
          <w:lang w:eastAsia="zh-CN"/>
        </w:rPr>
        <w:t xml:space="preserve"> </w:t>
      </w:r>
      <w:r>
        <w:rPr>
          <w:lang w:eastAsia="zh-CN"/>
        </w:rPr>
        <w:t xml:space="preserve">米 </w:t>
      </w:r>
      <w:r>
        <w:rPr>
          <w:rFonts w:cs="宋体"/>
          <w:lang w:eastAsia="zh-CN"/>
        </w:rPr>
        <w:t>(L)x3.5</w:t>
      </w:r>
      <w:r>
        <w:rPr>
          <w:rFonts w:cs="宋体"/>
          <w:spacing w:val="-76"/>
          <w:lang w:eastAsia="zh-CN"/>
        </w:rPr>
        <w:t xml:space="preserve"> </w:t>
      </w:r>
      <w:r>
        <w:rPr>
          <w:lang w:eastAsia="zh-CN"/>
        </w:rPr>
        <w:t>米</w:t>
      </w:r>
      <w:r>
        <w:rPr>
          <w:rFonts w:cs="宋体"/>
          <w:lang w:eastAsia="zh-CN"/>
        </w:rPr>
        <w:t>(W)x3.121</w:t>
      </w:r>
      <w:r>
        <w:rPr>
          <w:rFonts w:cs="宋体"/>
          <w:spacing w:val="-74"/>
          <w:lang w:eastAsia="zh-CN"/>
        </w:rPr>
        <w:t xml:space="preserve"> </w:t>
      </w:r>
      <w:r>
        <w:rPr>
          <w:lang w:eastAsia="zh-CN"/>
        </w:rPr>
        <w:t>米</w:t>
      </w:r>
      <w:r>
        <w:rPr>
          <w:rFonts w:cs="宋体"/>
          <w:lang w:eastAsia="zh-CN"/>
        </w:rPr>
        <w:t>(H)</w:t>
      </w:r>
      <w:r>
        <w:rPr>
          <w:lang w:eastAsia="zh-CN"/>
        </w:rPr>
        <w:t>。</w:t>
      </w:r>
    </w:p>
    <w:p>
      <w:pPr>
        <w:pStyle w:val="3"/>
        <w:spacing w:before="158"/>
        <w:ind w:right="4"/>
        <w:rPr>
          <w:lang w:eastAsia="zh-CN"/>
        </w:rPr>
      </w:pPr>
      <w:r>
        <w:rPr>
          <w:rFonts w:ascii="Times New Roman" w:hAnsi="Times New Roman" w:eastAsia="Times New Roman" w:cs="Times New Roman"/>
          <w:lang w:eastAsia="zh-CN"/>
        </w:rPr>
        <w:t>4.3.1</w:t>
      </w:r>
      <w:r>
        <w:rPr>
          <w:rFonts w:ascii="Times New Roman" w:hAnsi="Times New Roman" w:eastAsia="Times New Roman" w:cs="Times New Roman"/>
          <w:spacing w:val="48"/>
          <w:lang w:eastAsia="zh-CN"/>
        </w:rPr>
        <w:t xml:space="preserve"> </w:t>
      </w:r>
      <w:r>
        <w:rPr>
          <w:lang w:eastAsia="zh-CN"/>
        </w:rPr>
        <w:t>集装箱要求</w:t>
      </w:r>
    </w:p>
    <w:p>
      <w:pPr>
        <w:pStyle w:val="3"/>
        <w:spacing w:before="157" w:line="357" w:lineRule="auto"/>
        <w:ind w:right="107" w:firstLine="559"/>
        <w:jc w:val="both"/>
        <w:rPr>
          <w:lang w:eastAsia="zh-CN"/>
        </w:rPr>
      </w:pPr>
      <w:r>
        <w:rPr>
          <w:lang w:eastAsia="zh-CN"/>
        </w:rPr>
        <w:t>集装箱设计必须能保证</w:t>
      </w:r>
      <w:r>
        <w:rPr>
          <w:spacing w:val="-57"/>
          <w:lang w:eastAsia="zh-CN"/>
        </w:rPr>
        <w:t xml:space="preserve"> </w:t>
      </w:r>
      <w:r>
        <w:rPr>
          <w:rFonts w:cs="宋体"/>
          <w:lang w:eastAsia="zh-CN"/>
        </w:rPr>
        <w:t>25</w:t>
      </w:r>
      <w:r>
        <w:rPr>
          <w:rFonts w:cs="宋体"/>
          <w:spacing w:val="-57"/>
          <w:lang w:eastAsia="zh-CN"/>
        </w:rPr>
        <w:t xml:space="preserve"> </w:t>
      </w:r>
      <w:r>
        <w:rPr>
          <w:spacing w:val="-3"/>
          <w:lang w:eastAsia="zh-CN"/>
        </w:rPr>
        <w:t>年内外观、机械强度、腐蚀程度等满足实际使</w:t>
      </w:r>
      <w:r>
        <w:rPr>
          <w:lang w:eastAsia="zh-CN"/>
        </w:rPr>
        <w:t xml:space="preserve"> </w:t>
      </w:r>
      <w:r>
        <w:rPr>
          <w:spacing w:val="2"/>
          <w:lang w:eastAsia="zh-CN"/>
        </w:rPr>
        <w:t>用的要求。xx环境潮湿极易对集装箱金属造成腐蚀，考虑定期对集装箱外</w:t>
      </w:r>
      <w:r>
        <w:rPr>
          <w:spacing w:val="-108"/>
          <w:lang w:eastAsia="zh-CN"/>
        </w:rPr>
        <w:t xml:space="preserve"> </w:t>
      </w:r>
      <w:r>
        <w:rPr>
          <w:lang w:eastAsia="zh-CN"/>
        </w:rPr>
        <w:t>壳涂刷环保型反腐涂料。</w:t>
      </w:r>
    </w:p>
    <w:p>
      <w:pPr>
        <w:pStyle w:val="3"/>
        <w:spacing w:before="41" w:line="357" w:lineRule="auto"/>
        <w:ind w:right="108" w:firstLine="559"/>
        <w:jc w:val="both"/>
        <w:rPr>
          <w:lang w:eastAsia="zh-CN"/>
        </w:rPr>
      </w:pPr>
      <w:r>
        <w:rPr>
          <w:spacing w:val="-7"/>
          <w:lang w:eastAsia="zh-CN"/>
        </w:rPr>
        <w:t>集装箱需具备防水、防火、防尘（防风沙）、防震、防盗等功能。防火功</w:t>
      </w:r>
      <w:r>
        <w:rPr>
          <w:lang w:eastAsia="zh-CN"/>
        </w:rPr>
        <w:t xml:space="preserve"> </w:t>
      </w:r>
      <w:r>
        <w:rPr>
          <w:spacing w:val="2"/>
          <w:lang w:eastAsia="zh-CN"/>
        </w:rPr>
        <w:t>能必须保证集装箱结构、隔热材料、内外部装饰材料等全部使用阻燃材料。</w:t>
      </w:r>
      <w:r>
        <w:rPr>
          <w:spacing w:val="-107"/>
          <w:lang w:eastAsia="zh-CN"/>
        </w:rPr>
        <w:t xml:space="preserve"> </w:t>
      </w:r>
      <w:r>
        <w:rPr>
          <w:lang w:eastAsia="zh-CN"/>
        </w:rPr>
        <w:t>集装箱顶部必须保证不积水、不渗水、不漏水。</w:t>
      </w:r>
    </w:p>
    <w:p>
      <w:pPr>
        <w:pStyle w:val="3"/>
        <w:spacing w:before="41" w:line="357" w:lineRule="auto"/>
        <w:ind w:right="106" w:firstLine="559"/>
        <w:jc w:val="both"/>
        <w:rPr>
          <w:lang w:eastAsia="zh-CN"/>
        </w:rPr>
      </w:pPr>
      <w:r>
        <w:rPr>
          <w:spacing w:val="2"/>
          <w:lang w:eastAsia="zh-CN"/>
        </w:rPr>
        <w:t>储能系统通风散热能力必须保证有足够的进风量、出风量、防尘系统和</w:t>
      </w:r>
      <w:r>
        <w:rPr>
          <w:lang w:eastAsia="zh-CN"/>
        </w:rPr>
        <w:t xml:space="preserve"> </w:t>
      </w:r>
      <w:r>
        <w:rPr>
          <w:spacing w:val="2"/>
          <w:lang w:eastAsia="zh-CN"/>
        </w:rPr>
        <w:t>内部空气流通系统，必须配置可靠有效的强制通风散热设备。同时，必须对</w:t>
      </w:r>
      <w:r>
        <w:rPr>
          <w:spacing w:val="-99"/>
          <w:lang w:eastAsia="zh-CN"/>
        </w:rPr>
        <w:t xml:space="preserve"> </w:t>
      </w:r>
      <w:r>
        <w:rPr>
          <w:lang w:eastAsia="zh-CN"/>
        </w:rPr>
        <w:t>出风口进行有效保护，防止小动物、灰尘等进入和外界雨水倒灌。</w:t>
      </w:r>
    </w:p>
    <w:p>
      <w:pPr>
        <w:pStyle w:val="3"/>
        <w:spacing w:before="41" w:line="338" w:lineRule="auto"/>
        <w:ind w:right="107" w:firstLine="559"/>
        <w:jc w:val="both"/>
        <w:rPr>
          <w:lang w:eastAsia="zh-CN"/>
        </w:rPr>
      </w:pPr>
      <w:r>
        <w:rPr>
          <w:spacing w:val="8"/>
          <w:lang w:eastAsia="zh-CN"/>
        </w:rPr>
        <w:t>集装箱内隔热保温能力与降温能力必须能保证外部环境温度低于</w:t>
      </w:r>
      <w:r>
        <w:rPr>
          <w:spacing w:val="60"/>
          <w:lang w:eastAsia="zh-CN"/>
        </w:rPr>
        <w:t xml:space="preserve"> </w:t>
      </w:r>
      <w:r>
        <w:rPr>
          <w:rFonts w:cs="宋体"/>
          <w:lang w:eastAsia="zh-CN"/>
        </w:rPr>
        <w:t>10</w:t>
      </w:r>
      <w:r>
        <w:rPr>
          <w:rFonts w:ascii="Times New Roman" w:hAnsi="Times New Roman" w:eastAsia="Times New Roman" w:cs="Times New Roman"/>
          <w:lang w:eastAsia="zh-CN"/>
        </w:rPr>
        <w:t>˚</w:t>
      </w:r>
      <w:r>
        <w:rPr>
          <w:rFonts w:cs="宋体"/>
          <w:lang w:eastAsia="zh-CN"/>
        </w:rPr>
        <w:t xml:space="preserve">C </w:t>
      </w:r>
      <w:r>
        <w:rPr>
          <w:spacing w:val="-3"/>
          <w:lang w:eastAsia="zh-CN"/>
        </w:rPr>
        <w:t>时，内部温度为</w:t>
      </w:r>
      <w:r>
        <w:rPr>
          <w:spacing w:val="-77"/>
          <w:lang w:eastAsia="zh-CN"/>
        </w:rPr>
        <w:t xml:space="preserve"> </w:t>
      </w:r>
      <w:r>
        <w:rPr>
          <w:rFonts w:cs="宋体"/>
          <w:lang w:eastAsia="zh-CN"/>
        </w:rPr>
        <w:t>15</w:t>
      </w:r>
      <w:r>
        <w:rPr>
          <w:rFonts w:ascii="Times New Roman" w:hAnsi="Times New Roman" w:eastAsia="Times New Roman" w:cs="Times New Roman"/>
          <w:lang w:eastAsia="zh-CN"/>
        </w:rPr>
        <w:t>˚</w:t>
      </w:r>
      <w:r>
        <w:rPr>
          <w:rFonts w:cs="宋体"/>
          <w:lang w:eastAsia="zh-CN"/>
        </w:rPr>
        <w:t>C</w:t>
      </w:r>
      <w:r>
        <w:rPr>
          <w:lang w:eastAsia="zh-CN"/>
        </w:rPr>
        <w:t>±5</w:t>
      </w:r>
      <w:r>
        <w:rPr>
          <w:rFonts w:ascii="Times New Roman" w:hAnsi="Times New Roman" w:eastAsia="Times New Roman" w:cs="Times New Roman"/>
          <w:lang w:eastAsia="zh-CN"/>
        </w:rPr>
        <w:t>˚</w:t>
      </w:r>
      <w:r>
        <w:rPr>
          <w:rFonts w:cs="宋体"/>
          <w:lang w:eastAsia="zh-CN"/>
        </w:rPr>
        <w:t>C</w:t>
      </w:r>
      <w:r>
        <w:rPr>
          <w:lang w:eastAsia="zh-CN"/>
        </w:rPr>
        <w:t>；外部环境温度高于</w:t>
      </w:r>
      <w:r>
        <w:rPr>
          <w:spacing w:val="-79"/>
          <w:lang w:eastAsia="zh-CN"/>
        </w:rPr>
        <w:t xml:space="preserve"> </w:t>
      </w:r>
      <w:r>
        <w:rPr>
          <w:rFonts w:cs="宋体"/>
          <w:lang w:eastAsia="zh-CN"/>
        </w:rPr>
        <w:t>10</w:t>
      </w:r>
      <w:r>
        <w:rPr>
          <w:rFonts w:ascii="Times New Roman" w:hAnsi="Times New Roman" w:eastAsia="Times New Roman" w:cs="Times New Roman"/>
          <w:lang w:eastAsia="zh-CN"/>
        </w:rPr>
        <w:t>˚</w:t>
      </w:r>
      <w:r>
        <w:rPr>
          <w:rFonts w:cs="宋体"/>
          <w:lang w:eastAsia="zh-CN"/>
        </w:rPr>
        <w:t>C</w:t>
      </w:r>
      <w:r>
        <w:rPr>
          <w:lang w:eastAsia="zh-CN"/>
        </w:rPr>
        <w:t>，内部最高空气温度不高 于外部环境</w:t>
      </w:r>
      <w:r>
        <w:rPr>
          <w:spacing w:val="19"/>
          <w:lang w:eastAsia="zh-CN"/>
        </w:rPr>
        <w:t xml:space="preserve"> </w:t>
      </w:r>
      <w:r>
        <w:rPr>
          <w:rFonts w:cs="宋体"/>
          <w:lang w:eastAsia="zh-CN"/>
        </w:rPr>
        <w:t>10</w:t>
      </w:r>
      <w:r>
        <w:rPr>
          <w:rFonts w:ascii="Times New Roman" w:hAnsi="Times New Roman" w:eastAsia="Times New Roman" w:cs="Times New Roman"/>
          <w:lang w:eastAsia="zh-CN"/>
        </w:rPr>
        <w:t>˚</w:t>
      </w:r>
      <w:r>
        <w:rPr>
          <w:rFonts w:cs="宋体"/>
          <w:lang w:eastAsia="zh-CN"/>
        </w:rPr>
        <w:t>C</w:t>
      </w:r>
      <w:r>
        <w:rPr>
          <w:lang w:eastAsia="zh-CN"/>
        </w:rPr>
        <w:t>。同时电池所处空间（集装箱内）最低处与最高处温差不得 大于</w:t>
      </w:r>
      <w:r>
        <w:rPr>
          <w:spacing w:val="-69"/>
          <w:lang w:eastAsia="zh-CN"/>
        </w:rPr>
        <w:t xml:space="preserve"> </w:t>
      </w:r>
      <w:r>
        <w:rPr>
          <w:rFonts w:cs="宋体"/>
          <w:lang w:eastAsia="zh-CN"/>
        </w:rPr>
        <w:t>5</w:t>
      </w:r>
      <w:r>
        <w:rPr>
          <w:rFonts w:ascii="Times New Roman" w:hAnsi="Times New Roman" w:eastAsia="Times New Roman" w:cs="Times New Roman"/>
          <w:lang w:eastAsia="zh-CN"/>
        </w:rPr>
        <w:t>˚</w:t>
      </w:r>
      <w:r>
        <w:rPr>
          <w:rFonts w:cs="宋体"/>
          <w:lang w:eastAsia="zh-CN"/>
        </w:rPr>
        <w:t>C</w:t>
      </w:r>
      <w:r>
        <w:rPr>
          <w:lang w:eastAsia="zh-CN"/>
        </w:rPr>
        <w:t>。</w:t>
      </w:r>
    </w:p>
    <w:p>
      <w:pPr>
        <w:pStyle w:val="3"/>
        <w:spacing w:before="30" w:line="357" w:lineRule="auto"/>
        <w:ind w:right="109" w:firstLine="559"/>
        <w:jc w:val="both"/>
        <w:rPr>
          <w:lang w:eastAsia="zh-CN"/>
        </w:rPr>
      </w:pPr>
      <w:r>
        <w:rPr>
          <w:spacing w:val="2"/>
          <w:lang w:eastAsia="zh-CN"/>
        </w:rPr>
        <w:t>集装箱内应配置烟雾传感器、温度传感器、湿度传感器、氢气浓度传感</w:t>
      </w:r>
      <w:r>
        <w:rPr>
          <w:lang w:eastAsia="zh-CN"/>
        </w:rPr>
        <w:t xml:space="preserve"> </w:t>
      </w:r>
      <w:r>
        <w:rPr>
          <w:spacing w:val="2"/>
          <w:lang w:eastAsia="zh-CN"/>
        </w:rPr>
        <w:t>器等不可少的安全监测设备，同时必须确保在电站内任意通道位置都可以从</w:t>
      </w:r>
      <w:r>
        <w:rPr>
          <w:spacing w:val="-104"/>
          <w:lang w:eastAsia="zh-CN"/>
        </w:rPr>
        <w:t xml:space="preserve"> </w:t>
      </w:r>
      <w:r>
        <w:rPr>
          <w:spacing w:val="2"/>
          <w:lang w:eastAsia="zh-CN"/>
        </w:rPr>
        <w:t>两个不同方向前往最少两个不同的出口。烟雾传感器与温度传感器必须和储</w:t>
      </w:r>
    </w:p>
    <w:p>
      <w:pPr>
        <w:spacing w:line="357" w:lineRule="auto"/>
        <w:jc w:val="both"/>
        <w:rPr>
          <w:lang w:eastAsia="zh-CN"/>
        </w:rPr>
        <w:sectPr>
          <w:pgSz w:w="11910" w:h="16850"/>
          <w:pgMar w:top="1380" w:right="1020" w:bottom="1160" w:left="1300" w:header="0" w:footer="975" w:gutter="0"/>
          <w:cols w:space="720" w:num="1"/>
        </w:sectPr>
      </w:pPr>
    </w:p>
    <w:p>
      <w:pPr>
        <w:pStyle w:val="3"/>
        <w:spacing w:line="357" w:lineRule="auto"/>
        <w:ind w:right="47"/>
        <w:rPr>
          <w:lang w:eastAsia="zh-CN"/>
        </w:rPr>
      </w:pPr>
      <w:r>
        <w:rPr>
          <w:spacing w:val="2"/>
          <w:lang w:eastAsia="zh-CN"/>
        </w:rPr>
        <w:t>能电站的控制开关形成电气连锁，一旦检测到故障，必须通过声光报警及远</w:t>
      </w:r>
      <w:r>
        <w:rPr>
          <w:spacing w:val="-106"/>
          <w:lang w:eastAsia="zh-CN"/>
        </w:rPr>
        <w:t xml:space="preserve"> </w:t>
      </w:r>
      <w:r>
        <w:rPr>
          <w:spacing w:val="2"/>
          <w:lang w:eastAsia="zh-CN"/>
        </w:rPr>
        <w:t>程通讯的方式通知监护人员与用户，并切断其所对应的运行中的电池成套设</w:t>
      </w:r>
      <w:r>
        <w:rPr>
          <w:spacing w:val="-106"/>
          <w:lang w:eastAsia="zh-CN"/>
        </w:rPr>
        <w:t xml:space="preserve"> </w:t>
      </w:r>
      <w:r>
        <w:rPr>
          <w:spacing w:val="-2"/>
          <w:lang w:eastAsia="zh-CN"/>
        </w:rPr>
        <w:t>备。集装箱内必须保证维护与运输通道上有两盏应急照明灯，一旦系统断电，</w:t>
      </w:r>
      <w:r>
        <w:rPr>
          <w:spacing w:val="-104"/>
          <w:lang w:eastAsia="zh-CN"/>
        </w:rPr>
        <w:t xml:space="preserve"> </w:t>
      </w:r>
      <w:r>
        <w:rPr>
          <w:lang w:eastAsia="zh-CN"/>
        </w:rPr>
        <w:t>应急照明灯立即投入使用。</w:t>
      </w:r>
    </w:p>
    <w:p>
      <w:pPr>
        <w:pStyle w:val="3"/>
        <w:spacing w:before="161"/>
        <w:ind w:right="47"/>
        <w:rPr>
          <w:rFonts w:cs="宋体"/>
          <w:lang w:eastAsia="zh-CN"/>
        </w:rPr>
      </w:pPr>
      <w:bookmarkStart w:id="27" w:name="_bookmark27"/>
      <w:bookmarkEnd w:id="27"/>
      <w:r>
        <w:rPr>
          <w:rFonts w:cs="宋体"/>
          <w:lang w:eastAsia="zh-CN"/>
        </w:rPr>
        <w:t>4.4</w:t>
      </w:r>
      <w:r>
        <w:rPr>
          <w:rFonts w:cs="宋体"/>
          <w:spacing w:val="7"/>
          <w:lang w:eastAsia="zh-CN"/>
        </w:rPr>
        <w:t xml:space="preserve"> </w:t>
      </w:r>
      <w:r>
        <w:rPr>
          <w:rFonts w:cs="宋体"/>
          <w:lang w:eastAsia="zh-CN"/>
        </w:rPr>
        <w:t>防雷接地</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4.4.1</w:t>
      </w:r>
      <w:r>
        <w:rPr>
          <w:rFonts w:ascii="Times New Roman" w:hAnsi="Times New Roman" w:eastAsia="Times New Roman" w:cs="Times New Roman"/>
          <w:spacing w:val="49"/>
          <w:lang w:eastAsia="zh-CN"/>
        </w:rPr>
        <w:t xml:space="preserve"> </w:t>
      </w:r>
      <w:r>
        <w:rPr>
          <w:lang w:eastAsia="zh-CN"/>
        </w:rPr>
        <w:t>防雷</w:t>
      </w:r>
    </w:p>
    <w:p>
      <w:pPr>
        <w:pStyle w:val="3"/>
        <w:spacing w:before="157" w:line="357" w:lineRule="auto"/>
        <w:ind w:left="678" w:right="47"/>
        <w:rPr>
          <w:rFonts w:cs="宋体"/>
          <w:lang w:eastAsia="zh-CN"/>
        </w:rPr>
      </w:pPr>
      <w:r>
        <w:rPr>
          <w:rFonts w:cs="宋体"/>
          <w:lang w:eastAsia="zh-CN"/>
        </w:rPr>
        <w:t>6kV</w:t>
      </w:r>
      <w:r>
        <w:rPr>
          <w:rFonts w:cs="宋体"/>
          <w:spacing w:val="-71"/>
          <w:lang w:eastAsia="zh-CN"/>
        </w:rPr>
        <w:t xml:space="preserve"> </w:t>
      </w:r>
      <w:r>
        <w:rPr>
          <w:lang w:eastAsia="zh-CN"/>
        </w:rPr>
        <w:t xml:space="preserve">交流进线侧均装设氧化锌避雷器，对电缆线路感应雷进行保护。 储能电站内共 </w:t>
      </w:r>
      <w:r>
        <w:rPr>
          <w:rFonts w:cs="宋体"/>
          <w:lang w:eastAsia="zh-CN"/>
        </w:rPr>
        <w:t xml:space="preserve">13 </w:t>
      </w:r>
      <w:r>
        <w:rPr>
          <w:lang w:eastAsia="zh-CN"/>
        </w:rPr>
        <w:t>个集装箱单元，无户外电气设备。参照</w:t>
      </w:r>
      <w:r>
        <w:rPr>
          <w:spacing w:val="-40"/>
          <w:lang w:eastAsia="zh-CN"/>
        </w:rPr>
        <w:t xml:space="preserve"> </w:t>
      </w:r>
      <w:r>
        <w:rPr>
          <w:rFonts w:cs="宋体"/>
          <w:lang w:eastAsia="zh-CN"/>
        </w:rPr>
        <w:t>GB50057-2010</w:t>
      </w:r>
    </w:p>
    <w:p>
      <w:pPr>
        <w:pStyle w:val="3"/>
        <w:spacing w:before="38" w:line="357" w:lineRule="auto"/>
        <w:ind w:left="678" w:right="47" w:hanging="560"/>
        <w:rPr>
          <w:lang w:eastAsia="zh-CN"/>
        </w:rPr>
      </w:pPr>
      <w:r>
        <w:rPr>
          <w:lang w:eastAsia="zh-CN"/>
        </w:rPr>
        <w:t>《建筑物防雷设计规范》</w:t>
      </w:r>
      <w:r>
        <w:rPr>
          <w:rFonts w:cs="宋体"/>
          <w:lang w:eastAsia="zh-CN"/>
        </w:rPr>
        <w:t>5.3.7</w:t>
      </w:r>
      <w:r>
        <w:rPr>
          <w:rFonts w:cs="宋体"/>
          <w:spacing w:val="-70"/>
          <w:lang w:eastAsia="zh-CN"/>
        </w:rPr>
        <w:t xml:space="preserve"> </w:t>
      </w:r>
      <w:r>
        <w:rPr>
          <w:lang w:eastAsia="zh-CN"/>
        </w:rPr>
        <w:t xml:space="preserve">条，按第二类防雷建筑物设计要求执行。 </w:t>
      </w:r>
      <w:r>
        <w:rPr>
          <w:spacing w:val="-2"/>
          <w:lang w:eastAsia="zh-CN"/>
        </w:rPr>
        <w:t>集装箱本体金属外壳可用作接闪器，保护箱体内电气设备不受直接雷击。</w:t>
      </w:r>
    </w:p>
    <w:p>
      <w:pPr>
        <w:pStyle w:val="3"/>
        <w:spacing w:before="41"/>
        <w:ind w:right="47"/>
        <w:rPr>
          <w:lang w:eastAsia="zh-CN"/>
        </w:rPr>
      </w:pPr>
      <w:r>
        <w:rPr>
          <w:lang w:eastAsia="zh-CN"/>
        </w:rPr>
        <w:t>集装箱本体引接地线至主接地网，各引下线的均距不大于</w:t>
      </w:r>
      <w:r>
        <w:rPr>
          <w:spacing w:val="-73"/>
          <w:lang w:eastAsia="zh-CN"/>
        </w:rPr>
        <w:t xml:space="preserve"> </w:t>
      </w:r>
      <w:r>
        <w:rPr>
          <w:rFonts w:cs="宋体"/>
          <w:lang w:eastAsia="zh-CN"/>
        </w:rPr>
        <w:t>25</w:t>
      </w:r>
      <w:r>
        <w:rPr>
          <w:rFonts w:cs="宋体"/>
          <w:spacing w:val="-75"/>
          <w:lang w:eastAsia="zh-CN"/>
        </w:rPr>
        <w:t xml:space="preserve"> </w:t>
      </w:r>
      <w:r>
        <w:rPr>
          <w:lang w:eastAsia="zh-CN"/>
        </w:rPr>
        <w:t>米。</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4.4.2</w:t>
      </w:r>
      <w:r>
        <w:rPr>
          <w:rFonts w:ascii="Times New Roman" w:hAnsi="Times New Roman" w:eastAsia="Times New Roman" w:cs="Times New Roman"/>
          <w:spacing w:val="49"/>
          <w:lang w:eastAsia="zh-CN"/>
        </w:rPr>
        <w:t xml:space="preserve"> </w:t>
      </w:r>
      <w:r>
        <w:rPr>
          <w:lang w:eastAsia="zh-CN"/>
        </w:rPr>
        <w:t>接地</w:t>
      </w:r>
    </w:p>
    <w:p>
      <w:pPr>
        <w:pStyle w:val="3"/>
        <w:spacing w:before="157" w:line="357" w:lineRule="auto"/>
        <w:ind w:right="248" w:firstLine="559"/>
        <w:jc w:val="both"/>
        <w:rPr>
          <w:lang w:eastAsia="zh-CN"/>
        </w:rPr>
      </w:pPr>
      <w:r>
        <w:rPr>
          <w:lang w:eastAsia="zh-CN"/>
        </w:rPr>
        <w:t>储能电站按《交流电气装置的接地设计规范》</w:t>
      </w:r>
      <w:r>
        <w:rPr>
          <w:rFonts w:cs="宋体"/>
          <w:lang w:eastAsia="zh-CN"/>
        </w:rPr>
        <w:t>GB</w:t>
      </w:r>
      <w:r>
        <w:rPr>
          <w:rFonts w:cs="宋体"/>
          <w:spacing w:val="-82"/>
          <w:lang w:eastAsia="zh-CN"/>
        </w:rPr>
        <w:t xml:space="preserve"> </w:t>
      </w:r>
      <w:r>
        <w:rPr>
          <w:rFonts w:cs="宋体"/>
          <w:lang w:eastAsia="zh-CN"/>
        </w:rPr>
        <w:t>50065-2011</w:t>
      </w:r>
      <w:r>
        <w:rPr>
          <w:rFonts w:cs="宋体"/>
          <w:spacing w:val="-79"/>
          <w:lang w:eastAsia="zh-CN"/>
        </w:rPr>
        <w:t xml:space="preserve"> </w:t>
      </w:r>
      <w:r>
        <w:rPr>
          <w:spacing w:val="-3"/>
          <w:lang w:eastAsia="zh-CN"/>
        </w:rPr>
        <w:t>要求，对所</w:t>
      </w:r>
      <w:r>
        <w:rPr>
          <w:lang w:eastAsia="zh-CN"/>
        </w:rPr>
        <w:t xml:space="preserve"> </w:t>
      </w:r>
      <w:r>
        <w:rPr>
          <w:spacing w:val="2"/>
          <w:lang w:eastAsia="zh-CN"/>
        </w:rPr>
        <w:t>有电气设备外壳、开关柜接地母线以及其它可能事故带电的金属构件均要求</w:t>
      </w:r>
      <w:r>
        <w:rPr>
          <w:spacing w:val="-108"/>
          <w:lang w:eastAsia="zh-CN"/>
        </w:rPr>
        <w:t xml:space="preserve"> </w:t>
      </w:r>
      <w:r>
        <w:rPr>
          <w:lang w:eastAsia="zh-CN"/>
        </w:rPr>
        <w:t>可靠接地，具体要求如下：</w:t>
      </w:r>
    </w:p>
    <w:p>
      <w:pPr>
        <w:pStyle w:val="3"/>
        <w:spacing w:before="41" w:line="357" w:lineRule="auto"/>
        <w:ind w:right="250" w:firstLine="559"/>
        <w:jc w:val="both"/>
        <w:rPr>
          <w:lang w:eastAsia="zh-CN"/>
        </w:rPr>
      </w:pPr>
      <w:r>
        <w:rPr>
          <w:spacing w:val="-2"/>
          <w:lang w:eastAsia="zh-CN"/>
        </w:rPr>
        <w:t>（</w:t>
      </w:r>
      <w:r>
        <w:rPr>
          <w:rFonts w:cs="宋体"/>
          <w:spacing w:val="-2"/>
          <w:lang w:eastAsia="zh-CN"/>
        </w:rPr>
        <w:t>1</w:t>
      </w:r>
      <w:r>
        <w:rPr>
          <w:spacing w:val="-2"/>
          <w:lang w:eastAsia="zh-CN"/>
        </w:rPr>
        <w:t>）所有的电池组支架均与地网直接连接，防止静电积累，做好设备等</w:t>
      </w:r>
      <w:r>
        <w:rPr>
          <w:lang w:eastAsia="zh-CN"/>
        </w:rPr>
        <w:t xml:space="preserve"> 可导电部位的保护接地；所有的设备外壳均通过接地线连接至接地网。</w:t>
      </w:r>
    </w:p>
    <w:p>
      <w:pPr>
        <w:pStyle w:val="3"/>
        <w:spacing w:before="41" w:line="357" w:lineRule="auto"/>
        <w:ind w:right="249" w:firstLine="559"/>
        <w:jc w:val="both"/>
        <w:rPr>
          <w:lang w:eastAsia="zh-CN"/>
        </w:rPr>
      </w:pPr>
      <w:r>
        <w:rPr>
          <w:spacing w:val="-2"/>
          <w:lang w:eastAsia="zh-CN"/>
        </w:rPr>
        <w:t>（</w:t>
      </w:r>
      <w:r>
        <w:rPr>
          <w:rFonts w:cs="宋体"/>
          <w:spacing w:val="-2"/>
          <w:lang w:eastAsia="zh-CN"/>
        </w:rPr>
        <w:t>2</w:t>
      </w:r>
      <w:r>
        <w:rPr>
          <w:spacing w:val="-2"/>
          <w:lang w:eastAsia="zh-CN"/>
        </w:rPr>
        <w:t>）保护接地、工作接地、过电压保护接地使用同一个接地网。接地网</w:t>
      </w:r>
      <w:r>
        <w:rPr>
          <w:lang w:eastAsia="zh-CN"/>
        </w:rPr>
        <w:t xml:space="preserve"> 采用人工复合接地网方式。</w:t>
      </w:r>
    </w:p>
    <w:p>
      <w:pPr>
        <w:pStyle w:val="3"/>
        <w:spacing w:before="41" w:line="357" w:lineRule="auto"/>
        <w:ind w:right="248" w:firstLine="559"/>
        <w:jc w:val="both"/>
        <w:rPr>
          <w:lang w:eastAsia="zh-CN"/>
        </w:rPr>
      </w:pPr>
      <w:r>
        <w:rPr>
          <w:spacing w:val="2"/>
          <w:lang w:eastAsia="zh-CN"/>
        </w:rPr>
        <w:t>因xxxx有限公司接地系统已建成，本期将设备采用接地扁钢引</w:t>
      </w:r>
      <w:r>
        <w:rPr>
          <w:lang w:eastAsia="zh-CN"/>
        </w:rPr>
        <w:t xml:space="preserve"> 至主接地网即可。</w:t>
      </w:r>
    </w:p>
    <w:p>
      <w:pPr>
        <w:pStyle w:val="3"/>
        <w:spacing w:before="161"/>
        <w:ind w:right="47"/>
        <w:rPr>
          <w:rFonts w:cs="宋体"/>
          <w:lang w:eastAsia="zh-CN"/>
        </w:rPr>
      </w:pPr>
      <w:bookmarkStart w:id="28" w:name="_bookmark28"/>
      <w:bookmarkEnd w:id="28"/>
      <w:r>
        <w:rPr>
          <w:rFonts w:cs="宋体"/>
          <w:lang w:eastAsia="zh-CN"/>
        </w:rPr>
        <w:t>4.5</w:t>
      </w:r>
      <w:r>
        <w:rPr>
          <w:rFonts w:cs="宋体"/>
          <w:spacing w:val="7"/>
          <w:lang w:eastAsia="zh-CN"/>
        </w:rPr>
        <w:t xml:space="preserve"> </w:t>
      </w:r>
      <w:r>
        <w:rPr>
          <w:rFonts w:cs="宋体"/>
          <w:lang w:eastAsia="zh-CN"/>
        </w:rPr>
        <w:t>电缆敷设</w:t>
      </w:r>
    </w:p>
    <w:p>
      <w:pPr>
        <w:spacing w:before="11"/>
        <w:rPr>
          <w:rFonts w:ascii="宋体" w:hAnsi="宋体" w:eastAsia="宋体" w:cs="宋体"/>
          <w:lang w:eastAsia="zh-CN"/>
        </w:rPr>
      </w:pPr>
    </w:p>
    <w:p>
      <w:pPr>
        <w:pStyle w:val="3"/>
        <w:spacing w:line="357" w:lineRule="auto"/>
        <w:ind w:right="245" w:firstLine="559"/>
        <w:jc w:val="both"/>
        <w:rPr>
          <w:lang w:eastAsia="zh-CN"/>
        </w:rPr>
      </w:pPr>
      <w:r>
        <w:rPr>
          <w:lang w:eastAsia="zh-CN"/>
        </w:rPr>
        <w:t xml:space="preserve">储能电站内电缆采用穿管、电缆敷设方式，储能电站至 </w:t>
      </w:r>
      <w:r>
        <w:rPr>
          <w:rFonts w:cs="宋体"/>
          <w:lang w:eastAsia="zh-CN"/>
        </w:rPr>
        <w:t>110/6kV</w:t>
      </w:r>
      <w:r>
        <w:rPr>
          <w:rFonts w:cs="宋体"/>
          <w:spacing w:val="-33"/>
          <w:lang w:eastAsia="zh-CN"/>
        </w:rPr>
        <w:t xml:space="preserve"> </w:t>
      </w:r>
      <w:r>
        <w:rPr>
          <w:lang w:eastAsia="zh-CN"/>
        </w:rPr>
        <w:t>变电站 的电缆采用电缆顶管。电缆防火按《电力工程电缆设计标准》</w:t>
      </w:r>
      <w:r>
        <w:rPr>
          <w:rFonts w:cs="宋体"/>
          <w:lang w:eastAsia="zh-CN"/>
        </w:rPr>
        <w:t>GB50217-2018</w:t>
      </w:r>
      <w:r>
        <w:rPr>
          <w:rFonts w:cs="宋体"/>
          <w:spacing w:val="-41"/>
          <w:lang w:eastAsia="zh-CN"/>
        </w:rPr>
        <w:t xml:space="preserve"> </w:t>
      </w:r>
      <w:r>
        <w:rPr>
          <w:lang w:eastAsia="zh-CN"/>
        </w:rPr>
        <w:t>的电缆防火与阻燃要求实施。</w:t>
      </w:r>
    </w:p>
    <w:p>
      <w:pPr>
        <w:spacing w:line="357" w:lineRule="auto"/>
        <w:jc w:val="both"/>
        <w:rPr>
          <w:lang w:eastAsia="zh-CN"/>
        </w:rPr>
        <w:sectPr>
          <w:headerReference r:id="rId44" w:type="first"/>
          <w:headerReference r:id="rId42" w:type="default"/>
          <w:footerReference r:id="rId45" w:type="default"/>
          <w:headerReference r:id="rId43" w:type="even"/>
          <w:pgSz w:w="11910" w:h="16850"/>
          <w:pgMar w:top="1380" w:right="880" w:bottom="1160" w:left="1300" w:header="0" w:footer="975" w:gutter="0"/>
          <w:pgNumType w:start="35"/>
          <w:cols w:space="720" w:num="1"/>
        </w:sectPr>
      </w:pPr>
    </w:p>
    <w:p>
      <w:pPr>
        <w:pStyle w:val="3"/>
        <w:spacing w:line="357" w:lineRule="auto"/>
        <w:ind w:right="113" w:firstLine="559"/>
        <w:jc w:val="both"/>
        <w:rPr>
          <w:lang w:eastAsia="zh-CN"/>
        </w:rPr>
      </w:pPr>
      <w:r>
        <w:rPr>
          <w:spacing w:val="2"/>
          <w:lang w:eastAsia="zh-CN"/>
        </w:rPr>
        <w:t>本工程集装箱之间互联的电力电缆均采用阻燃电缆，所有新增控制电缆</w:t>
      </w:r>
      <w:r>
        <w:rPr>
          <w:lang w:eastAsia="zh-CN"/>
        </w:rPr>
        <w:t xml:space="preserve"> </w:t>
      </w:r>
      <w:r>
        <w:rPr>
          <w:spacing w:val="2"/>
          <w:lang w:eastAsia="zh-CN"/>
        </w:rPr>
        <w:t>均采用阻燃铠装屏蔽控制电缆，铠装控制电缆的外皮均应接地。直流馈线电</w:t>
      </w:r>
      <w:r>
        <w:rPr>
          <w:spacing w:val="-108"/>
          <w:lang w:eastAsia="zh-CN"/>
        </w:rPr>
        <w:t xml:space="preserve"> </w:t>
      </w:r>
      <w:r>
        <w:rPr>
          <w:lang w:eastAsia="zh-CN"/>
        </w:rPr>
        <w:t>缆要求采用阻燃电缆，在场地上进行埋管保护敷设。</w:t>
      </w:r>
    </w:p>
    <w:p>
      <w:pPr>
        <w:pStyle w:val="3"/>
        <w:spacing w:before="161"/>
        <w:ind w:right="4"/>
        <w:rPr>
          <w:rFonts w:cs="宋体"/>
          <w:lang w:eastAsia="zh-CN"/>
        </w:rPr>
      </w:pPr>
      <w:bookmarkStart w:id="29" w:name="_bookmark29"/>
      <w:bookmarkEnd w:id="29"/>
      <w:r>
        <w:rPr>
          <w:rFonts w:cs="宋体"/>
          <w:lang w:eastAsia="zh-CN"/>
        </w:rPr>
        <w:t>4.6</w:t>
      </w:r>
      <w:r>
        <w:rPr>
          <w:rFonts w:cs="宋体"/>
          <w:spacing w:val="5"/>
          <w:lang w:eastAsia="zh-CN"/>
        </w:rPr>
        <w:t xml:space="preserve"> </w:t>
      </w:r>
      <w:r>
        <w:rPr>
          <w:rFonts w:cs="宋体"/>
          <w:lang w:eastAsia="zh-CN"/>
        </w:rPr>
        <w:t>动力</w:t>
      </w:r>
    </w:p>
    <w:p>
      <w:pPr>
        <w:spacing w:before="11"/>
        <w:rPr>
          <w:rFonts w:ascii="宋体" w:hAnsi="宋体" w:eastAsia="宋体" w:cs="宋体"/>
          <w:lang w:eastAsia="zh-CN"/>
        </w:rPr>
      </w:pPr>
    </w:p>
    <w:p>
      <w:pPr>
        <w:pStyle w:val="3"/>
        <w:ind w:left="1995" w:right="4"/>
        <w:rPr>
          <w:lang w:eastAsia="zh-CN"/>
        </w:rPr>
      </w:pPr>
      <w:r>
        <w:rPr>
          <w:lang w:eastAsia="zh-CN"/>
        </w:rPr>
        <w:t>单台电池单元集装箱站用负荷计算详见下表：</w:t>
      </w:r>
    </w:p>
    <w:p>
      <w:pPr>
        <w:spacing w:before="2"/>
        <w:rPr>
          <w:rFonts w:ascii="宋体" w:hAnsi="宋体" w:eastAsia="宋体" w:cs="宋体"/>
          <w:sz w:val="17"/>
          <w:szCs w:val="17"/>
          <w:lang w:eastAsia="zh-CN"/>
        </w:rPr>
      </w:pPr>
    </w:p>
    <w:tbl>
      <w:tblPr>
        <w:tblStyle w:val="13"/>
        <w:tblW w:w="7490" w:type="dxa"/>
        <w:tblInd w:w="1047" w:type="dxa"/>
        <w:tblLayout w:type="fixed"/>
        <w:tblCellMar>
          <w:top w:w="0" w:type="dxa"/>
          <w:left w:w="0" w:type="dxa"/>
          <w:bottom w:w="0" w:type="dxa"/>
          <w:right w:w="0" w:type="dxa"/>
        </w:tblCellMar>
      </w:tblPr>
      <w:tblGrid>
        <w:gridCol w:w="648"/>
        <w:gridCol w:w="1964"/>
        <w:gridCol w:w="1558"/>
        <w:gridCol w:w="1702"/>
        <w:gridCol w:w="1618"/>
      </w:tblGrid>
      <w:tr>
        <w:tblPrEx>
          <w:tblLayout w:type="fixed"/>
          <w:tblCellMar>
            <w:top w:w="0" w:type="dxa"/>
            <w:left w:w="0" w:type="dxa"/>
            <w:bottom w:w="0" w:type="dxa"/>
            <w:right w:w="0" w:type="dxa"/>
          </w:tblCellMar>
        </w:tblPrEx>
        <w:trPr>
          <w:trHeight w:val="734"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宋体" w:hAnsi="宋体" w:eastAsia="宋体" w:cs="宋体"/>
                <w:sz w:val="28"/>
                <w:szCs w:val="28"/>
              </w:rPr>
            </w:pPr>
            <w:r>
              <w:rPr>
                <w:rFonts w:ascii="宋体" w:hAnsi="宋体" w:eastAsia="宋体" w:cs="宋体"/>
                <w:sz w:val="28"/>
                <w:szCs w:val="28"/>
              </w:rPr>
              <w:t>序</w:t>
            </w:r>
          </w:p>
          <w:p>
            <w:pPr>
              <w:pStyle w:val="15"/>
              <w:spacing w:line="364" w:lineRule="exact"/>
              <w:ind w:left="103"/>
              <w:rPr>
                <w:rFonts w:ascii="宋体" w:hAnsi="宋体" w:eastAsia="宋体" w:cs="宋体"/>
                <w:sz w:val="28"/>
                <w:szCs w:val="28"/>
              </w:rPr>
            </w:pPr>
            <w:r>
              <w:rPr>
                <w:rFonts w:ascii="宋体" w:hAnsi="宋体" w:eastAsia="宋体" w:cs="宋体"/>
                <w:sz w:val="28"/>
                <w:szCs w:val="28"/>
              </w:rPr>
              <w:t>号</w:t>
            </w:r>
          </w:p>
        </w:tc>
        <w:tc>
          <w:tcPr>
            <w:tcW w:w="1964" w:type="dxa"/>
            <w:tcBorders>
              <w:top w:val="single" w:color="000000" w:sz="4" w:space="0"/>
              <w:left w:val="single" w:color="000000" w:sz="4" w:space="0"/>
              <w:bottom w:val="single" w:color="000000" w:sz="4" w:space="0"/>
              <w:right w:val="single" w:color="000000" w:sz="4" w:space="0"/>
            </w:tcBorders>
          </w:tcPr>
          <w:p>
            <w:pPr>
              <w:pStyle w:val="15"/>
              <w:tabs>
                <w:tab w:val="left" w:pos="1085"/>
              </w:tabs>
              <w:spacing w:before="133"/>
              <w:ind w:left="103"/>
              <w:rPr>
                <w:rFonts w:ascii="宋体" w:hAnsi="宋体" w:eastAsia="宋体" w:cs="宋体"/>
                <w:sz w:val="28"/>
                <w:szCs w:val="28"/>
              </w:rPr>
            </w:pPr>
            <w:r>
              <w:rPr>
                <w:rFonts w:ascii="宋体" w:hAnsi="宋体" w:eastAsia="宋体" w:cs="宋体"/>
                <w:sz w:val="28"/>
                <w:szCs w:val="28"/>
              </w:rPr>
              <w:t>名</w:t>
            </w:r>
            <w:r>
              <w:rPr>
                <w:rFonts w:ascii="宋体" w:hAnsi="宋体" w:eastAsia="宋体" w:cs="宋体"/>
                <w:sz w:val="28"/>
                <w:szCs w:val="28"/>
              </w:rPr>
              <w:tab/>
            </w:r>
            <w:r>
              <w:rPr>
                <w:rFonts w:ascii="宋体" w:hAnsi="宋体" w:eastAsia="宋体" w:cs="宋体"/>
                <w:sz w:val="28"/>
                <w:szCs w:val="28"/>
              </w:rPr>
              <w:t>称</w:t>
            </w:r>
          </w:p>
        </w:tc>
        <w:tc>
          <w:tcPr>
            <w:tcW w:w="1558"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0"/>
              <w:rPr>
                <w:rFonts w:ascii="宋体" w:hAnsi="宋体" w:eastAsia="宋体" w:cs="宋体"/>
                <w:sz w:val="28"/>
                <w:szCs w:val="28"/>
              </w:rPr>
            </w:pPr>
            <w:r>
              <w:rPr>
                <w:rFonts w:ascii="宋体" w:hAnsi="宋体" w:eastAsia="宋体" w:cs="宋体"/>
                <w:spacing w:val="54"/>
                <w:sz w:val="28"/>
                <w:szCs w:val="28"/>
              </w:rPr>
              <w:t>额定容量</w:t>
            </w:r>
            <w:r>
              <w:rPr>
                <w:rFonts w:ascii="宋体" w:hAnsi="宋体" w:eastAsia="宋体" w:cs="宋体"/>
                <w:spacing w:val="-66"/>
                <w:sz w:val="28"/>
                <w:szCs w:val="28"/>
              </w:rPr>
              <w:t xml:space="preserve"> </w:t>
            </w:r>
          </w:p>
          <w:p>
            <w:pPr>
              <w:pStyle w:val="15"/>
              <w:spacing w:line="364" w:lineRule="exact"/>
              <w:ind w:left="100"/>
              <w:rPr>
                <w:rFonts w:ascii="宋体" w:hAnsi="宋体" w:eastAsia="宋体" w:cs="宋体"/>
                <w:sz w:val="28"/>
                <w:szCs w:val="28"/>
              </w:rPr>
            </w:pPr>
            <w:r>
              <w:rPr>
                <w:rFonts w:ascii="宋体" w:hAnsi="宋体" w:eastAsia="宋体" w:cs="宋体"/>
                <w:sz w:val="28"/>
                <w:szCs w:val="28"/>
              </w:rPr>
              <w:t>（kW）</w:t>
            </w:r>
          </w:p>
        </w:tc>
        <w:tc>
          <w:tcPr>
            <w:tcW w:w="1702"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宋体" w:hAnsi="宋体" w:eastAsia="宋体" w:cs="宋体"/>
                <w:sz w:val="28"/>
                <w:szCs w:val="28"/>
              </w:rPr>
            </w:pPr>
            <w:r>
              <w:rPr>
                <w:rFonts w:ascii="宋体" w:hAnsi="宋体" w:eastAsia="宋体" w:cs="宋体"/>
                <w:sz w:val="28"/>
                <w:szCs w:val="28"/>
              </w:rPr>
              <w:t>安 装 容</w:t>
            </w:r>
            <w:r>
              <w:rPr>
                <w:rFonts w:ascii="宋体" w:hAnsi="宋体" w:eastAsia="宋体" w:cs="宋体"/>
                <w:spacing w:val="-54"/>
                <w:sz w:val="28"/>
                <w:szCs w:val="28"/>
              </w:rPr>
              <w:t xml:space="preserve"> </w:t>
            </w:r>
            <w:r>
              <w:rPr>
                <w:rFonts w:ascii="宋体" w:hAnsi="宋体" w:eastAsia="宋体" w:cs="宋体"/>
                <w:sz w:val="28"/>
                <w:szCs w:val="28"/>
              </w:rPr>
              <w:t>量</w:t>
            </w:r>
          </w:p>
          <w:p>
            <w:pPr>
              <w:pStyle w:val="15"/>
              <w:spacing w:line="364" w:lineRule="exact"/>
              <w:ind w:left="103"/>
              <w:rPr>
                <w:rFonts w:ascii="宋体" w:hAnsi="宋体" w:eastAsia="宋体" w:cs="宋体"/>
                <w:sz w:val="28"/>
                <w:szCs w:val="28"/>
              </w:rPr>
            </w:pPr>
            <w:r>
              <w:rPr>
                <w:rFonts w:ascii="宋体" w:hAnsi="宋体" w:eastAsia="宋体" w:cs="宋体"/>
                <w:sz w:val="28"/>
                <w:szCs w:val="28"/>
              </w:rPr>
              <w:t>（kW）</w:t>
            </w:r>
          </w:p>
        </w:tc>
        <w:tc>
          <w:tcPr>
            <w:tcW w:w="1618"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宋体" w:hAnsi="宋体" w:eastAsia="宋体" w:cs="宋体"/>
                <w:sz w:val="28"/>
                <w:szCs w:val="28"/>
              </w:rPr>
            </w:pPr>
            <w:r>
              <w:rPr>
                <w:rFonts w:ascii="宋体" w:hAnsi="宋体" w:eastAsia="宋体" w:cs="宋体"/>
                <w:spacing w:val="46"/>
                <w:sz w:val="28"/>
                <w:szCs w:val="28"/>
              </w:rPr>
              <w:t>运行</w:t>
            </w:r>
            <w:r>
              <w:rPr>
                <w:rFonts w:ascii="宋体" w:hAnsi="宋体" w:eastAsia="宋体" w:cs="宋体"/>
                <w:spacing w:val="-42"/>
                <w:sz w:val="28"/>
                <w:szCs w:val="28"/>
              </w:rPr>
              <w:t xml:space="preserve"> </w:t>
            </w:r>
            <w:r>
              <w:rPr>
                <w:rFonts w:ascii="宋体" w:hAnsi="宋体" w:eastAsia="宋体" w:cs="宋体"/>
                <w:spacing w:val="46"/>
                <w:sz w:val="28"/>
                <w:szCs w:val="28"/>
              </w:rPr>
              <w:t>容量</w:t>
            </w:r>
            <w:r>
              <w:rPr>
                <w:rFonts w:ascii="宋体" w:hAnsi="宋体" w:eastAsia="宋体" w:cs="宋体"/>
                <w:spacing w:val="-47"/>
                <w:sz w:val="28"/>
                <w:szCs w:val="28"/>
              </w:rPr>
              <w:t xml:space="preserve"> </w:t>
            </w:r>
          </w:p>
          <w:p>
            <w:pPr>
              <w:pStyle w:val="15"/>
              <w:spacing w:line="364" w:lineRule="exact"/>
              <w:ind w:left="103"/>
              <w:rPr>
                <w:rFonts w:ascii="宋体" w:hAnsi="宋体" w:eastAsia="宋体" w:cs="宋体"/>
                <w:sz w:val="28"/>
                <w:szCs w:val="28"/>
              </w:rPr>
            </w:pPr>
            <w:r>
              <w:rPr>
                <w:rFonts w:ascii="宋体" w:hAnsi="宋体" w:eastAsia="宋体" w:cs="宋体"/>
                <w:sz w:val="28"/>
                <w:szCs w:val="28"/>
              </w:rPr>
              <w:t>（kW）</w:t>
            </w:r>
          </w:p>
        </w:tc>
      </w:tr>
      <w:tr>
        <w:tblPrEx>
          <w:tblLayout w:type="fixed"/>
          <w:tblCellMar>
            <w:top w:w="0" w:type="dxa"/>
            <w:left w:w="0" w:type="dxa"/>
            <w:bottom w:w="0" w:type="dxa"/>
            <w:right w:w="0" w:type="dxa"/>
          </w:tblCellMar>
        </w:tblPrEx>
        <w:trPr>
          <w:trHeight w:val="375"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line="323" w:lineRule="exact"/>
              <w:ind w:left="103"/>
              <w:rPr>
                <w:rFonts w:ascii="宋体" w:hAnsi="宋体" w:eastAsia="宋体" w:cs="宋体"/>
                <w:sz w:val="28"/>
                <w:szCs w:val="28"/>
              </w:rPr>
            </w:pPr>
            <w:r>
              <w:rPr>
                <w:rFonts w:ascii="宋体"/>
                <w:sz w:val="28"/>
              </w:rPr>
              <w:t>1</w:t>
            </w: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23" w:lineRule="exact"/>
              <w:ind w:left="103"/>
              <w:rPr>
                <w:rFonts w:ascii="宋体" w:hAnsi="宋体" w:eastAsia="宋体" w:cs="宋体"/>
                <w:sz w:val="28"/>
                <w:szCs w:val="28"/>
              </w:rPr>
            </w:pPr>
            <w:r>
              <w:rPr>
                <w:rFonts w:ascii="宋体" w:hAnsi="宋体" w:eastAsia="宋体" w:cs="宋体"/>
                <w:sz w:val="28"/>
                <w:szCs w:val="28"/>
              </w:rPr>
              <w:t>空调</w:t>
            </w:r>
          </w:p>
        </w:tc>
        <w:tc>
          <w:tcPr>
            <w:tcW w:w="1558" w:type="dxa"/>
            <w:tcBorders>
              <w:top w:val="single" w:color="000000" w:sz="4" w:space="0"/>
              <w:left w:val="single" w:color="000000" w:sz="4" w:space="0"/>
              <w:bottom w:val="single" w:color="000000" w:sz="4" w:space="0"/>
              <w:right w:val="single" w:color="000000" w:sz="4" w:space="0"/>
            </w:tcBorders>
          </w:tcPr>
          <w:p>
            <w:pPr>
              <w:pStyle w:val="15"/>
              <w:spacing w:line="323" w:lineRule="exact"/>
              <w:jc w:val="center"/>
              <w:rPr>
                <w:rFonts w:ascii="宋体" w:hAnsi="宋体" w:eastAsia="宋体" w:cs="宋体"/>
                <w:sz w:val="28"/>
                <w:szCs w:val="28"/>
              </w:rPr>
            </w:pPr>
            <w:r>
              <w:rPr>
                <w:rFonts w:ascii="宋体"/>
                <w:sz w:val="28"/>
              </w:rPr>
              <w:t>10</w:t>
            </w:r>
          </w:p>
        </w:tc>
        <w:tc>
          <w:tcPr>
            <w:tcW w:w="1702" w:type="dxa"/>
            <w:tcBorders>
              <w:top w:val="single" w:color="000000" w:sz="4" w:space="0"/>
              <w:left w:val="single" w:color="000000" w:sz="4" w:space="0"/>
              <w:bottom w:val="single" w:color="000000" w:sz="4" w:space="0"/>
              <w:right w:val="single" w:color="000000" w:sz="4" w:space="0"/>
            </w:tcBorders>
          </w:tcPr>
          <w:p>
            <w:pPr>
              <w:pStyle w:val="15"/>
              <w:spacing w:line="323" w:lineRule="exact"/>
              <w:ind w:left="2"/>
              <w:jc w:val="center"/>
              <w:rPr>
                <w:rFonts w:ascii="宋体" w:hAnsi="宋体" w:eastAsia="宋体" w:cs="宋体"/>
                <w:sz w:val="28"/>
                <w:szCs w:val="28"/>
              </w:rPr>
            </w:pPr>
            <w:r>
              <w:rPr>
                <w:rFonts w:ascii="宋体"/>
                <w:sz w:val="28"/>
              </w:rPr>
              <w:t>10</w:t>
            </w:r>
          </w:p>
        </w:tc>
        <w:tc>
          <w:tcPr>
            <w:tcW w:w="1618" w:type="dxa"/>
            <w:tcBorders>
              <w:top w:val="single" w:color="000000" w:sz="4" w:space="0"/>
              <w:left w:val="single" w:color="000000" w:sz="4" w:space="0"/>
              <w:bottom w:val="single" w:color="000000" w:sz="4" w:space="0"/>
              <w:right w:val="single" w:color="000000" w:sz="4" w:space="0"/>
            </w:tcBorders>
          </w:tcPr>
          <w:p>
            <w:pPr>
              <w:pStyle w:val="15"/>
              <w:spacing w:line="323" w:lineRule="exact"/>
              <w:jc w:val="center"/>
              <w:rPr>
                <w:rFonts w:ascii="宋体" w:hAnsi="宋体" w:eastAsia="宋体" w:cs="宋体"/>
                <w:sz w:val="28"/>
                <w:szCs w:val="28"/>
              </w:rPr>
            </w:pPr>
            <w:r>
              <w:rPr>
                <w:rFonts w:ascii="宋体"/>
                <w:sz w:val="28"/>
              </w:rPr>
              <w:t>10</w:t>
            </w:r>
          </w:p>
        </w:tc>
      </w:tr>
      <w:tr>
        <w:tblPrEx>
          <w:tblLayout w:type="fixed"/>
          <w:tblCellMar>
            <w:top w:w="0" w:type="dxa"/>
            <w:left w:w="0" w:type="dxa"/>
            <w:bottom w:w="0" w:type="dxa"/>
            <w:right w:w="0" w:type="dxa"/>
          </w:tblCellMar>
        </w:tblPrEx>
        <w:trPr>
          <w:trHeight w:val="737"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before="136"/>
              <w:ind w:left="103"/>
              <w:rPr>
                <w:rFonts w:ascii="宋体" w:hAnsi="宋体" w:eastAsia="宋体" w:cs="宋体"/>
                <w:sz w:val="28"/>
                <w:szCs w:val="28"/>
              </w:rPr>
            </w:pPr>
            <w:r>
              <w:rPr>
                <w:rFonts w:ascii="宋体"/>
                <w:sz w:val="28"/>
              </w:rPr>
              <w:t>2</w:t>
            </w: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宋体" w:hAnsi="宋体" w:eastAsia="宋体" w:cs="宋体"/>
                <w:sz w:val="28"/>
                <w:szCs w:val="28"/>
              </w:rPr>
            </w:pPr>
            <w:r>
              <w:rPr>
                <w:rFonts w:ascii="宋体" w:hAnsi="宋体" w:eastAsia="宋体" w:cs="宋体"/>
                <w:spacing w:val="11"/>
                <w:sz w:val="28"/>
                <w:szCs w:val="28"/>
              </w:rPr>
              <w:t>电池系统控制</w:t>
            </w:r>
          </w:p>
          <w:p>
            <w:pPr>
              <w:pStyle w:val="15"/>
              <w:spacing w:line="364" w:lineRule="exact"/>
              <w:ind w:left="103"/>
              <w:rPr>
                <w:rFonts w:ascii="宋体" w:hAnsi="宋体" w:eastAsia="宋体" w:cs="宋体"/>
                <w:sz w:val="28"/>
                <w:szCs w:val="28"/>
              </w:rPr>
            </w:pPr>
            <w:r>
              <w:rPr>
                <w:rFonts w:ascii="宋体" w:hAnsi="宋体" w:eastAsia="宋体" w:cs="宋体"/>
                <w:sz w:val="28"/>
                <w:szCs w:val="28"/>
              </w:rPr>
              <w:t>电源</w:t>
            </w:r>
          </w:p>
        </w:tc>
        <w:tc>
          <w:tcPr>
            <w:tcW w:w="1558" w:type="dxa"/>
            <w:tcBorders>
              <w:top w:val="single" w:color="000000" w:sz="4" w:space="0"/>
              <w:left w:val="single" w:color="000000" w:sz="4" w:space="0"/>
              <w:bottom w:val="single" w:color="000000" w:sz="4" w:space="0"/>
              <w:right w:val="single" w:color="000000" w:sz="4" w:space="0"/>
            </w:tcBorders>
          </w:tcPr>
          <w:p>
            <w:pPr>
              <w:pStyle w:val="15"/>
              <w:spacing w:before="2"/>
              <w:rPr>
                <w:rFonts w:ascii="宋体" w:hAnsi="宋体" w:eastAsia="宋体" w:cs="宋体"/>
                <w:sz w:val="24"/>
                <w:szCs w:val="24"/>
              </w:rPr>
            </w:pPr>
          </w:p>
          <w:p>
            <w:pPr>
              <w:pStyle w:val="15"/>
              <w:ind w:right="1"/>
              <w:jc w:val="center"/>
              <w:rPr>
                <w:rFonts w:ascii="宋体" w:hAnsi="宋体" w:eastAsia="宋体" w:cs="宋体"/>
                <w:sz w:val="28"/>
                <w:szCs w:val="28"/>
              </w:rPr>
            </w:pPr>
            <w:r>
              <w:rPr>
                <w:rFonts w:ascii="宋体"/>
                <w:sz w:val="28"/>
              </w:rPr>
              <w:t>2</w:t>
            </w:r>
          </w:p>
        </w:tc>
        <w:tc>
          <w:tcPr>
            <w:tcW w:w="1702" w:type="dxa"/>
            <w:tcBorders>
              <w:top w:val="single" w:color="000000" w:sz="4" w:space="0"/>
              <w:left w:val="single" w:color="000000" w:sz="4" w:space="0"/>
              <w:bottom w:val="single" w:color="000000" w:sz="4" w:space="0"/>
              <w:right w:val="single" w:color="000000" w:sz="4" w:space="0"/>
            </w:tcBorders>
          </w:tcPr>
          <w:p>
            <w:pPr>
              <w:pStyle w:val="15"/>
              <w:spacing w:before="2"/>
              <w:rPr>
                <w:rFonts w:ascii="宋体" w:hAnsi="宋体" w:eastAsia="宋体" w:cs="宋体"/>
                <w:sz w:val="24"/>
                <w:szCs w:val="24"/>
              </w:rPr>
            </w:pPr>
          </w:p>
          <w:p>
            <w:pPr>
              <w:pStyle w:val="15"/>
              <w:jc w:val="center"/>
              <w:rPr>
                <w:rFonts w:ascii="宋体" w:hAnsi="宋体" w:eastAsia="宋体" w:cs="宋体"/>
                <w:sz w:val="28"/>
                <w:szCs w:val="28"/>
              </w:rPr>
            </w:pPr>
            <w:r>
              <w:rPr>
                <w:rFonts w:ascii="宋体"/>
                <w:sz w:val="28"/>
              </w:rPr>
              <w:t>2</w:t>
            </w:r>
          </w:p>
        </w:tc>
        <w:tc>
          <w:tcPr>
            <w:tcW w:w="1618" w:type="dxa"/>
            <w:tcBorders>
              <w:top w:val="single" w:color="000000" w:sz="4" w:space="0"/>
              <w:left w:val="single" w:color="000000" w:sz="4" w:space="0"/>
              <w:bottom w:val="single" w:color="000000" w:sz="4" w:space="0"/>
              <w:right w:val="single" w:color="000000" w:sz="4" w:space="0"/>
            </w:tcBorders>
          </w:tcPr>
          <w:p>
            <w:pPr>
              <w:pStyle w:val="15"/>
              <w:spacing w:before="2"/>
              <w:rPr>
                <w:rFonts w:ascii="宋体" w:hAnsi="宋体" w:eastAsia="宋体" w:cs="宋体"/>
                <w:sz w:val="24"/>
                <w:szCs w:val="24"/>
              </w:rPr>
            </w:pPr>
          </w:p>
          <w:p>
            <w:pPr>
              <w:pStyle w:val="15"/>
              <w:jc w:val="center"/>
              <w:rPr>
                <w:rFonts w:ascii="宋体" w:hAnsi="宋体" w:eastAsia="宋体" w:cs="宋体"/>
                <w:sz w:val="28"/>
                <w:szCs w:val="28"/>
              </w:rPr>
            </w:pPr>
            <w:r>
              <w:rPr>
                <w:rFonts w:ascii="宋体"/>
                <w:sz w:val="28"/>
              </w:rPr>
              <w:t>2</w:t>
            </w:r>
          </w:p>
        </w:tc>
      </w:tr>
      <w:tr>
        <w:tblPrEx>
          <w:tblLayout w:type="fixed"/>
          <w:tblCellMar>
            <w:top w:w="0" w:type="dxa"/>
            <w:left w:w="0" w:type="dxa"/>
            <w:bottom w:w="0" w:type="dxa"/>
            <w:right w:w="0" w:type="dxa"/>
          </w:tblCellMar>
        </w:tblPrEx>
        <w:trPr>
          <w:trHeight w:val="734"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before="133"/>
              <w:ind w:left="103"/>
              <w:rPr>
                <w:rFonts w:ascii="宋体" w:hAnsi="宋体" w:eastAsia="宋体" w:cs="宋体"/>
                <w:sz w:val="28"/>
                <w:szCs w:val="28"/>
              </w:rPr>
            </w:pPr>
            <w:r>
              <w:rPr>
                <w:rFonts w:ascii="宋体"/>
                <w:sz w:val="28"/>
              </w:rPr>
              <w:t>3</w:t>
            </w: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宋体" w:hAnsi="宋体" w:eastAsia="宋体" w:cs="宋体"/>
                <w:sz w:val="28"/>
                <w:szCs w:val="28"/>
              </w:rPr>
            </w:pPr>
            <w:r>
              <w:rPr>
                <w:rFonts w:ascii="宋体" w:hAnsi="宋体" w:eastAsia="宋体" w:cs="宋体"/>
                <w:spacing w:val="9"/>
                <w:sz w:val="28"/>
                <w:szCs w:val="28"/>
              </w:rPr>
              <w:t>变流器控制电</w:t>
            </w:r>
          </w:p>
          <w:p>
            <w:pPr>
              <w:pStyle w:val="15"/>
              <w:spacing w:line="364" w:lineRule="exact"/>
              <w:ind w:left="103"/>
              <w:rPr>
                <w:rFonts w:ascii="宋体" w:hAnsi="宋体" w:eastAsia="宋体" w:cs="宋体"/>
                <w:sz w:val="28"/>
                <w:szCs w:val="28"/>
              </w:rPr>
            </w:pPr>
            <w:r>
              <w:rPr>
                <w:rFonts w:ascii="宋体" w:hAnsi="宋体" w:eastAsia="宋体" w:cs="宋体"/>
                <w:sz w:val="28"/>
                <w:szCs w:val="28"/>
              </w:rPr>
              <w:t>源</w:t>
            </w:r>
          </w:p>
        </w:tc>
        <w:tc>
          <w:tcPr>
            <w:tcW w:w="1558" w:type="dxa"/>
            <w:tcBorders>
              <w:top w:val="single" w:color="000000" w:sz="4" w:space="0"/>
              <w:left w:val="single" w:color="000000" w:sz="4" w:space="0"/>
              <w:bottom w:val="single" w:color="000000" w:sz="4" w:space="0"/>
              <w:right w:val="single" w:color="000000" w:sz="4" w:space="0"/>
            </w:tcBorders>
          </w:tcPr>
          <w:p>
            <w:pPr>
              <w:pStyle w:val="15"/>
              <w:spacing w:before="133"/>
              <w:ind w:right="1"/>
              <w:jc w:val="center"/>
              <w:rPr>
                <w:rFonts w:ascii="宋体" w:hAnsi="宋体" w:eastAsia="宋体" w:cs="宋体"/>
                <w:sz w:val="28"/>
                <w:szCs w:val="28"/>
              </w:rPr>
            </w:pPr>
            <w:r>
              <w:rPr>
                <w:rFonts w:ascii="宋体"/>
                <w:sz w:val="28"/>
              </w:rPr>
              <w:t>2</w:t>
            </w:r>
          </w:p>
        </w:tc>
        <w:tc>
          <w:tcPr>
            <w:tcW w:w="1702" w:type="dxa"/>
            <w:tcBorders>
              <w:top w:val="single" w:color="000000" w:sz="4" w:space="0"/>
              <w:left w:val="single" w:color="000000" w:sz="4" w:space="0"/>
              <w:bottom w:val="single" w:color="000000" w:sz="4" w:space="0"/>
              <w:right w:val="single" w:color="000000" w:sz="4" w:space="0"/>
            </w:tcBorders>
          </w:tcPr>
          <w:p>
            <w:pPr>
              <w:pStyle w:val="15"/>
              <w:spacing w:before="133"/>
              <w:jc w:val="center"/>
              <w:rPr>
                <w:rFonts w:ascii="宋体" w:hAnsi="宋体" w:eastAsia="宋体" w:cs="宋体"/>
                <w:sz w:val="28"/>
                <w:szCs w:val="28"/>
              </w:rPr>
            </w:pPr>
            <w:r>
              <w:rPr>
                <w:rFonts w:ascii="宋体"/>
                <w:sz w:val="28"/>
              </w:rPr>
              <w:t>2</w:t>
            </w:r>
          </w:p>
        </w:tc>
        <w:tc>
          <w:tcPr>
            <w:tcW w:w="1618" w:type="dxa"/>
            <w:tcBorders>
              <w:top w:val="single" w:color="000000" w:sz="4" w:space="0"/>
              <w:left w:val="single" w:color="000000" w:sz="4" w:space="0"/>
              <w:bottom w:val="single" w:color="000000" w:sz="4" w:space="0"/>
              <w:right w:val="single" w:color="000000" w:sz="4" w:space="0"/>
            </w:tcBorders>
          </w:tcPr>
          <w:p>
            <w:pPr>
              <w:pStyle w:val="15"/>
              <w:spacing w:before="133"/>
              <w:jc w:val="center"/>
              <w:rPr>
                <w:rFonts w:ascii="宋体" w:hAnsi="宋体" w:eastAsia="宋体" w:cs="宋体"/>
                <w:sz w:val="28"/>
                <w:szCs w:val="28"/>
              </w:rPr>
            </w:pPr>
            <w:r>
              <w:rPr>
                <w:rFonts w:ascii="宋体"/>
                <w:sz w:val="28"/>
              </w:rPr>
              <w:t>2</w:t>
            </w:r>
          </w:p>
        </w:tc>
      </w:tr>
      <w:tr>
        <w:tblPrEx>
          <w:tblLayout w:type="fixed"/>
          <w:tblCellMar>
            <w:top w:w="0" w:type="dxa"/>
            <w:left w:w="0" w:type="dxa"/>
            <w:bottom w:w="0" w:type="dxa"/>
            <w:right w:w="0" w:type="dxa"/>
          </w:tblCellMar>
        </w:tblPrEx>
        <w:trPr>
          <w:trHeight w:val="374"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line="323" w:lineRule="exact"/>
              <w:ind w:left="103"/>
              <w:rPr>
                <w:rFonts w:ascii="宋体" w:hAnsi="宋体" w:eastAsia="宋体" w:cs="宋体"/>
                <w:sz w:val="28"/>
                <w:szCs w:val="28"/>
              </w:rPr>
            </w:pPr>
            <w:r>
              <w:rPr>
                <w:rFonts w:ascii="宋体"/>
                <w:sz w:val="28"/>
              </w:rPr>
              <w:t>6</w:t>
            </w: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23" w:lineRule="exact"/>
              <w:ind w:left="103"/>
              <w:rPr>
                <w:rFonts w:ascii="宋体" w:hAnsi="宋体" w:eastAsia="宋体" w:cs="宋体"/>
                <w:sz w:val="28"/>
                <w:szCs w:val="28"/>
              </w:rPr>
            </w:pPr>
            <w:r>
              <w:rPr>
                <w:rFonts w:ascii="宋体" w:hAnsi="宋体" w:eastAsia="宋体" w:cs="宋体"/>
                <w:sz w:val="28"/>
                <w:szCs w:val="28"/>
              </w:rPr>
              <w:t>就地监控装置</w:t>
            </w:r>
          </w:p>
        </w:tc>
        <w:tc>
          <w:tcPr>
            <w:tcW w:w="1558" w:type="dxa"/>
            <w:tcBorders>
              <w:top w:val="single" w:color="000000" w:sz="4" w:space="0"/>
              <w:left w:val="single" w:color="000000" w:sz="4" w:space="0"/>
              <w:bottom w:val="single" w:color="000000" w:sz="4" w:space="0"/>
              <w:right w:val="single" w:color="000000" w:sz="4" w:space="0"/>
            </w:tcBorders>
          </w:tcPr>
          <w:p>
            <w:pPr>
              <w:pStyle w:val="15"/>
              <w:spacing w:line="323" w:lineRule="exact"/>
              <w:ind w:right="1"/>
              <w:jc w:val="center"/>
              <w:rPr>
                <w:rFonts w:ascii="宋体" w:hAnsi="宋体" w:eastAsia="宋体" w:cs="宋体"/>
                <w:sz w:val="28"/>
                <w:szCs w:val="28"/>
              </w:rPr>
            </w:pPr>
            <w:r>
              <w:rPr>
                <w:rFonts w:ascii="宋体"/>
                <w:sz w:val="28"/>
              </w:rPr>
              <w:t>0.5</w:t>
            </w:r>
          </w:p>
        </w:tc>
        <w:tc>
          <w:tcPr>
            <w:tcW w:w="1702" w:type="dxa"/>
            <w:tcBorders>
              <w:top w:val="single" w:color="000000" w:sz="4" w:space="0"/>
              <w:left w:val="single" w:color="000000" w:sz="4" w:space="0"/>
              <w:bottom w:val="single" w:color="000000" w:sz="4" w:space="0"/>
              <w:right w:val="single" w:color="000000" w:sz="4" w:space="0"/>
            </w:tcBorders>
          </w:tcPr>
          <w:p>
            <w:pPr>
              <w:pStyle w:val="15"/>
              <w:spacing w:line="323" w:lineRule="exact"/>
              <w:ind w:left="1"/>
              <w:jc w:val="center"/>
              <w:rPr>
                <w:rFonts w:ascii="宋体" w:hAnsi="宋体" w:eastAsia="宋体" w:cs="宋体"/>
                <w:sz w:val="28"/>
                <w:szCs w:val="28"/>
              </w:rPr>
            </w:pPr>
            <w:r>
              <w:rPr>
                <w:rFonts w:ascii="宋体"/>
                <w:sz w:val="28"/>
              </w:rPr>
              <w:t>0.5</w:t>
            </w:r>
          </w:p>
        </w:tc>
        <w:tc>
          <w:tcPr>
            <w:tcW w:w="1618" w:type="dxa"/>
            <w:tcBorders>
              <w:top w:val="single" w:color="000000" w:sz="4" w:space="0"/>
              <w:left w:val="single" w:color="000000" w:sz="4" w:space="0"/>
              <w:bottom w:val="single" w:color="000000" w:sz="4" w:space="0"/>
              <w:right w:val="single" w:color="000000" w:sz="4" w:space="0"/>
            </w:tcBorders>
          </w:tcPr>
          <w:p>
            <w:pPr>
              <w:pStyle w:val="15"/>
              <w:spacing w:line="323" w:lineRule="exact"/>
              <w:jc w:val="center"/>
              <w:rPr>
                <w:rFonts w:ascii="宋体" w:hAnsi="宋体" w:eastAsia="宋体" w:cs="宋体"/>
                <w:sz w:val="28"/>
                <w:szCs w:val="28"/>
              </w:rPr>
            </w:pPr>
            <w:r>
              <w:rPr>
                <w:rFonts w:ascii="宋体"/>
                <w:sz w:val="28"/>
              </w:rPr>
              <w:t>0.5</w:t>
            </w:r>
          </w:p>
        </w:tc>
      </w:tr>
      <w:tr>
        <w:tblPrEx>
          <w:tblLayout w:type="fixed"/>
          <w:tblCellMar>
            <w:top w:w="0" w:type="dxa"/>
            <w:left w:w="0" w:type="dxa"/>
            <w:bottom w:w="0" w:type="dxa"/>
            <w:right w:w="0" w:type="dxa"/>
          </w:tblCellMar>
        </w:tblPrEx>
        <w:trPr>
          <w:trHeight w:val="372" w:hRule="exact"/>
        </w:trPr>
        <w:tc>
          <w:tcPr>
            <w:tcW w:w="648"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rPr>
            </w:pPr>
            <w:r>
              <w:rPr>
                <w:rFonts w:ascii="宋体"/>
                <w:sz w:val="28"/>
              </w:rPr>
              <w:t>7</w:t>
            </w: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rPr>
            </w:pPr>
            <w:r>
              <w:rPr>
                <w:rFonts w:ascii="宋体" w:hAnsi="宋体" w:eastAsia="宋体" w:cs="宋体"/>
                <w:sz w:val="28"/>
                <w:szCs w:val="28"/>
              </w:rPr>
              <w:t>集装箱内照明</w:t>
            </w:r>
          </w:p>
        </w:tc>
        <w:tc>
          <w:tcPr>
            <w:tcW w:w="1558" w:type="dxa"/>
            <w:tcBorders>
              <w:top w:val="single" w:color="000000" w:sz="4" w:space="0"/>
              <w:left w:val="single" w:color="000000" w:sz="4" w:space="0"/>
              <w:bottom w:val="single" w:color="000000" w:sz="4" w:space="0"/>
              <w:right w:val="single" w:color="000000" w:sz="4" w:space="0"/>
            </w:tcBorders>
          </w:tcPr>
          <w:p>
            <w:pPr>
              <w:pStyle w:val="15"/>
              <w:spacing w:line="320" w:lineRule="exact"/>
              <w:ind w:right="1"/>
              <w:jc w:val="center"/>
              <w:rPr>
                <w:rFonts w:ascii="宋体" w:hAnsi="宋体" w:eastAsia="宋体" w:cs="宋体"/>
                <w:sz w:val="28"/>
                <w:szCs w:val="28"/>
              </w:rPr>
            </w:pPr>
            <w:r>
              <w:rPr>
                <w:rFonts w:ascii="宋体"/>
                <w:sz w:val="28"/>
              </w:rPr>
              <w:t>2</w:t>
            </w:r>
          </w:p>
        </w:tc>
        <w:tc>
          <w:tcPr>
            <w:tcW w:w="1702"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2</w:t>
            </w:r>
          </w:p>
        </w:tc>
        <w:tc>
          <w:tcPr>
            <w:tcW w:w="1618" w:type="dxa"/>
            <w:tcBorders>
              <w:top w:val="single" w:color="000000" w:sz="4" w:space="0"/>
              <w:left w:val="single" w:color="000000" w:sz="4" w:space="0"/>
              <w:bottom w:val="single" w:color="000000" w:sz="4" w:space="0"/>
              <w:right w:val="single" w:color="000000" w:sz="4" w:space="0"/>
            </w:tcBorders>
          </w:tcPr>
          <w:p>
            <w:pPr>
              <w:pStyle w:val="15"/>
              <w:spacing w:line="320" w:lineRule="exact"/>
              <w:jc w:val="center"/>
              <w:rPr>
                <w:rFonts w:ascii="宋体" w:hAnsi="宋体" w:eastAsia="宋体" w:cs="宋体"/>
                <w:sz w:val="28"/>
                <w:szCs w:val="28"/>
              </w:rPr>
            </w:pPr>
            <w:r>
              <w:rPr>
                <w:rFonts w:ascii="宋体"/>
                <w:sz w:val="28"/>
              </w:rPr>
              <w:t>2</w:t>
            </w:r>
          </w:p>
        </w:tc>
      </w:tr>
      <w:tr>
        <w:tblPrEx>
          <w:tblLayout w:type="fixed"/>
          <w:tblCellMar>
            <w:top w:w="0" w:type="dxa"/>
            <w:left w:w="0" w:type="dxa"/>
            <w:bottom w:w="0" w:type="dxa"/>
            <w:right w:w="0" w:type="dxa"/>
          </w:tblCellMar>
        </w:tblPrEx>
        <w:trPr>
          <w:trHeight w:val="374" w:hRule="exact"/>
        </w:trPr>
        <w:tc>
          <w:tcPr>
            <w:tcW w:w="648" w:type="dxa"/>
            <w:tcBorders>
              <w:top w:val="single" w:color="000000" w:sz="4" w:space="0"/>
              <w:left w:val="single" w:color="000000" w:sz="4" w:space="0"/>
              <w:bottom w:val="single" w:color="000000" w:sz="4" w:space="0"/>
              <w:right w:val="single" w:color="000000" w:sz="4" w:space="0"/>
            </w:tcBorders>
          </w:tcPr>
          <w:p/>
        </w:tc>
        <w:tc>
          <w:tcPr>
            <w:tcW w:w="1964"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宋体" w:hAnsi="宋体" w:eastAsia="宋体" w:cs="宋体"/>
                <w:sz w:val="28"/>
                <w:szCs w:val="28"/>
              </w:rPr>
            </w:pPr>
            <w:r>
              <w:rPr>
                <w:rFonts w:ascii="宋体" w:hAnsi="宋体" w:eastAsia="宋体" w:cs="宋体"/>
                <w:sz w:val="28"/>
                <w:szCs w:val="28"/>
              </w:rPr>
              <w:t>合计</w:t>
            </w:r>
          </w:p>
        </w:tc>
        <w:tc>
          <w:tcPr>
            <w:tcW w:w="1558" w:type="dxa"/>
            <w:tcBorders>
              <w:top w:val="single" w:color="000000" w:sz="4" w:space="0"/>
              <w:left w:val="single" w:color="000000" w:sz="4" w:space="0"/>
              <w:bottom w:val="single" w:color="000000" w:sz="4" w:space="0"/>
              <w:right w:val="single" w:color="000000" w:sz="4" w:space="0"/>
            </w:tcBorders>
          </w:tcPr>
          <w:p>
            <w:pPr>
              <w:pStyle w:val="15"/>
              <w:spacing w:line="320" w:lineRule="exact"/>
              <w:ind w:left="492"/>
              <w:rPr>
                <w:rFonts w:ascii="宋体" w:hAnsi="宋体" w:eastAsia="宋体" w:cs="宋体"/>
                <w:sz w:val="28"/>
                <w:szCs w:val="28"/>
              </w:rPr>
            </w:pPr>
            <w:r>
              <w:rPr>
                <w:rFonts w:ascii="宋体"/>
                <w:sz w:val="28"/>
              </w:rPr>
              <w:t>16.5</w:t>
            </w:r>
          </w:p>
        </w:tc>
        <w:tc>
          <w:tcPr>
            <w:tcW w:w="1702" w:type="dxa"/>
            <w:tcBorders>
              <w:top w:val="single" w:color="000000" w:sz="4" w:space="0"/>
              <w:left w:val="single" w:color="000000" w:sz="4" w:space="0"/>
              <w:bottom w:val="single" w:color="000000" w:sz="4" w:space="0"/>
              <w:right w:val="single" w:color="000000" w:sz="4" w:space="0"/>
            </w:tcBorders>
          </w:tcPr>
          <w:p>
            <w:pPr>
              <w:pStyle w:val="15"/>
              <w:spacing w:line="320" w:lineRule="exact"/>
              <w:ind w:left="1"/>
              <w:jc w:val="center"/>
              <w:rPr>
                <w:rFonts w:ascii="宋体" w:hAnsi="宋体" w:eastAsia="宋体" w:cs="宋体"/>
                <w:sz w:val="28"/>
                <w:szCs w:val="28"/>
              </w:rPr>
            </w:pPr>
            <w:r>
              <w:rPr>
                <w:rFonts w:ascii="宋体"/>
                <w:sz w:val="28"/>
              </w:rPr>
              <w:t>16.5</w:t>
            </w:r>
          </w:p>
        </w:tc>
        <w:tc>
          <w:tcPr>
            <w:tcW w:w="1618" w:type="dxa"/>
            <w:tcBorders>
              <w:top w:val="single" w:color="000000" w:sz="4" w:space="0"/>
              <w:left w:val="single" w:color="000000" w:sz="4" w:space="0"/>
              <w:bottom w:val="single" w:color="000000" w:sz="4" w:space="0"/>
              <w:right w:val="single" w:color="000000" w:sz="4" w:space="0"/>
            </w:tcBorders>
          </w:tcPr>
          <w:p>
            <w:pPr>
              <w:pStyle w:val="15"/>
              <w:spacing w:line="320" w:lineRule="exact"/>
              <w:ind w:left="523"/>
              <w:rPr>
                <w:rFonts w:ascii="宋体" w:hAnsi="宋体" w:eastAsia="宋体" w:cs="宋体"/>
                <w:sz w:val="28"/>
                <w:szCs w:val="28"/>
              </w:rPr>
            </w:pPr>
            <w:r>
              <w:rPr>
                <w:rFonts w:ascii="宋体"/>
                <w:sz w:val="28"/>
              </w:rPr>
              <w:t>16.5</w:t>
            </w:r>
          </w:p>
        </w:tc>
      </w:tr>
    </w:tbl>
    <w:p>
      <w:pPr>
        <w:spacing w:before="9"/>
        <w:rPr>
          <w:rFonts w:ascii="宋体" w:hAnsi="宋体" w:eastAsia="宋体" w:cs="宋体"/>
          <w:sz w:val="13"/>
          <w:szCs w:val="13"/>
        </w:rPr>
      </w:pPr>
    </w:p>
    <w:p>
      <w:pPr>
        <w:pStyle w:val="3"/>
        <w:spacing w:before="14"/>
        <w:ind w:left="678" w:right="4"/>
        <w:rPr>
          <w:lang w:eastAsia="zh-CN"/>
        </w:rPr>
      </w:pPr>
      <w:r>
        <w:rPr>
          <w:lang w:eastAsia="zh-CN"/>
        </w:rPr>
        <w:t>储能节点集装箱动力负荷由该箱内所变低压侧接入，就地平衡。</w:t>
      </w:r>
    </w:p>
    <w:p>
      <w:pPr>
        <w:spacing w:before="11"/>
        <w:rPr>
          <w:rFonts w:ascii="宋体" w:hAnsi="宋体" w:eastAsia="宋体" w:cs="宋体"/>
          <w:lang w:eastAsia="zh-CN"/>
        </w:rPr>
      </w:pPr>
    </w:p>
    <w:p>
      <w:pPr>
        <w:pStyle w:val="3"/>
        <w:tabs>
          <w:tab w:val="left" w:pos="824"/>
        </w:tabs>
        <w:ind w:right="4"/>
        <w:rPr>
          <w:rFonts w:cs="宋体"/>
          <w:lang w:eastAsia="zh-CN"/>
        </w:rPr>
      </w:pPr>
      <w:r>
        <w:rPr>
          <w:rFonts w:cs="宋体"/>
          <w:spacing w:val="-1"/>
          <w:lang w:eastAsia="zh-CN"/>
        </w:rPr>
        <w:t>4.7</w:t>
      </w:r>
      <w:r>
        <w:rPr>
          <w:rFonts w:cs="宋体"/>
          <w:spacing w:val="-1"/>
          <w:lang w:eastAsia="zh-CN"/>
        </w:rPr>
        <w:tab/>
      </w:r>
      <w:bookmarkStart w:id="30" w:name="_bookmark30"/>
      <w:bookmarkEnd w:id="30"/>
      <w:r>
        <w:rPr>
          <w:rFonts w:cs="宋体"/>
          <w:lang w:eastAsia="zh-CN"/>
        </w:rPr>
        <w:t>照明</w:t>
      </w:r>
    </w:p>
    <w:p>
      <w:pPr>
        <w:spacing w:before="11"/>
        <w:rPr>
          <w:rFonts w:ascii="宋体" w:hAnsi="宋体" w:eastAsia="宋体" w:cs="宋体"/>
          <w:lang w:eastAsia="zh-CN"/>
        </w:rPr>
      </w:pPr>
    </w:p>
    <w:p>
      <w:pPr>
        <w:pStyle w:val="3"/>
        <w:ind w:right="4"/>
        <w:rPr>
          <w:lang w:eastAsia="zh-CN"/>
        </w:rPr>
      </w:pPr>
      <w:r>
        <w:rPr>
          <w:rFonts w:ascii="Times New Roman" w:hAnsi="Times New Roman" w:eastAsia="Times New Roman" w:cs="Times New Roman"/>
          <w:lang w:eastAsia="zh-CN"/>
        </w:rPr>
        <w:t>4.7.1</w:t>
      </w:r>
      <w:r>
        <w:rPr>
          <w:rFonts w:ascii="Times New Roman" w:hAnsi="Times New Roman" w:eastAsia="Times New Roman" w:cs="Times New Roman"/>
          <w:spacing w:val="50"/>
          <w:lang w:eastAsia="zh-CN"/>
        </w:rPr>
        <w:t xml:space="preserve"> </w:t>
      </w:r>
      <w:r>
        <w:rPr>
          <w:lang w:eastAsia="zh-CN"/>
        </w:rPr>
        <w:t>站区照明</w:t>
      </w:r>
    </w:p>
    <w:p>
      <w:pPr>
        <w:pStyle w:val="3"/>
        <w:spacing w:before="157" w:line="357" w:lineRule="auto"/>
        <w:ind w:right="109" w:firstLine="559"/>
        <w:jc w:val="both"/>
        <w:rPr>
          <w:lang w:eastAsia="zh-CN"/>
        </w:rPr>
      </w:pPr>
      <w:r>
        <w:rPr>
          <w:lang w:eastAsia="zh-CN"/>
        </w:rPr>
        <w:t>依据《发电厂和变电站照明设计技术规定》</w:t>
      </w:r>
      <w:r>
        <w:rPr>
          <w:rFonts w:cs="宋体"/>
          <w:lang w:eastAsia="zh-CN"/>
        </w:rPr>
        <w:t>D/T</w:t>
      </w:r>
      <w:r>
        <w:rPr>
          <w:rFonts w:cs="宋体"/>
          <w:spacing w:val="-79"/>
          <w:lang w:eastAsia="zh-CN"/>
        </w:rPr>
        <w:t xml:space="preserve"> </w:t>
      </w:r>
      <w:r>
        <w:rPr>
          <w:rFonts w:cs="宋体"/>
          <w:lang w:eastAsia="zh-CN"/>
        </w:rPr>
        <w:t>5390-2014</w:t>
      </w:r>
      <w:r>
        <w:rPr>
          <w:rFonts w:cs="宋体"/>
          <w:spacing w:val="-78"/>
          <w:lang w:eastAsia="zh-CN"/>
        </w:rPr>
        <w:t xml:space="preserve"> </w:t>
      </w:r>
      <w:r>
        <w:rPr>
          <w:spacing w:val="-3"/>
          <w:lang w:eastAsia="zh-CN"/>
        </w:rPr>
        <w:t>的规定，在储</w:t>
      </w:r>
      <w:r>
        <w:rPr>
          <w:lang w:eastAsia="zh-CN"/>
        </w:rPr>
        <w:t xml:space="preserve"> 能电站区域设置站区投光灯照明，电源由储能电站户外照明配电箱接入。</w:t>
      </w:r>
    </w:p>
    <w:p>
      <w:pPr>
        <w:pStyle w:val="3"/>
        <w:spacing w:before="161" w:line="338" w:lineRule="auto"/>
        <w:ind w:left="678" w:right="4" w:hanging="560"/>
        <w:rPr>
          <w:lang w:eastAsia="zh-CN"/>
        </w:rPr>
      </w:pPr>
      <w:r>
        <w:rPr>
          <w:rFonts w:ascii="Times New Roman" w:hAnsi="Times New Roman" w:eastAsia="Times New Roman" w:cs="Times New Roman"/>
          <w:lang w:eastAsia="zh-CN"/>
        </w:rPr>
        <w:t>4.7.2</w:t>
      </w:r>
      <w:r>
        <w:rPr>
          <w:rFonts w:ascii="Times New Roman" w:hAnsi="Times New Roman" w:eastAsia="Times New Roman" w:cs="Times New Roman"/>
          <w:spacing w:val="49"/>
          <w:lang w:eastAsia="zh-CN"/>
        </w:rPr>
        <w:t xml:space="preserve"> </w:t>
      </w:r>
      <w:r>
        <w:rPr>
          <w:lang w:eastAsia="zh-CN"/>
        </w:rPr>
        <w:t xml:space="preserve">集装箱内照明 </w:t>
      </w:r>
      <w:r>
        <w:rPr>
          <w:spacing w:val="2"/>
          <w:lang w:eastAsia="zh-CN"/>
        </w:rPr>
        <w:t>储能单元照明系统由正常照明和应急照明两部分组成，集装箱内正常照</w:t>
      </w:r>
    </w:p>
    <w:p>
      <w:pPr>
        <w:pStyle w:val="3"/>
        <w:spacing w:before="64" w:line="357" w:lineRule="auto"/>
        <w:ind w:right="4"/>
        <w:rPr>
          <w:lang w:eastAsia="zh-CN"/>
        </w:rPr>
      </w:pPr>
      <w:r>
        <w:rPr>
          <w:spacing w:val="2"/>
          <w:lang w:eastAsia="zh-CN"/>
        </w:rPr>
        <w:t>明由箱变低压侧供电，应急照明部分疏散指示自带蓄电池，由一体化电源中</w:t>
      </w:r>
      <w:r>
        <w:rPr>
          <w:spacing w:val="-107"/>
          <w:lang w:eastAsia="zh-CN"/>
        </w:rPr>
        <w:t xml:space="preserve"> </w:t>
      </w:r>
      <w:r>
        <w:rPr>
          <w:lang w:eastAsia="zh-CN"/>
        </w:rPr>
        <w:t>的</w:t>
      </w:r>
      <w:r>
        <w:rPr>
          <w:spacing w:val="-71"/>
          <w:lang w:eastAsia="zh-CN"/>
        </w:rPr>
        <w:t xml:space="preserve"> </w:t>
      </w:r>
      <w:r>
        <w:rPr>
          <w:rFonts w:cs="宋体"/>
          <w:lang w:eastAsia="zh-CN"/>
        </w:rPr>
        <w:t>UPS</w:t>
      </w:r>
      <w:r>
        <w:rPr>
          <w:rFonts w:cs="宋体"/>
          <w:spacing w:val="-70"/>
          <w:lang w:eastAsia="zh-CN"/>
        </w:rPr>
        <w:t xml:space="preserve"> </w:t>
      </w:r>
      <w:r>
        <w:rPr>
          <w:lang w:eastAsia="zh-CN"/>
        </w:rPr>
        <w:t>供电。</w:t>
      </w:r>
    </w:p>
    <w:p>
      <w:pPr>
        <w:pStyle w:val="3"/>
        <w:spacing w:before="41" w:line="355" w:lineRule="auto"/>
        <w:ind w:right="108" w:firstLine="559"/>
        <w:jc w:val="both"/>
        <w:rPr>
          <w:lang w:eastAsia="zh-CN"/>
        </w:rPr>
      </w:pPr>
      <w:r>
        <w:rPr>
          <w:lang w:eastAsia="zh-CN"/>
        </w:rPr>
        <w:t xml:space="preserve">集装箱内统一采用 </w:t>
      </w:r>
      <w:r>
        <w:rPr>
          <w:rFonts w:cs="宋体"/>
          <w:lang w:eastAsia="zh-CN"/>
        </w:rPr>
        <w:t>LED</w:t>
      </w:r>
      <w:r>
        <w:rPr>
          <w:rFonts w:cs="宋体"/>
          <w:spacing w:val="-29"/>
          <w:lang w:eastAsia="zh-CN"/>
        </w:rPr>
        <w:t xml:space="preserve"> </w:t>
      </w:r>
      <w:r>
        <w:rPr>
          <w:lang w:eastAsia="zh-CN"/>
        </w:rPr>
        <w:t xml:space="preserve">照明灯作为正常照明及事故照明，两侧检修门口 </w:t>
      </w:r>
      <w:r>
        <w:rPr>
          <w:spacing w:val="2"/>
          <w:lang w:eastAsia="zh-CN"/>
        </w:rPr>
        <w:t>设置安全通道指示灯和疏散照明灯，各区域照度符合《火力发电厂和变电站</w:t>
      </w:r>
      <w:r>
        <w:rPr>
          <w:spacing w:val="-104"/>
          <w:lang w:eastAsia="zh-CN"/>
        </w:rPr>
        <w:t xml:space="preserve"> </w:t>
      </w:r>
      <w:r>
        <w:rPr>
          <w:lang w:eastAsia="zh-CN"/>
        </w:rPr>
        <w:t>照明设计技术规定》要求。</w:t>
      </w:r>
    </w:p>
    <w:p>
      <w:pPr>
        <w:pStyle w:val="3"/>
        <w:spacing w:before="44"/>
        <w:ind w:left="678" w:right="4"/>
        <w:rPr>
          <w:lang w:eastAsia="zh-CN"/>
        </w:rPr>
      </w:pPr>
      <w:r>
        <w:rPr>
          <w:spacing w:val="-9"/>
          <w:lang w:eastAsia="zh-CN"/>
        </w:rPr>
        <w:t>根据《火灾自动报警系统设计规范》（</w:t>
      </w:r>
      <w:r>
        <w:rPr>
          <w:rFonts w:cs="宋体"/>
          <w:spacing w:val="-9"/>
          <w:lang w:eastAsia="zh-CN"/>
        </w:rPr>
        <w:t>GB</w:t>
      </w:r>
      <w:r>
        <w:rPr>
          <w:rFonts w:cs="宋体"/>
          <w:spacing w:val="-3"/>
          <w:lang w:eastAsia="zh-CN"/>
        </w:rPr>
        <w:t xml:space="preserve"> </w:t>
      </w:r>
      <w:r>
        <w:rPr>
          <w:rFonts w:cs="宋体"/>
          <w:lang w:eastAsia="zh-CN"/>
        </w:rPr>
        <w:t>500116-2013</w:t>
      </w:r>
      <w:r>
        <w:rPr>
          <w:lang w:eastAsia="zh-CN"/>
        </w:rPr>
        <w:t>）的有关要求进行</w:t>
      </w:r>
    </w:p>
    <w:p>
      <w:pPr>
        <w:rPr>
          <w:lang w:eastAsia="zh-CN"/>
        </w:rPr>
        <w:sectPr>
          <w:pgSz w:w="11910" w:h="16850"/>
          <w:pgMar w:top="1380" w:right="1020" w:bottom="1160" w:left="1300" w:header="0" w:footer="975" w:gutter="0"/>
          <w:cols w:space="720" w:num="1"/>
        </w:sectPr>
      </w:pPr>
    </w:p>
    <w:p>
      <w:pPr>
        <w:pStyle w:val="3"/>
        <w:spacing w:line="358" w:lineRule="exact"/>
        <w:ind w:right="4"/>
        <w:rPr>
          <w:lang w:eastAsia="zh-CN"/>
        </w:rPr>
      </w:pPr>
      <w:r>
        <w:rPr>
          <w:lang w:eastAsia="zh-CN"/>
        </w:rPr>
        <w:t>火灾自动报警及联动控制系统设计。</w:t>
      </w:r>
    </w:p>
    <w:p>
      <w:pPr>
        <w:spacing w:before="11"/>
        <w:rPr>
          <w:rFonts w:ascii="宋体" w:hAnsi="宋体" w:eastAsia="宋体" w:cs="宋体"/>
          <w:lang w:eastAsia="zh-CN"/>
        </w:rPr>
      </w:pPr>
    </w:p>
    <w:p>
      <w:pPr>
        <w:pStyle w:val="3"/>
        <w:ind w:right="4"/>
        <w:rPr>
          <w:rFonts w:cs="宋体"/>
          <w:lang w:eastAsia="zh-CN"/>
        </w:rPr>
      </w:pPr>
      <w:bookmarkStart w:id="31" w:name="_bookmark31"/>
      <w:bookmarkEnd w:id="31"/>
      <w:r>
        <w:rPr>
          <w:rFonts w:cs="宋体"/>
          <w:lang w:eastAsia="zh-CN"/>
        </w:rPr>
        <w:t>4.8</w:t>
      </w:r>
      <w:r>
        <w:rPr>
          <w:rFonts w:cs="宋体"/>
          <w:spacing w:val="6"/>
          <w:lang w:eastAsia="zh-CN"/>
        </w:rPr>
        <w:t xml:space="preserve"> </w:t>
      </w:r>
      <w:r>
        <w:rPr>
          <w:rFonts w:cs="宋体"/>
          <w:lang w:eastAsia="zh-CN"/>
        </w:rPr>
        <w:t>火灾报警系统</w:t>
      </w:r>
    </w:p>
    <w:p>
      <w:pPr>
        <w:spacing w:before="11"/>
        <w:rPr>
          <w:rFonts w:ascii="宋体" w:hAnsi="宋体" w:eastAsia="宋体" w:cs="宋体"/>
          <w:lang w:eastAsia="zh-CN"/>
        </w:rPr>
      </w:pPr>
    </w:p>
    <w:p>
      <w:pPr>
        <w:pStyle w:val="3"/>
        <w:spacing w:line="357" w:lineRule="auto"/>
        <w:ind w:right="110" w:firstLine="559"/>
        <w:jc w:val="both"/>
        <w:rPr>
          <w:lang w:eastAsia="zh-CN"/>
        </w:rPr>
      </w:pPr>
      <w:r>
        <w:rPr>
          <w:lang w:eastAsia="zh-CN"/>
        </w:rPr>
        <w:t xml:space="preserve">在电气设备及控制集装箱内设置 </w:t>
      </w:r>
      <w:r>
        <w:rPr>
          <w:rFonts w:cs="宋体"/>
          <w:lang w:eastAsia="zh-CN"/>
        </w:rPr>
        <w:t>1</w:t>
      </w:r>
      <w:r>
        <w:rPr>
          <w:rFonts w:cs="宋体"/>
          <w:spacing w:val="-30"/>
          <w:lang w:eastAsia="zh-CN"/>
        </w:rPr>
        <w:t xml:space="preserve"> </w:t>
      </w:r>
      <w:r>
        <w:rPr>
          <w:lang w:eastAsia="zh-CN"/>
        </w:rPr>
        <w:t xml:space="preserve">套经当地消防部门认证的火灾自动报 </w:t>
      </w:r>
      <w:r>
        <w:rPr>
          <w:spacing w:val="2"/>
          <w:lang w:eastAsia="zh-CN"/>
        </w:rPr>
        <w:t>警系统，火灾自动报警系统设备包括火灾报警控制器、探测器、控制模块、</w:t>
      </w:r>
      <w:r>
        <w:rPr>
          <w:spacing w:val="-108"/>
          <w:lang w:eastAsia="zh-CN"/>
        </w:rPr>
        <w:t xml:space="preserve"> </w:t>
      </w:r>
      <w:r>
        <w:rPr>
          <w:spacing w:val="2"/>
          <w:lang w:eastAsia="zh-CN"/>
        </w:rPr>
        <w:t>信号模块、手动报警按钮等。监测各火灾探测器场所的火警信号，并可根据</w:t>
      </w:r>
      <w:r>
        <w:rPr>
          <w:spacing w:val="-108"/>
          <w:lang w:eastAsia="zh-CN"/>
        </w:rPr>
        <w:t xml:space="preserve"> </w:t>
      </w:r>
      <w:r>
        <w:rPr>
          <w:spacing w:val="2"/>
          <w:lang w:eastAsia="zh-CN"/>
        </w:rPr>
        <w:t>消防要求对各个储能单元实施自动联动控制。火灾报警控制器上设有被控设</w:t>
      </w:r>
      <w:r>
        <w:rPr>
          <w:spacing w:val="-107"/>
          <w:lang w:eastAsia="zh-CN"/>
        </w:rPr>
        <w:t xml:space="preserve"> </w:t>
      </w:r>
      <w:r>
        <w:rPr>
          <w:lang w:eastAsia="zh-CN"/>
        </w:rPr>
        <w:t>备的运行状态指示和手动操作按钮。</w:t>
      </w:r>
    </w:p>
    <w:p>
      <w:pPr>
        <w:pStyle w:val="3"/>
        <w:spacing w:before="41" w:line="355" w:lineRule="auto"/>
        <w:ind w:right="112" w:firstLine="559"/>
        <w:jc w:val="both"/>
        <w:rPr>
          <w:lang w:eastAsia="zh-CN"/>
        </w:rPr>
      </w:pPr>
      <w:r>
        <w:rPr>
          <w:spacing w:val="2"/>
          <w:lang w:eastAsia="zh-CN"/>
        </w:rPr>
        <w:t>探测器选用感烟、感温探测器，设置手动报警按钮和声光报警器。探测</w:t>
      </w:r>
      <w:r>
        <w:rPr>
          <w:lang w:eastAsia="zh-CN"/>
        </w:rPr>
        <w:t xml:space="preserve"> </w:t>
      </w:r>
      <w:r>
        <w:rPr>
          <w:spacing w:val="2"/>
          <w:lang w:eastAsia="zh-CN"/>
        </w:rPr>
        <w:t>器或手动报警按钮动作时，火灾报警控制器发出声光报警信号并显示报警点</w:t>
      </w:r>
      <w:r>
        <w:rPr>
          <w:spacing w:val="-108"/>
          <w:lang w:eastAsia="zh-CN"/>
        </w:rPr>
        <w:t xml:space="preserve"> </w:t>
      </w:r>
      <w:r>
        <w:rPr>
          <w:spacing w:val="2"/>
          <w:lang w:eastAsia="zh-CN"/>
        </w:rPr>
        <w:t>的地址，并打印报警时间和报警点的地址等相关信息。火灾报警控制器正常</w:t>
      </w:r>
      <w:r>
        <w:rPr>
          <w:spacing w:val="-108"/>
          <w:lang w:eastAsia="zh-CN"/>
        </w:rPr>
        <w:t xml:space="preserve"> </w:t>
      </w:r>
      <w:r>
        <w:rPr>
          <w:lang w:eastAsia="zh-CN"/>
        </w:rPr>
        <w:t>工作电源为交流</w:t>
      </w:r>
      <w:r>
        <w:rPr>
          <w:spacing w:val="-74"/>
          <w:lang w:eastAsia="zh-CN"/>
        </w:rPr>
        <w:t xml:space="preserve"> </w:t>
      </w:r>
      <w:r>
        <w:rPr>
          <w:rFonts w:cs="宋体"/>
          <w:lang w:eastAsia="zh-CN"/>
        </w:rPr>
        <w:t>220V</w:t>
      </w:r>
      <w:r>
        <w:rPr>
          <w:lang w:eastAsia="zh-CN"/>
        </w:rPr>
        <w:t>，由一体化电源中的</w:t>
      </w:r>
      <w:r>
        <w:rPr>
          <w:spacing w:val="-71"/>
          <w:lang w:eastAsia="zh-CN"/>
        </w:rPr>
        <w:t xml:space="preserve"> </w:t>
      </w:r>
      <w:r>
        <w:rPr>
          <w:rFonts w:cs="宋体"/>
          <w:lang w:eastAsia="zh-CN"/>
        </w:rPr>
        <w:t>UPS</w:t>
      </w:r>
      <w:r>
        <w:rPr>
          <w:rFonts w:cs="宋体"/>
          <w:spacing w:val="-70"/>
          <w:lang w:eastAsia="zh-CN"/>
        </w:rPr>
        <w:t xml:space="preserve"> </w:t>
      </w:r>
      <w:r>
        <w:rPr>
          <w:lang w:eastAsia="zh-CN"/>
        </w:rPr>
        <w:t>供给。</w:t>
      </w:r>
    </w:p>
    <w:p>
      <w:pPr>
        <w:pStyle w:val="3"/>
        <w:spacing w:before="164"/>
        <w:ind w:right="4"/>
        <w:rPr>
          <w:rFonts w:cs="宋体"/>
          <w:lang w:eastAsia="zh-CN"/>
        </w:rPr>
      </w:pPr>
      <w:bookmarkStart w:id="32" w:name="_bookmark32"/>
      <w:bookmarkEnd w:id="32"/>
      <w:r>
        <w:rPr>
          <w:rFonts w:cs="宋体"/>
          <w:lang w:eastAsia="zh-CN"/>
        </w:rPr>
        <w:t>4.9</w:t>
      </w:r>
      <w:r>
        <w:rPr>
          <w:rFonts w:cs="宋体"/>
          <w:spacing w:val="7"/>
          <w:lang w:eastAsia="zh-CN"/>
        </w:rPr>
        <w:t xml:space="preserve"> </w:t>
      </w:r>
      <w:r>
        <w:rPr>
          <w:rFonts w:cs="宋体"/>
          <w:lang w:eastAsia="zh-CN"/>
        </w:rPr>
        <w:t>继电保护</w:t>
      </w:r>
    </w:p>
    <w:p>
      <w:pPr>
        <w:spacing w:before="11"/>
        <w:rPr>
          <w:rFonts w:ascii="宋体" w:hAnsi="宋体" w:eastAsia="宋体" w:cs="宋体"/>
          <w:lang w:eastAsia="zh-CN"/>
        </w:rPr>
      </w:pPr>
    </w:p>
    <w:p>
      <w:pPr>
        <w:pStyle w:val="3"/>
        <w:ind w:right="4"/>
        <w:rPr>
          <w:lang w:eastAsia="zh-CN"/>
        </w:rPr>
      </w:pPr>
      <w:r>
        <w:rPr>
          <w:rFonts w:ascii="Times New Roman" w:hAnsi="Times New Roman" w:eastAsia="Times New Roman" w:cs="Times New Roman"/>
          <w:lang w:eastAsia="zh-CN"/>
        </w:rPr>
        <w:t>4.9.1</w:t>
      </w:r>
      <w:r>
        <w:rPr>
          <w:rFonts w:ascii="Times New Roman" w:hAnsi="Times New Roman" w:eastAsia="Times New Roman" w:cs="Times New Roman"/>
          <w:spacing w:val="50"/>
          <w:lang w:eastAsia="zh-CN"/>
        </w:rPr>
        <w:t xml:space="preserve"> </w:t>
      </w:r>
      <w:r>
        <w:rPr>
          <w:lang w:eastAsia="zh-CN"/>
        </w:rPr>
        <w:t>设计原则</w:t>
      </w:r>
    </w:p>
    <w:p>
      <w:pPr>
        <w:pStyle w:val="3"/>
        <w:spacing w:before="157"/>
        <w:ind w:left="678" w:right="4"/>
        <w:rPr>
          <w:lang w:eastAsia="zh-CN"/>
        </w:rPr>
      </w:pPr>
      <w:r>
        <w:rPr>
          <w:lang w:eastAsia="zh-CN"/>
        </w:rPr>
        <w:t>（</w:t>
      </w:r>
      <w:r>
        <w:rPr>
          <w:rFonts w:ascii="Times New Roman" w:hAnsi="Times New Roman" w:eastAsia="Times New Roman" w:cs="Times New Roman"/>
          <w:lang w:eastAsia="zh-CN"/>
        </w:rPr>
        <w:t>1</w:t>
      </w:r>
      <w:r>
        <w:rPr>
          <w:lang w:eastAsia="zh-CN"/>
        </w:rPr>
        <w:t>）所有保护均选用微机型保护装置。</w:t>
      </w:r>
    </w:p>
    <w:p>
      <w:pPr>
        <w:pStyle w:val="3"/>
        <w:spacing w:before="157" w:line="338" w:lineRule="auto"/>
        <w:ind w:right="109" w:firstLine="559"/>
        <w:jc w:val="both"/>
        <w:rPr>
          <w:lang w:eastAsia="zh-CN"/>
        </w:rPr>
      </w:pPr>
      <w:r>
        <w:rPr>
          <w:spacing w:val="-2"/>
          <w:lang w:eastAsia="zh-CN"/>
        </w:rPr>
        <w:t>（</w:t>
      </w:r>
      <w:r>
        <w:rPr>
          <w:rFonts w:ascii="Times New Roman" w:hAnsi="Times New Roman" w:eastAsia="Times New Roman" w:cs="Times New Roman"/>
          <w:spacing w:val="-2"/>
          <w:lang w:eastAsia="zh-CN"/>
        </w:rPr>
        <w:t>2</w:t>
      </w:r>
      <w:r>
        <w:rPr>
          <w:spacing w:val="-2"/>
          <w:lang w:eastAsia="zh-CN"/>
        </w:rPr>
        <w:t>）继电保护和安全自动装置应满足可靠性、选择性、灵敏性和速动性</w:t>
      </w:r>
      <w:r>
        <w:rPr>
          <w:lang w:eastAsia="zh-CN"/>
        </w:rPr>
        <w:t xml:space="preserve"> 的要求。</w:t>
      </w:r>
    </w:p>
    <w:p>
      <w:pPr>
        <w:pStyle w:val="3"/>
        <w:tabs>
          <w:tab w:val="left" w:pos="937"/>
        </w:tabs>
        <w:spacing w:before="183"/>
        <w:ind w:right="4"/>
        <w:rPr>
          <w:lang w:eastAsia="zh-CN"/>
        </w:rPr>
      </w:pPr>
      <w:r>
        <w:rPr>
          <w:rFonts w:ascii="Times New Roman" w:hAnsi="Times New Roman" w:eastAsia="Times New Roman" w:cs="Times New Roman"/>
          <w:spacing w:val="-1"/>
          <w:lang w:eastAsia="zh-CN"/>
        </w:rPr>
        <w:t>4.9.2</w:t>
      </w:r>
      <w:r>
        <w:rPr>
          <w:rFonts w:ascii="Times New Roman" w:hAnsi="Times New Roman" w:eastAsia="Times New Roman" w:cs="Times New Roman"/>
          <w:spacing w:val="-1"/>
          <w:lang w:eastAsia="zh-CN"/>
        </w:rPr>
        <w:tab/>
      </w:r>
      <w:r>
        <w:rPr>
          <w:spacing w:val="-1"/>
          <w:lang w:eastAsia="zh-CN"/>
        </w:rPr>
        <w:t>继电保护和安全自动装置</w:t>
      </w:r>
    </w:p>
    <w:p>
      <w:pPr>
        <w:spacing w:before="2"/>
        <w:rPr>
          <w:rFonts w:ascii="宋体" w:hAnsi="宋体" w:eastAsia="宋体" w:cs="宋体"/>
          <w:sz w:val="21"/>
          <w:szCs w:val="21"/>
          <w:lang w:eastAsia="zh-CN"/>
        </w:rPr>
      </w:pPr>
    </w:p>
    <w:p>
      <w:pPr>
        <w:pStyle w:val="3"/>
        <w:spacing w:line="338" w:lineRule="auto"/>
        <w:ind w:left="678" w:right="4" w:hanging="560"/>
        <w:rPr>
          <w:lang w:eastAsia="zh-CN"/>
        </w:rPr>
      </w:pPr>
      <w:r>
        <w:rPr>
          <w:rFonts w:ascii="Times New Roman" w:hAnsi="Times New Roman" w:eastAsia="Times New Roman" w:cs="Times New Roman"/>
          <w:lang w:eastAsia="zh-CN"/>
        </w:rPr>
        <w:t>4.9.2.1</w:t>
      </w:r>
      <w:r>
        <w:rPr>
          <w:rFonts w:ascii="Times New Roman" w:hAnsi="Times New Roman" w:eastAsia="Times New Roman" w:cs="Times New Roman"/>
          <w:spacing w:val="53"/>
          <w:lang w:eastAsia="zh-CN"/>
        </w:rPr>
        <w:t xml:space="preserve"> </w:t>
      </w:r>
      <w:r>
        <w:rPr>
          <w:lang w:eastAsia="zh-CN"/>
        </w:rPr>
        <w:t xml:space="preserve">储能电站保护配置 </w:t>
      </w:r>
      <w:r>
        <w:rPr>
          <w:spacing w:val="-2"/>
          <w:lang w:eastAsia="zh-CN"/>
        </w:rPr>
        <w:t>储能电站分为</w:t>
      </w:r>
      <w:r>
        <w:rPr>
          <w:rFonts w:ascii="Times New Roman" w:hAnsi="Times New Roman" w:eastAsia="Times New Roman" w:cs="Times New Roman"/>
          <w:spacing w:val="-2"/>
          <w:lang w:eastAsia="zh-CN"/>
        </w:rPr>
        <w:t>6</w:t>
      </w:r>
      <w:r>
        <w:rPr>
          <w:spacing w:val="-2"/>
          <w:lang w:eastAsia="zh-CN"/>
        </w:rPr>
        <w:t>个储能单元，每个储能单元配置</w:t>
      </w:r>
      <w:r>
        <w:rPr>
          <w:rFonts w:ascii="Times New Roman" w:hAnsi="Times New Roman" w:eastAsia="Times New Roman" w:cs="Times New Roman"/>
          <w:spacing w:val="-2"/>
          <w:lang w:eastAsia="zh-CN"/>
        </w:rPr>
        <w:t>1</w:t>
      </w:r>
      <w:r>
        <w:rPr>
          <w:spacing w:val="-2"/>
          <w:lang w:eastAsia="zh-CN"/>
        </w:rPr>
        <w:t>台</w:t>
      </w:r>
      <w:r>
        <w:rPr>
          <w:rFonts w:ascii="Times New Roman" w:hAnsi="Times New Roman" w:eastAsia="Times New Roman" w:cs="Times New Roman"/>
          <w:spacing w:val="-2"/>
          <w:lang w:eastAsia="zh-CN"/>
        </w:rPr>
        <w:t>500kW</w:t>
      </w:r>
      <w:r>
        <w:rPr>
          <w:spacing w:val="-2"/>
          <w:lang w:eastAsia="zh-CN"/>
        </w:rPr>
        <w:t>的变流器，</w:t>
      </w:r>
      <w:r>
        <w:rPr>
          <w:rFonts w:ascii="Times New Roman" w:hAnsi="Times New Roman" w:eastAsia="Times New Roman" w:cs="Times New Roman"/>
          <w:spacing w:val="-2"/>
          <w:lang w:eastAsia="zh-CN"/>
        </w:rPr>
        <w:t>2</w:t>
      </w:r>
      <w:r>
        <w:rPr>
          <w:spacing w:val="-2"/>
          <w:lang w:eastAsia="zh-CN"/>
        </w:rPr>
        <w:t>个</w:t>
      </w:r>
    </w:p>
    <w:p>
      <w:pPr>
        <w:pStyle w:val="3"/>
        <w:spacing w:before="30" w:line="338" w:lineRule="auto"/>
        <w:ind w:right="106"/>
        <w:jc w:val="both"/>
        <w:rPr>
          <w:lang w:eastAsia="zh-CN"/>
        </w:rPr>
      </w:pPr>
      <w:r>
        <w:rPr>
          <w:spacing w:val="-2"/>
          <w:lang w:eastAsia="zh-CN"/>
        </w:rPr>
        <w:t>电池集装箱。</w:t>
      </w:r>
      <w:r>
        <w:rPr>
          <w:rFonts w:ascii="Times New Roman" w:hAnsi="Times New Roman" w:eastAsia="Times New Roman" w:cs="Times New Roman"/>
          <w:spacing w:val="-2"/>
          <w:lang w:eastAsia="zh-CN"/>
        </w:rPr>
        <w:t>6</w:t>
      </w:r>
      <w:r>
        <w:rPr>
          <w:spacing w:val="-2"/>
          <w:lang w:eastAsia="zh-CN"/>
        </w:rPr>
        <w:t>个储能变流单元经过变压器升压至</w:t>
      </w:r>
      <w:r>
        <w:rPr>
          <w:rFonts w:ascii="Times New Roman" w:hAnsi="Times New Roman" w:eastAsia="Times New Roman" w:cs="Times New Roman"/>
          <w:spacing w:val="-2"/>
          <w:lang w:eastAsia="zh-CN"/>
        </w:rPr>
        <w:t>6kV</w:t>
      </w:r>
      <w:r>
        <w:rPr>
          <w:spacing w:val="-2"/>
          <w:lang w:eastAsia="zh-CN"/>
        </w:rPr>
        <w:t>后，再经</w:t>
      </w:r>
      <w:r>
        <w:rPr>
          <w:rFonts w:ascii="Times New Roman" w:hAnsi="Times New Roman" w:eastAsia="Times New Roman" w:cs="Times New Roman"/>
          <w:spacing w:val="-2"/>
          <w:lang w:eastAsia="zh-CN"/>
        </w:rPr>
        <w:t>1</w:t>
      </w:r>
      <w:r>
        <w:rPr>
          <w:spacing w:val="-2"/>
          <w:lang w:eastAsia="zh-CN"/>
        </w:rPr>
        <w:t>条</w:t>
      </w:r>
      <w:r>
        <w:rPr>
          <w:rFonts w:ascii="Times New Roman" w:hAnsi="Times New Roman" w:eastAsia="Times New Roman" w:cs="Times New Roman"/>
          <w:spacing w:val="-2"/>
          <w:lang w:eastAsia="zh-CN"/>
        </w:rPr>
        <w:t>6kV</w:t>
      </w:r>
      <w:r>
        <w:rPr>
          <w:spacing w:val="-2"/>
          <w:lang w:eastAsia="zh-CN"/>
        </w:rPr>
        <w:t>的电缆</w:t>
      </w:r>
      <w:r>
        <w:rPr>
          <w:spacing w:val="-86"/>
          <w:lang w:eastAsia="zh-CN"/>
        </w:rPr>
        <w:t xml:space="preserve"> </w:t>
      </w:r>
      <w:r>
        <w:rPr>
          <w:lang w:eastAsia="zh-CN"/>
        </w:rPr>
        <w:t>线路接入xxxx有限公司的</w:t>
      </w:r>
      <w:r>
        <w:rPr>
          <w:rFonts w:ascii="Times New Roman" w:hAnsi="Times New Roman" w:eastAsia="Times New Roman" w:cs="Times New Roman"/>
          <w:lang w:eastAsia="zh-CN"/>
        </w:rPr>
        <w:t>110/6kV</w:t>
      </w:r>
      <w:r>
        <w:rPr>
          <w:lang w:eastAsia="zh-CN"/>
        </w:rPr>
        <w:t>变电站的</w:t>
      </w:r>
      <w:r>
        <w:rPr>
          <w:rFonts w:ascii="Times New Roman" w:hAnsi="Times New Roman" w:eastAsia="Times New Roman" w:cs="Times New Roman"/>
          <w:lang w:eastAsia="zh-CN"/>
        </w:rPr>
        <w:t>6kV</w:t>
      </w:r>
      <w:r>
        <w:rPr>
          <w:rFonts w:ascii="Times New Roman" w:hAnsi="Times New Roman" w:eastAsia="Times New Roman" w:cs="Times New Roman"/>
          <w:spacing w:val="1"/>
          <w:lang w:eastAsia="zh-CN"/>
        </w:rPr>
        <w:t xml:space="preserve"> </w:t>
      </w:r>
      <w:r>
        <w:rPr>
          <w:rFonts w:ascii="Times New Roman" w:hAnsi="Times New Roman" w:eastAsia="Times New Roman" w:cs="Times New Roman"/>
          <w:lang w:eastAsia="zh-CN"/>
        </w:rPr>
        <w:t>II</w:t>
      </w:r>
      <w:r>
        <w:rPr>
          <w:lang w:eastAsia="zh-CN"/>
        </w:rPr>
        <w:t>段母线。本体侧进 出线开关设断路器，配光速断、过流保护。</w:t>
      </w:r>
    </w:p>
    <w:p>
      <w:pPr>
        <w:pStyle w:val="3"/>
        <w:spacing w:before="183" w:line="338" w:lineRule="auto"/>
        <w:ind w:left="678" w:right="4" w:hanging="560"/>
        <w:rPr>
          <w:lang w:eastAsia="zh-CN"/>
        </w:rPr>
      </w:pPr>
      <w:r>
        <w:rPr>
          <w:rFonts w:ascii="Times New Roman" w:hAnsi="Times New Roman" w:eastAsia="Times New Roman" w:cs="Times New Roman"/>
          <w:lang w:eastAsia="zh-CN"/>
        </w:rPr>
        <w:t xml:space="preserve">4.9.2.2 </w:t>
      </w:r>
      <w:r>
        <w:rPr>
          <w:lang w:eastAsia="zh-CN"/>
        </w:rPr>
        <w:t xml:space="preserve">对侧 </w:t>
      </w:r>
      <w:r>
        <w:rPr>
          <w:rFonts w:ascii="Times New Roman" w:hAnsi="Times New Roman" w:eastAsia="Times New Roman" w:cs="Times New Roman"/>
          <w:lang w:eastAsia="zh-CN"/>
        </w:rPr>
        <w:t>6kV</w:t>
      </w:r>
      <w:r>
        <w:rPr>
          <w:rFonts w:ascii="Times New Roman" w:hAnsi="Times New Roman" w:eastAsia="Times New Roman" w:cs="Times New Roman"/>
          <w:spacing w:val="-20"/>
          <w:lang w:eastAsia="zh-CN"/>
        </w:rPr>
        <w:t xml:space="preserve"> </w:t>
      </w:r>
      <w:r>
        <w:rPr>
          <w:lang w:eastAsia="zh-CN"/>
        </w:rPr>
        <w:t>线路保护 储能电站接入xxxx有限公司的</w:t>
      </w:r>
      <w:r>
        <w:rPr>
          <w:rFonts w:ascii="Times New Roman" w:hAnsi="Times New Roman" w:eastAsia="Times New Roman" w:cs="Times New Roman"/>
          <w:lang w:eastAsia="zh-CN"/>
        </w:rPr>
        <w:t>110/6kV</w:t>
      </w:r>
      <w:r>
        <w:rPr>
          <w:lang w:eastAsia="zh-CN"/>
        </w:rPr>
        <w:t>变电站的</w:t>
      </w:r>
      <w:r>
        <w:rPr>
          <w:rFonts w:ascii="Times New Roman" w:hAnsi="Times New Roman" w:eastAsia="Times New Roman" w:cs="Times New Roman"/>
          <w:lang w:eastAsia="zh-CN"/>
        </w:rPr>
        <w:t>6kV  II</w:t>
      </w:r>
      <w:r>
        <w:rPr>
          <w:lang w:eastAsia="zh-CN"/>
        </w:rPr>
        <w:t>段备用开</w:t>
      </w:r>
    </w:p>
    <w:p>
      <w:pPr>
        <w:spacing w:line="338" w:lineRule="auto"/>
        <w:rPr>
          <w:lang w:eastAsia="zh-CN"/>
        </w:rPr>
        <w:sectPr>
          <w:pgSz w:w="11910" w:h="16850"/>
          <w:pgMar w:top="1380" w:right="1020" w:bottom="1160" w:left="1300" w:header="0" w:footer="975" w:gutter="0"/>
          <w:cols w:space="720" w:num="1"/>
        </w:sectPr>
      </w:pPr>
    </w:p>
    <w:p>
      <w:pPr>
        <w:pStyle w:val="3"/>
        <w:spacing w:line="358" w:lineRule="exact"/>
        <w:rPr>
          <w:lang w:eastAsia="zh-CN"/>
        </w:rPr>
      </w:pPr>
      <w:r>
        <w:rPr>
          <w:lang w:eastAsia="zh-CN"/>
        </w:rPr>
        <w:t>关柜，原备用开关柜带有综合保护装置，设速断和过流保护。</w:t>
      </w:r>
    </w:p>
    <w:p>
      <w:pPr>
        <w:spacing w:before="11"/>
        <w:rPr>
          <w:rFonts w:ascii="宋体" w:hAnsi="宋体" w:eastAsia="宋体" w:cs="宋体"/>
          <w:lang w:eastAsia="zh-CN"/>
        </w:rPr>
      </w:pPr>
    </w:p>
    <w:p>
      <w:pPr>
        <w:pStyle w:val="3"/>
        <w:rPr>
          <w:lang w:eastAsia="zh-CN"/>
        </w:rPr>
      </w:pPr>
      <w:r>
        <w:rPr>
          <w:rFonts w:ascii="Times New Roman" w:hAnsi="Times New Roman" w:eastAsia="Times New Roman" w:cs="Times New Roman"/>
          <w:lang w:eastAsia="zh-CN"/>
        </w:rPr>
        <w:t xml:space="preserve">4.9.2.3 </w:t>
      </w:r>
      <w:r>
        <w:rPr>
          <w:rFonts w:ascii="Times New Roman" w:hAnsi="Times New Roman" w:eastAsia="Times New Roman" w:cs="Times New Roman"/>
          <w:spacing w:val="54"/>
          <w:lang w:eastAsia="zh-CN"/>
        </w:rPr>
        <w:t xml:space="preserve"> </w:t>
      </w:r>
      <w:r>
        <w:rPr>
          <w:lang w:eastAsia="zh-CN"/>
        </w:rPr>
        <w:t>储能单元保护</w:t>
      </w:r>
    </w:p>
    <w:p>
      <w:pPr>
        <w:pStyle w:val="3"/>
        <w:spacing w:before="157" w:line="348" w:lineRule="auto"/>
        <w:ind w:right="129" w:firstLine="559"/>
        <w:jc w:val="both"/>
        <w:rPr>
          <w:lang w:eastAsia="zh-CN"/>
        </w:rPr>
      </w:pPr>
      <w:r>
        <w:rPr>
          <w:rFonts w:ascii="Times New Roman" w:hAnsi="Times New Roman" w:eastAsia="Times New Roman" w:cs="Times New Roman"/>
          <w:spacing w:val="2"/>
          <w:lang w:eastAsia="zh-CN"/>
        </w:rPr>
        <w:t>6</w:t>
      </w:r>
      <w:r>
        <w:rPr>
          <w:spacing w:val="2"/>
          <w:lang w:eastAsia="zh-CN"/>
        </w:rPr>
        <w:t>个储能单元，每个储能单元配置</w:t>
      </w:r>
      <w:r>
        <w:rPr>
          <w:rFonts w:ascii="Times New Roman" w:hAnsi="Times New Roman" w:eastAsia="Times New Roman" w:cs="Times New Roman"/>
          <w:spacing w:val="2"/>
          <w:lang w:eastAsia="zh-CN"/>
        </w:rPr>
        <w:t>1</w:t>
      </w:r>
      <w:r>
        <w:rPr>
          <w:spacing w:val="2"/>
          <w:lang w:eastAsia="zh-CN"/>
        </w:rPr>
        <w:t>台</w:t>
      </w:r>
      <w:r>
        <w:rPr>
          <w:rFonts w:ascii="Times New Roman" w:hAnsi="Times New Roman" w:eastAsia="Times New Roman" w:cs="Times New Roman"/>
          <w:spacing w:val="2"/>
          <w:lang w:eastAsia="zh-CN"/>
        </w:rPr>
        <w:t>500kW</w:t>
      </w:r>
      <w:r>
        <w:rPr>
          <w:spacing w:val="2"/>
          <w:lang w:eastAsia="zh-CN"/>
        </w:rPr>
        <w:t>的变流器，与电池组成一个</w:t>
      </w:r>
      <w:r>
        <w:rPr>
          <w:lang w:eastAsia="zh-CN"/>
        </w:rPr>
        <w:t xml:space="preserve"> </w:t>
      </w:r>
      <w:r>
        <w:rPr>
          <w:spacing w:val="2"/>
          <w:lang w:eastAsia="zh-CN"/>
        </w:rPr>
        <w:t>储能变流单元，自带保护功能，具备低电压闭锁的三段式电流保护；过负荷</w:t>
      </w:r>
      <w:r>
        <w:rPr>
          <w:spacing w:val="-108"/>
          <w:lang w:eastAsia="zh-CN"/>
        </w:rPr>
        <w:t xml:space="preserve"> </w:t>
      </w:r>
      <w:r>
        <w:rPr>
          <w:lang w:eastAsia="zh-CN"/>
        </w:rPr>
        <w:t>保护；零序保护。</w:t>
      </w:r>
    </w:p>
    <w:p>
      <w:pPr>
        <w:pStyle w:val="3"/>
        <w:spacing w:before="172"/>
        <w:rPr>
          <w:rFonts w:cs="宋体"/>
          <w:lang w:eastAsia="zh-CN"/>
        </w:rPr>
      </w:pPr>
      <w:bookmarkStart w:id="33" w:name="_bookmark33"/>
      <w:bookmarkEnd w:id="33"/>
      <w:r>
        <w:rPr>
          <w:rFonts w:cs="宋体"/>
          <w:lang w:eastAsia="zh-CN"/>
        </w:rPr>
        <w:t>4.10自动化部分</w:t>
      </w:r>
    </w:p>
    <w:p>
      <w:pPr>
        <w:spacing w:before="11"/>
        <w:rPr>
          <w:rFonts w:ascii="宋体" w:hAnsi="宋体" w:eastAsia="宋体" w:cs="宋体"/>
          <w:lang w:eastAsia="zh-CN"/>
        </w:rPr>
      </w:pPr>
    </w:p>
    <w:p>
      <w:pPr>
        <w:pStyle w:val="3"/>
        <w:tabs>
          <w:tab w:val="left" w:pos="1225"/>
        </w:tabs>
        <w:rPr>
          <w:lang w:eastAsia="zh-CN"/>
        </w:rPr>
      </w:pPr>
      <w:r>
        <w:rPr>
          <w:rFonts w:ascii="Times New Roman" w:hAnsi="Times New Roman" w:eastAsia="Times New Roman" w:cs="Times New Roman"/>
          <w:spacing w:val="-1"/>
          <w:lang w:eastAsia="zh-CN"/>
        </w:rPr>
        <w:t>4.10.1</w:t>
      </w:r>
      <w:r>
        <w:rPr>
          <w:rFonts w:ascii="Times New Roman" w:hAnsi="Times New Roman" w:eastAsia="Times New Roman" w:cs="Times New Roman"/>
          <w:spacing w:val="-1"/>
          <w:lang w:eastAsia="zh-CN"/>
        </w:rPr>
        <w:tab/>
      </w:r>
      <w:r>
        <w:rPr>
          <w:lang w:eastAsia="zh-CN"/>
        </w:rPr>
        <w:t>设计原则</w:t>
      </w:r>
    </w:p>
    <w:p>
      <w:pPr>
        <w:pStyle w:val="3"/>
        <w:spacing w:before="157"/>
        <w:ind w:left="678"/>
        <w:rPr>
          <w:lang w:eastAsia="zh-CN"/>
        </w:rPr>
      </w:pPr>
      <w:r>
        <w:rPr>
          <w:lang w:eastAsia="zh-CN"/>
        </w:rPr>
        <w:t>（</w:t>
      </w:r>
      <w:r>
        <w:rPr>
          <w:rFonts w:ascii="Calibri" w:hAnsi="Calibri" w:eastAsia="Calibri" w:cs="Calibri"/>
          <w:lang w:eastAsia="zh-CN"/>
        </w:rPr>
        <w:t>1</w:t>
      </w:r>
      <w:r>
        <w:rPr>
          <w:lang w:eastAsia="zh-CN"/>
        </w:rPr>
        <w:t>）电站按</w:t>
      </w:r>
      <w:r>
        <w:rPr>
          <w:rFonts w:ascii="Calibri" w:hAnsi="Calibri" w:eastAsia="Calibri" w:cs="Calibri"/>
          <w:lang w:eastAsia="zh-CN"/>
        </w:rPr>
        <w:t>“</w:t>
      </w:r>
      <w:r>
        <w:rPr>
          <w:lang w:eastAsia="zh-CN"/>
        </w:rPr>
        <w:t>无人值班、少人值守</w:t>
      </w:r>
      <w:r>
        <w:rPr>
          <w:rFonts w:ascii="Calibri" w:hAnsi="Calibri" w:eastAsia="Calibri" w:cs="Calibri"/>
          <w:lang w:eastAsia="zh-CN"/>
        </w:rPr>
        <w:t>”</w:t>
      </w:r>
      <w:r>
        <w:rPr>
          <w:lang w:eastAsia="zh-CN"/>
        </w:rPr>
        <w:t>模式进行设计。</w:t>
      </w:r>
    </w:p>
    <w:p>
      <w:pPr>
        <w:pStyle w:val="3"/>
        <w:spacing w:before="140"/>
        <w:ind w:left="678"/>
        <w:rPr>
          <w:lang w:eastAsia="zh-CN"/>
        </w:rPr>
      </w:pPr>
      <w:r>
        <w:rPr>
          <w:lang w:eastAsia="zh-CN"/>
        </w:rPr>
        <w:t>（</w:t>
      </w:r>
      <w:r>
        <w:rPr>
          <w:rFonts w:ascii="Calibri" w:hAnsi="Calibri" w:eastAsia="Calibri" w:cs="Calibri"/>
          <w:lang w:eastAsia="zh-CN"/>
        </w:rPr>
        <w:t>2</w:t>
      </w:r>
      <w:r>
        <w:rPr>
          <w:lang w:eastAsia="zh-CN"/>
        </w:rPr>
        <w:t>）电站二次控制采用计算机监控系统。</w:t>
      </w:r>
    </w:p>
    <w:p>
      <w:pPr>
        <w:pStyle w:val="3"/>
        <w:spacing w:before="142"/>
        <w:ind w:left="678"/>
        <w:rPr>
          <w:lang w:eastAsia="zh-CN"/>
        </w:rPr>
      </w:pPr>
      <w:r>
        <w:rPr>
          <w:lang w:eastAsia="zh-CN"/>
        </w:rPr>
        <w:t>（</w:t>
      </w:r>
      <w:r>
        <w:rPr>
          <w:rFonts w:ascii="Calibri" w:hAnsi="Calibri" w:eastAsia="Calibri" w:cs="Calibri"/>
          <w:lang w:eastAsia="zh-CN"/>
        </w:rPr>
        <w:t>3</w:t>
      </w:r>
      <w:r>
        <w:rPr>
          <w:lang w:eastAsia="zh-CN"/>
        </w:rPr>
        <w:t>）综合自动化系统采用开放式分层分布系统结构。</w:t>
      </w:r>
    </w:p>
    <w:p>
      <w:pPr>
        <w:pStyle w:val="3"/>
        <w:spacing w:before="142" w:line="324" w:lineRule="auto"/>
        <w:ind w:right="128" w:firstLine="559"/>
        <w:jc w:val="both"/>
        <w:rPr>
          <w:lang w:eastAsia="zh-CN"/>
        </w:rPr>
      </w:pPr>
      <w:r>
        <w:rPr>
          <w:spacing w:val="-2"/>
          <w:lang w:eastAsia="zh-CN"/>
        </w:rPr>
        <w:t>（</w:t>
      </w:r>
      <w:r>
        <w:rPr>
          <w:rFonts w:ascii="Calibri" w:hAnsi="Calibri" w:eastAsia="Calibri" w:cs="Calibri"/>
          <w:spacing w:val="-2"/>
          <w:lang w:eastAsia="zh-CN"/>
        </w:rPr>
        <w:t>4</w:t>
      </w:r>
      <w:r>
        <w:rPr>
          <w:spacing w:val="-2"/>
          <w:lang w:eastAsia="zh-CN"/>
        </w:rPr>
        <w:t>）计算机监控系统必须满足中国国家标准《计算机信息系统安全等级</w:t>
      </w:r>
      <w:r>
        <w:rPr>
          <w:lang w:eastAsia="zh-CN"/>
        </w:rPr>
        <w:t xml:space="preserve"> 划分准则》及电监会</w:t>
      </w:r>
      <w:r>
        <w:rPr>
          <w:spacing w:val="-74"/>
          <w:lang w:eastAsia="zh-CN"/>
        </w:rPr>
        <w:t xml:space="preserve"> </w:t>
      </w:r>
      <w:r>
        <w:rPr>
          <w:rFonts w:ascii="Calibri" w:hAnsi="Calibri" w:eastAsia="Calibri" w:cs="Calibri"/>
          <w:lang w:eastAsia="zh-CN"/>
        </w:rPr>
        <w:t>5</w:t>
      </w:r>
      <w:r>
        <w:rPr>
          <w:rFonts w:ascii="Calibri" w:hAnsi="Calibri" w:eastAsia="Calibri" w:cs="Calibri"/>
          <w:spacing w:val="1"/>
          <w:lang w:eastAsia="zh-CN"/>
        </w:rPr>
        <w:t xml:space="preserve"> </w:t>
      </w:r>
      <w:r>
        <w:rPr>
          <w:lang w:eastAsia="zh-CN"/>
        </w:rPr>
        <w:t>号令《电力二次系统安全防护规定》和</w:t>
      </w:r>
      <w:r>
        <w:rPr>
          <w:rFonts w:ascii="Calibri" w:hAnsi="Calibri" w:eastAsia="Calibri" w:cs="Calibri"/>
          <w:lang w:eastAsia="zh-CN"/>
        </w:rPr>
        <w:t>“</w:t>
      </w:r>
      <w:r>
        <w:rPr>
          <w:lang w:eastAsia="zh-CN"/>
        </w:rPr>
        <w:t xml:space="preserve">关于印发《电 </w:t>
      </w:r>
      <w:r>
        <w:rPr>
          <w:spacing w:val="-2"/>
          <w:lang w:eastAsia="zh-CN"/>
        </w:rPr>
        <w:t>力二次系统安全防护总体方案》等安全防护方案的通知</w:t>
      </w:r>
      <w:r>
        <w:rPr>
          <w:rFonts w:ascii="Calibri" w:hAnsi="Calibri" w:eastAsia="Calibri" w:cs="Calibri"/>
          <w:spacing w:val="-2"/>
          <w:lang w:eastAsia="zh-CN"/>
        </w:rPr>
        <w:t>”</w:t>
      </w:r>
      <w:r>
        <w:rPr>
          <w:spacing w:val="-2"/>
          <w:lang w:eastAsia="zh-CN"/>
        </w:rPr>
        <w:t>的要求。并按国家电</w:t>
      </w:r>
      <w:r>
        <w:rPr>
          <w:spacing w:val="-81"/>
          <w:lang w:eastAsia="zh-CN"/>
        </w:rPr>
        <w:t xml:space="preserve"> </w:t>
      </w:r>
      <w:r>
        <w:rPr>
          <w:spacing w:val="-2"/>
          <w:lang w:eastAsia="zh-CN"/>
        </w:rPr>
        <w:t>力监管委员会</w:t>
      </w:r>
      <w:r>
        <w:rPr>
          <w:rFonts w:ascii="Calibri" w:hAnsi="Calibri" w:eastAsia="Calibri" w:cs="Calibri"/>
          <w:spacing w:val="-2"/>
          <w:lang w:eastAsia="zh-CN"/>
        </w:rPr>
        <w:t>“</w:t>
      </w:r>
      <w:r>
        <w:rPr>
          <w:spacing w:val="-2"/>
          <w:lang w:eastAsia="zh-CN"/>
        </w:rPr>
        <w:t>关于印发《电力行业信息系统等级保护定级工作指导意见》的</w:t>
      </w:r>
      <w:r>
        <w:rPr>
          <w:spacing w:val="-82"/>
          <w:lang w:eastAsia="zh-CN"/>
        </w:rPr>
        <w:t xml:space="preserve"> </w:t>
      </w:r>
      <w:r>
        <w:rPr>
          <w:lang w:eastAsia="zh-CN"/>
        </w:rPr>
        <w:t>通知</w:t>
      </w:r>
      <w:r>
        <w:rPr>
          <w:rFonts w:ascii="Calibri" w:hAnsi="Calibri" w:eastAsia="Calibri" w:cs="Calibri"/>
          <w:lang w:eastAsia="zh-CN"/>
        </w:rPr>
        <w:t>”</w:t>
      </w:r>
      <w:r>
        <w:rPr>
          <w:lang w:eastAsia="zh-CN"/>
        </w:rPr>
        <w:t>确定电站信息安全保护等级。</w:t>
      </w:r>
    </w:p>
    <w:p>
      <w:pPr>
        <w:pStyle w:val="3"/>
        <w:spacing w:before="23" w:line="324" w:lineRule="auto"/>
        <w:ind w:right="129" w:firstLine="559"/>
        <w:jc w:val="both"/>
        <w:rPr>
          <w:lang w:eastAsia="zh-CN"/>
        </w:rPr>
      </w:pPr>
      <w:r>
        <w:rPr>
          <w:spacing w:val="-2"/>
          <w:lang w:eastAsia="zh-CN"/>
        </w:rPr>
        <w:t>（</w:t>
      </w:r>
      <w:r>
        <w:rPr>
          <w:rFonts w:ascii="Calibri" w:hAnsi="Calibri" w:eastAsia="Calibri" w:cs="Calibri"/>
          <w:spacing w:val="-2"/>
          <w:lang w:eastAsia="zh-CN"/>
        </w:rPr>
        <w:t>5</w:t>
      </w:r>
      <w:r>
        <w:rPr>
          <w:spacing w:val="-2"/>
          <w:lang w:eastAsia="zh-CN"/>
        </w:rPr>
        <w:t>）本体设计中与接入系统相关的部分以电网主管部门的接入系统报告</w:t>
      </w:r>
      <w:r>
        <w:rPr>
          <w:lang w:eastAsia="zh-CN"/>
        </w:rPr>
        <w:t xml:space="preserve"> </w:t>
      </w:r>
      <w:r>
        <w:rPr>
          <w:spacing w:val="2"/>
          <w:lang w:eastAsia="zh-CN"/>
        </w:rPr>
        <w:t>批复意见为主，本可研暂按</w:t>
      </w:r>
      <w:r>
        <w:rPr>
          <w:rFonts w:ascii="Calibri" w:hAnsi="Calibri" w:eastAsia="Calibri" w:cs="Calibri"/>
          <w:spacing w:val="2"/>
          <w:lang w:eastAsia="zh-CN"/>
        </w:rPr>
        <w:t>“</w:t>
      </w:r>
      <w:r>
        <w:rPr>
          <w:spacing w:val="2"/>
          <w:lang w:eastAsia="zh-CN"/>
        </w:rPr>
        <w:t>无人值班、有人值守</w:t>
      </w:r>
      <w:r>
        <w:rPr>
          <w:rFonts w:ascii="Calibri" w:hAnsi="Calibri" w:eastAsia="Calibri" w:cs="Calibri"/>
          <w:spacing w:val="2"/>
          <w:lang w:eastAsia="zh-CN"/>
        </w:rPr>
        <w:t>”</w:t>
      </w:r>
      <w:r>
        <w:rPr>
          <w:spacing w:val="2"/>
          <w:lang w:eastAsia="zh-CN"/>
        </w:rPr>
        <w:t>方式以下假定条件设计，</w:t>
      </w:r>
      <w:r>
        <w:rPr>
          <w:spacing w:val="-63"/>
          <w:lang w:eastAsia="zh-CN"/>
        </w:rPr>
        <w:t xml:space="preserve"> </w:t>
      </w:r>
      <w:r>
        <w:rPr>
          <w:lang w:eastAsia="zh-CN"/>
        </w:rPr>
        <w:t>待接入系统方案审定后修改。</w:t>
      </w:r>
    </w:p>
    <w:p>
      <w:pPr>
        <w:pStyle w:val="3"/>
        <w:spacing w:before="80" w:line="345" w:lineRule="auto"/>
        <w:ind w:right="132" w:firstLine="559"/>
        <w:jc w:val="both"/>
        <w:rPr>
          <w:lang w:eastAsia="zh-CN"/>
        </w:rPr>
      </w:pPr>
      <w:r>
        <w:rPr>
          <w:lang w:eastAsia="zh-CN"/>
        </w:rPr>
        <w:t>（</w:t>
      </w:r>
      <w:r>
        <w:rPr>
          <w:rFonts w:ascii="Calibri" w:hAnsi="Calibri" w:eastAsia="Calibri" w:cs="Calibri"/>
          <w:lang w:eastAsia="zh-CN"/>
        </w:rPr>
        <w:t>6</w:t>
      </w:r>
      <w:r>
        <w:rPr>
          <w:lang w:eastAsia="zh-CN"/>
        </w:rPr>
        <w:t>）在厂区主变低压侧（</w:t>
      </w:r>
      <w:r>
        <w:rPr>
          <w:rFonts w:ascii="Calibri" w:hAnsi="Calibri" w:eastAsia="Calibri" w:cs="Calibri"/>
          <w:lang w:eastAsia="zh-CN"/>
        </w:rPr>
        <w:t>6kV</w:t>
      </w:r>
      <w:r>
        <w:rPr>
          <w:lang w:eastAsia="zh-CN"/>
        </w:rPr>
        <w:t xml:space="preserve">）总进线位置安装测量电表，主要用于监 </w:t>
      </w:r>
      <w:r>
        <w:rPr>
          <w:spacing w:val="2"/>
          <w:lang w:eastAsia="zh-CN"/>
        </w:rPr>
        <w:t>测逆功率和用电负荷。电表与能量管理系统通信，实时上传电能数据。能量</w:t>
      </w:r>
      <w:r>
        <w:rPr>
          <w:spacing w:val="-108"/>
          <w:lang w:eastAsia="zh-CN"/>
        </w:rPr>
        <w:t xml:space="preserve"> </w:t>
      </w:r>
      <w:r>
        <w:rPr>
          <w:spacing w:val="2"/>
          <w:lang w:eastAsia="zh-CN"/>
        </w:rPr>
        <w:t>管理系统根据预设的阈值和控制策略，做出逻辑判断，从而控制储能系统的</w:t>
      </w:r>
      <w:r>
        <w:rPr>
          <w:spacing w:val="-108"/>
          <w:lang w:eastAsia="zh-CN"/>
        </w:rPr>
        <w:t xml:space="preserve"> </w:t>
      </w:r>
      <w:r>
        <w:rPr>
          <w:lang w:eastAsia="zh-CN"/>
        </w:rPr>
        <w:t>自适应运行。</w:t>
      </w:r>
    </w:p>
    <w:p>
      <w:pPr>
        <w:pStyle w:val="3"/>
        <w:spacing w:before="55" w:line="340" w:lineRule="auto"/>
        <w:ind w:right="115" w:firstLine="559"/>
        <w:jc w:val="both"/>
        <w:rPr>
          <w:lang w:eastAsia="zh-CN"/>
        </w:rPr>
      </w:pPr>
      <w:r>
        <w:rPr>
          <w:lang w:eastAsia="zh-CN"/>
        </w:rPr>
        <w:t xml:space="preserve">逆功率超过定值时，系统会控制 </w:t>
      </w:r>
      <w:r>
        <w:rPr>
          <w:rFonts w:ascii="Calibri" w:hAnsi="Calibri" w:eastAsia="Calibri" w:cs="Calibri"/>
          <w:lang w:eastAsia="zh-CN"/>
        </w:rPr>
        <w:t>PCS</w:t>
      </w:r>
      <w:r>
        <w:rPr>
          <w:rFonts w:ascii="Calibri" w:hAnsi="Calibri" w:eastAsia="Calibri" w:cs="Calibri"/>
          <w:spacing w:val="45"/>
          <w:lang w:eastAsia="zh-CN"/>
        </w:rPr>
        <w:t xml:space="preserve"> </w:t>
      </w:r>
      <w:r>
        <w:rPr>
          <w:lang w:eastAsia="zh-CN"/>
        </w:rPr>
        <w:t xml:space="preserve">输出功率，防止逆功率的溢出。系 </w:t>
      </w:r>
      <w:r>
        <w:rPr>
          <w:spacing w:val="11"/>
          <w:lang w:eastAsia="zh-CN"/>
        </w:rPr>
        <w:t>统会根据负载负荷功率，实时调节储能系统的充放电功率，防止超负荷充</w:t>
      </w:r>
      <w:r>
        <w:rPr>
          <w:spacing w:val="-83"/>
          <w:lang w:eastAsia="zh-CN"/>
        </w:rPr>
        <w:t xml:space="preserve"> </w:t>
      </w:r>
      <w:r>
        <w:rPr>
          <w:lang w:eastAsia="zh-CN"/>
        </w:rPr>
        <w:t>电。</w:t>
      </w:r>
    </w:p>
    <w:p>
      <w:pPr>
        <w:spacing w:line="340" w:lineRule="auto"/>
        <w:jc w:val="both"/>
        <w:rPr>
          <w:lang w:eastAsia="zh-CN"/>
        </w:rPr>
        <w:sectPr>
          <w:pgSz w:w="11910" w:h="16850"/>
          <w:pgMar w:top="1380" w:right="1000" w:bottom="1160" w:left="1300" w:header="0" w:footer="975" w:gutter="0"/>
          <w:cols w:space="720" w:num="1"/>
        </w:sectPr>
      </w:pPr>
    </w:p>
    <w:p>
      <w:pPr>
        <w:pStyle w:val="3"/>
        <w:spacing w:line="357" w:lineRule="auto"/>
        <w:ind w:right="47" w:firstLine="559"/>
        <w:rPr>
          <w:lang w:eastAsia="zh-CN"/>
        </w:rPr>
      </w:pPr>
      <w:r>
        <w:rPr>
          <w:spacing w:val="10"/>
          <w:lang w:eastAsia="zh-CN"/>
        </w:rPr>
        <w:t>储能变流器的频率、谐波、功率因数等参数控制在电力系统允许范围</w:t>
      </w:r>
      <w:r>
        <w:rPr>
          <w:lang w:eastAsia="zh-CN"/>
        </w:rPr>
        <w:t xml:space="preserve"> 内，保证储能系统的电能质量。</w:t>
      </w:r>
    </w:p>
    <w:p>
      <w:pPr>
        <w:pStyle w:val="3"/>
        <w:tabs>
          <w:tab w:val="left" w:pos="1225"/>
        </w:tabs>
        <w:spacing w:before="161" w:line="338" w:lineRule="auto"/>
        <w:ind w:left="678" w:right="251" w:hanging="560"/>
        <w:rPr>
          <w:lang w:eastAsia="zh-CN"/>
        </w:rPr>
      </w:pPr>
      <w:r>
        <w:rPr>
          <w:rFonts w:ascii="Times New Roman" w:hAnsi="Times New Roman" w:eastAsia="Times New Roman" w:cs="Times New Roman"/>
          <w:spacing w:val="-1"/>
          <w:lang w:eastAsia="zh-CN"/>
        </w:rPr>
        <w:t>4.10.2</w:t>
      </w:r>
      <w:r>
        <w:rPr>
          <w:rFonts w:ascii="Times New Roman" w:hAnsi="Times New Roman" w:eastAsia="Times New Roman" w:cs="Times New Roman"/>
          <w:spacing w:val="-1"/>
          <w:lang w:eastAsia="zh-CN"/>
        </w:rPr>
        <w:tab/>
      </w:r>
      <w:r>
        <w:rPr>
          <w:spacing w:val="-1"/>
          <w:lang w:eastAsia="zh-CN"/>
        </w:rPr>
        <w:t>电站运行中异常场景的处置策略</w:t>
      </w:r>
      <w:r>
        <w:rPr>
          <w:spacing w:val="-127"/>
          <w:lang w:eastAsia="zh-CN"/>
        </w:rPr>
        <w:t xml:space="preserve"> </w:t>
      </w:r>
      <w:r>
        <w:rPr>
          <w:spacing w:val="-7"/>
          <w:lang w:eastAsia="zh-CN"/>
        </w:rPr>
        <w:t>电站运行过程中不可避免或会发生一些异常场景（特殊状况）。对此，电</w:t>
      </w:r>
    </w:p>
    <w:p>
      <w:pPr>
        <w:pStyle w:val="3"/>
        <w:spacing w:before="63"/>
        <w:jc w:val="both"/>
        <w:rPr>
          <w:lang w:eastAsia="zh-CN"/>
        </w:rPr>
      </w:pPr>
      <w:r>
        <w:rPr>
          <w:lang w:eastAsia="zh-CN"/>
        </w:rPr>
        <w:t>站运行需要设定一些有针对性的策略，实现自动处理的功能。</w:t>
      </w:r>
    </w:p>
    <w:p>
      <w:pPr>
        <w:pStyle w:val="3"/>
        <w:spacing w:before="178"/>
        <w:ind w:left="678" w:right="47"/>
        <w:rPr>
          <w:lang w:eastAsia="zh-CN"/>
        </w:rPr>
      </w:pPr>
      <w:r>
        <w:rPr>
          <w:lang w:eastAsia="zh-CN"/>
        </w:rPr>
        <w:t>（</w:t>
      </w:r>
      <w:r>
        <w:rPr>
          <w:rFonts w:cs="宋体"/>
          <w:lang w:eastAsia="zh-CN"/>
        </w:rPr>
        <w:t>1</w:t>
      </w:r>
      <w:r>
        <w:rPr>
          <w:lang w:eastAsia="zh-CN"/>
        </w:rPr>
        <w:t>）防逆流策略</w:t>
      </w:r>
    </w:p>
    <w:p>
      <w:pPr>
        <w:pStyle w:val="3"/>
        <w:spacing w:before="178" w:line="357" w:lineRule="auto"/>
        <w:ind w:right="47" w:firstLine="559"/>
        <w:rPr>
          <w:lang w:eastAsia="zh-CN"/>
        </w:rPr>
      </w:pPr>
      <w:r>
        <w:rPr>
          <w:lang w:eastAsia="zh-CN"/>
        </w:rPr>
        <w:t>电站的</w:t>
      </w:r>
      <w:r>
        <w:rPr>
          <w:spacing w:val="-72"/>
          <w:lang w:eastAsia="zh-CN"/>
        </w:rPr>
        <w:t xml:space="preserve"> </w:t>
      </w:r>
      <w:r>
        <w:rPr>
          <w:rFonts w:cs="宋体"/>
          <w:lang w:eastAsia="zh-CN"/>
        </w:rPr>
        <w:t>EMS</w:t>
      </w:r>
      <w:r>
        <w:rPr>
          <w:rFonts w:cs="宋体"/>
          <w:spacing w:val="-71"/>
          <w:lang w:eastAsia="zh-CN"/>
        </w:rPr>
        <w:t xml:space="preserve"> </w:t>
      </w:r>
      <w:r>
        <w:rPr>
          <w:lang w:eastAsia="zh-CN"/>
        </w:rPr>
        <w:t>将对</w:t>
      </w:r>
      <w:r>
        <w:rPr>
          <w:spacing w:val="-74"/>
          <w:lang w:eastAsia="zh-CN"/>
        </w:rPr>
        <w:t xml:space="preserve"> </w:t>
      </w:r>
      <w:r>
        <w:rPr>
          <w:rFonts w:cs="宋体"/>
          <w:lang w:eastAsia="zh-CN"/>
        </w:rPr>
        <w:t>2#</w:t>
      </w:r>
      <w:r>
        <w:rPr>
          <w:lang w:eastAsia="zh-CN"/>
        </w:rPr>
        <w:t>变压器</w:t>
      </w:r>
      <w:r>
        <w:rPr>
          <w:spacing w:val="-72"/>
          <w:lang w:eastAsia="zh-CN"/>
        </w:rPr>
        <w:t xml:space="preserve"> </w:t>
      </w:r>
      <w:r>
        <w:rPr>
          <w:rFonts w:cs="宋体"/>
          <w:lang w:eastAsia="zh-CN"/>
        </w:rPr>
        <w:t>6kV</w:t>
      </w:r>
      <w:r>
        <w:rPr>
          <w:rFonts w:cs="宋体"/>
          <w:spacing w:val="-71"/>
          <w:lang w:eastAsia="zh-CN"/>
        </w:rPr>
        <w:t xml:space="preserve"> </w:t>
      </w:r>
      <w:r>
        <w:rPr>
          <w:lang w:eastAsia="zh-CN"/>
        </w:rPr>
        <w:t>母线的进线总功率进行监测。当进线总功 率低于</w:t>
      </w:r>
      <w:r>
        <w:rPr>
          <w:spacing w:val="-69"/>
          <w:lang w:eastAsia="zh-CN"/>
        </w:rPr>
        <w:t xml:space="preserve"> </w:t>
      </w:r>
      <w:r>
        <w:rPr>
          <w:rFonts w:cs="宋体"/>
          <w:lang w:eastAsia="zh-CN"/>
        </w:rPr>
        <w:t>3000kVA</w:t>
      </w:r>
      <w:r>
        <w:rPr>
          <w:rFonts w:cs="宋体"/>
          <w:spacing w:val="-70"/>
          <w:lang w:eastAsia="zh-CN"/>
        </w:rPr>
        <w:t xml:space="preserve"> </w:t>
      </w:r>
      <w:r>
        <w:rPr>
          <w:spacing w:val="-11"/>
          <w:lang w:eastAsia="zh-CN"/>
        </w:rPr>
        <w:t>时，</w:t>
      </w:r>
      <w:r>
        <w:rPr>
          <w:rFonts w:cs="宋体"/>
          <w:spacing w:val="-11"/>
          <w:lang w:eastAsia="zh-CN"/>
        </w:rPr>
        <w:t>EMS</w:t>
      </w:r>
      <w:r>
        <w:rPr>
          <w:rFonts w:cs="宋体"/>
          <w:spacing w:val="-67"/>
          <w:lang w:eastAsia="zh-CN"/>
        </w:rPr>
        <w:t xml:space="preserve"> </w:t>
      </w:r>
      <w:r>
        <w:rPr>
          <w:lang w:eastAsia="zh-CN"/>
        </w:rPr>
        <w:t>将在</w:t>
      </w:r>
      <w:r>
        <w:rPr>
          <w:spacing w:val="-71"/>
          <w:lang w:eastAsia="zh-CN"/>
        </w:rPr>
        <w:t xml:space="preserve"> </w:t>
      </w:r>
      <w:r>
        <w:rPr>
          <w:rFonts w:cs="宋体"/>
          <w:lang w:eastAsia="zh-CN"/>
        </w:rPr>
        <w:t>500ms</w:t>
      </w:r>
      <w:r>
        <w:rPr>
          <w:rFonts w:cs="宋体"/>
          <w:spacing w:val="-68"/>
          <w:lang w:eastAsia="zh-CN"/>
        </w:rPr>
        <w:t xml:space="preserve"> </w:t>
      </w:r>
      <w:r>
        <w:rPr>
          <w:spacing w:val="-4"/>
          <w:lang w:eastAsia="zh-CN"/>
        </w:rPr>
        <w:t>内自动对电站输出功率进行调节。当进线</w:t>
      </w:r>
      <w:r>
        <w:rPr>
          <w:spacing w:val="-134"/>
          <w:lang w:eastAsia="zh-CN"/>
        </w:rPr>
        <w:t xml:space="preserve"> </w:t>
      </w:r>
      <w:r>
        <w:rPr>
          <w:lang w:eastAsia="zh-CN"/>
        </w:rPr>
        <w:t>总功率在下降过程中达到</w:t>
      </w:r>
      <w:r>
        <w:rPr>
          <w:spacing w:val="-74"/>
          <w:lang w:eastAsia="zh-CN"/>
        </w:rPr>
        <w:t xml:space="preserve"> </w:t>
      </w:r>
      <w:r>
        <w:rPr>
          <w:rFonts w:cs="宋体"/>
          <w:lang w:eastAsia="zh-CN"/>
        </w:rPr>
        <w:t>3000kVA</w:t>
      </w:r>
      <w:r>
        <w:rPr>
          <w:lang w:eastAsia="zh-CN"/>
        </w:rPr>
        <w:t>、</w:t>
      </w:r>
      <w:r>
        <w:rPr>
          <w:rFonts w:cs="宋体"/>
          <w:lang w:eastAsia="zh-CN"/>
        </w:rPr>
        <w:t>2000kVA</w:t>
      </w:r>
      <w:r>
        <w:rPr>
          <w:lang w:eastAsia="zh-CN"/>
        </w:rPr>
        <w:t>、</w:t>
      </w:r>
      <w:r>
        <w:rPr>
          <w:rFonts w:cs="宋体"/>
          <w:lang w:eastAsia="zh-CN"/>
        </w:rPr>
        <w:t>1000kVA</w:t>
      </w:r>
      <w:r>
        <w:rPr>
          <w:rFonts w:cs="宋体"/>
          <w:spacing w:val="-72"/>
          <w:lang w:eastAsia="zh-CN"/>
        </w:rPr>
        <w:t xml:space="preserve"> </w:t>
      </w:r>
      <w:r>
        <w:rPr>
          <w:lang w:eastAsia="zh-CN"/>
        </w:rPr>
        <w:t>时储能电站的输出最 大功率将同步下调为</w:t>
      </w:r>
      <w:r>
        <w:rPr>
          <w:spacing w:val="-72"/>
          <w:lang w:eastAsia="zh-CN"/>
        </w:rPr>
        <w:t xml:space="preserve"> </w:t>
      </w:r>
      <w:r>
        <w:rPr>
          <w:rFonts w:cs="宋体"/>
          <w:lang w:eastAsia="zh-CN"/>
        </w:rPr>
        <w:t>2000kVA</w:t>
      </w:r>
      <w:r>
        <w:rPr>
          <w:lang w:eastAsia="zh-CN"/>
        </w:rPr>
        <w:t>、</w:t>
      </w:r>
      <w:r>
        <w:rPr>
          <w:rFonts w:cs="宋体"/>
          <w:lang w:eastAsia="zh-CN"/>
        </w:rPr>
        <w:t>1000kVA</w:t>
      </w:r>
      <w:r>
        <w:rPr>
          <w:lang w:eastAsia="zh-CN"/>
        </w:rPr>
        <w:t>、及</w:t>
      </w:r>
      <w:r>
        <w:rPr>
          <w:spacing w:val="-75"/>
          <w:lang w:eastAsia="zh-CN"/>
        </w:rPr>
        <w:t xml:space="preserve"> </w:t>
      </w:r>
      <w:r>
        <w:rPr>
          <w:rFonts w:cs="宋体"/>
          <w:lang w:eastAsia="zh-CN"/>
        </w:rPr>
        <w:t>0kVA</w:t>
      </w:r>
      <w:r>
        <w:rPr>
          <w:lang w:eastAsia="zh-CN"/>
        </w:rPr>
        <w:t>。当进线总功率恢复时</w:t>
      </w:r>
      <w:r>
        <w:rPr>
          <w:spacing w:val="-72"/>
          <w:lang w:eastAsia="zh-CN"/>
        </w:rPr>
        <w:t xml:space="preserve"> </w:t>
      </w:r>
      <w:r>
        <w:rPr>
          <w:rFonts w:cs="宋体"/>
          <w:spacing w:val="-2"/>
          <w:lang w:eastAsia="zh-CN"/>
        </w:rPr>
        <w:t xml:space="preserve">EMS </w:t>
      </w:r>
      <w:r>
        <w:rPr>
          <w:spacing w:val="-3"/>
          <w:lang w:eastAsia="zh-CN"/>
        </w:rPr>
        <w:t>也将同步调整输出功率。当进线总功率在上升过程中达到</w:t>
      </w:r>
      <w:r>
        <w:rPr>
          <w:spacing w:val="-46"/>
          <w:lang w:eastAsia="zh-CN"/>
        </w:rPr>
        <w:t xml:space="preserve"> </w:t>
      </w:r>
      <w:r>
        <w:rPr>
          <w:rFonts w:cs="宋体"/>
          <w:spacing w:val="-4"/>
          <w:lang w:eastAsia="zh-CN"/>
        </w:rPr>
        <w:t>2000kVA</w:t>
      </w:r>
      <w:r>
        <w:rPr>
          <w:spacing w:val="-4"/>
          <w:lang w:eastAsia="zh-CN"/>
        </w:rPr>
        <w:t>、</w:t>
      </w:r>
      <w:r>
        <w:rPr>
          <w:rFonts w:cs="宋体"/>
          <w:spacing w:val="-4"/>
          <w:lang w:eastAsia="zh-CN"/>
        </w:rPr>
        <w:t>3000kVA</w:t>
      </w:r>
      <w:r>
        <w:rPr>
          <w:spacing w:val="-4"/>
          <w:lang w:eastAsia="zh-CN"/>
        </w:rPr>
        <w:t>、</w:t>
      </w:r>
      <w:r>
        <w:rPr>
          <w:spacing w:val="-133"/>
          <w:lang w:eastAsia="zh-CN"/>
        </w:rPr>
        <w:t xml:space="preserve"> </w:t>
      </w:r>
      <w:r>
        <w:rPr>
          <w:rFonts w:cs="宋体"/>
          <w:lang w:eastAsia="zh-CN"/>
        </w:rPr>
        <w:t>4000kVA</w:t>
      </w:r>
      <w:r>
        <w:rPr>
          <w:rFonts w:cs="宋体"/>
          <w:spacing w:val="-77"/>
          <w:lang w:eastAsia="zh-CN"/>
        </w:rPr>
        <w:t xml:space="preserve"> </w:t>
      </w:r>
      <w:r>
        <w:rPr>
          <w:lang w:eastAsia="zh-CN"/>
        </w:rPr>
        <w:t>时储能电站的输出最大功率将同步上调至</w:t>
      </w:r>
      <w:r>
        <w:rPr>
          <w:spacing w:val="-78"/>
          <w:lang w:eastAsia="zh-CN"/>
        </w:rPr>
        <w:t xml:space="preserve"> </w:t>
      </w:r>
      <w:r>
        <w:rPr>
          <w:rFonts w:cs="宋体"/>
          <w:lang w:eastAsia="zh-CN"/>
        </w:rPr>
        <w:t>1000kVA</w:t>
      </w:r>
      <w:r>
        <w:rPr>
          <w:lang w:eastAsia="zh-CN"/>
        </w:rPr>
        <w:t>、</w:t>
      </w:r>
      <w:r>
        <w:rPr>
          <w:rFonts w:cs="宋体"/>
          <w:lang w:eastAsia="zh-CN"/>
        </w:rPr>
        <w:t>2000kVA</w:t>
      </w:r>
      <w:r>
        <w:rPr>
          <w:lang w:eastAsia="zh-CN"/>
        </w:rPr>
        <w:t>、</w:t>
      </w:r>
    </w:p>
    <w:p>
      <w:pPr>
        <w:pStyle w:val="3"/>
        <w:spacing w:before="41"/>
        <w:jc w:val="both"/>
      </w:pPr>
      <w:r>
        <w:rPr>
          <w:rFonts w:cs="宋体"/>
        </w:rPr>
        <w:t>3000kVA</w:t>
      </w:r>
      <w:r>
        <w:t>。</w:t>
      </w:r>
    </w:p>
    <w:p>
      <w:pPr>
        <w:pStyle w:val="3"/>
        <w:spacing w:before="178"/>
        <w:ind w:left="678" w:right="47"/>
      </w:pPr>
      <w:r>
        <w:t>（</w:t>
      </w:r>
      <w:r>
        <w:rPr>
          <w:rFonts w:cs="宋体"/>
        </w:rPr>
        <w:t>2</w:t>
      </w:r>
      <w:r>
        <w:t>）防超容策略</w:t>
      </w:r>
    </w:p>
    <w:p>
      <w:pPr>
        <w:pStyle w:val="3"/>
        <w:spacing w:before="178" w:line="357" w:lineRule="auto"/>
        <w:ind w:right="47" w:firstLine="559"/>
        <w:rPr>
          <w:lang w:eastAsia="zh-CN"/>
        </w:rPr>
      </w:pPr>
      <w:r>
        <w:rPr>
          <w:lang w:eastAsia="zh-CN"/>
        </w:rPr>
        <w:t>若</w:t>
      </w:r>
      <w:r>
        <w:rPr>
          <w:spacing w:val="-72"/>
          <w:lang w:eastAsia="zh-CN"/>
        </w:rPr>
        <w:t xml:space="preserve"> </w:t>
      </w:r>
      <w:r>
        <w:rPr>
          <w:rFonts w:cs="宋体"/>
          <w:lang w:eastAsia="zh-CN"/>
        </w:rPr>
        <w:t>2#</w:t>
      </w:r>
      <w:r>
        <w:rPr>
          <w:lang w:eastAsia="zh-CN"/>
        </w:rPr>
        <w:t>变压器功率接近额定</w:t>
      </w:r>
      <w:r>
        <w:rPr>
          <w:spacing w:val="-71"/>
          <w:lang w:eastAsia="zh-CN"/>
        </w:rPr>
        <w:t xml:space="preserve"> </w:t>
      </w:r>
      <w:r>
        <w:rPr>
          <w:rFonts w:cs="宋体"/>
          <w:lang w:eastAsia="zh-CN"/>
        </w:rPr>
        <w:t>16000kVA</w:t>
      </w:r>
      <w:r>
        <w:rPr>
          <w:rFonts w:cs="宋体"/>
          <w:spacing w:val="-70"/>
          <w:lang w:eastAsia="zh-CN"/>
        </w:rPr>
        <w:t xml:space="preserve"> </w:t>
      </w:r>
      <w:r>
        <w:rPr>
          <w:spacing w:val="-7"/>
          <w:lang w:eastAsia="zh-CN"/>
        </w:rPr>
        <w:t>时，</w:t>
      </w:r>
      <w:r>
        <w:rPr>
          <w:rFonts w:cs="宋体"/>
          <w:spacing w:val="-7"/>
          <w:lang w:eastAsia="zh-CN"/>
        </w:rPr>
        <w:t>EMS</w:t>
      </w:r>
      <w:r>
        <w:rPr>
          <w:rFonts w:cs="宋体"/>
          <w:spacing w:val="-71"/>
          <w:lang w:eastAsia="zh-CN"/>
        </w:rPr>
        <w:t xml:space="preserve"> </w:t>
      </w:r>
      <w:r>
        <w:rPr>
          <w:lang w:eastAsia="zh-CN"/>
        </w:rPr>
        <w:t xml:space="preserve">将对储能电站充电功率进行 自动调节，确保变压器功率保持在额定功率一下。当进线总功率达到 </w:t>
      </w:r>
      <w:r>
        <w:rPr>
          <w:rFonts w:cs="宋体"/>
          <w:lang w:eastAsia="zh-CN"/>
        </w:rPr>
        <w:t>13000kVA</w:t>
      </w:r>
      <w:r>
        <w:rPr>
          <w:lang w:eastAsia="zh-CN"/>
        </w:rPr>
        <w:t>、</w:t>
      </w:r>
      <w:r>
        <w:rPr>
          <w:rFonts w:cs="宋体"/>
          <w:lang w:eastAsia="zh-CN"/>
        </w:rPr>
        <w:t>14000kVA</w:t>
      </w:r>
      <w:r>
        <w:rPr>
          <w:lang w:eastAsia="zh-CN"/>
        </w:rPr>
        <w:t>、</w:t>
      </w:r>
      <w:r>
        <w:rPr>
          <w:rFonts w:cs="宋体"/>
          <w:lang w:eastAsia="zh-CN"/>
        </w:rPr>
        <w:t>15000kVA</w:t>
      </w:r>
      <w:r>
        <w:rPr>
          <w:rFonts w:cs="宋体"/>
          <w:spacing w:val="-90"/>
          <w:lang w:eastAsia="zh-CN"/>
        </w:rPr>
        <w:t xml:space="preserve"> </w:t>
      </w:r>
      <w:r>
        <w:rPr>
          <w:lang w:eastAsia="zh-CN"/>
        </w:rPr>
        <w:t>时储能电站的输入最大功率将同步下调至</w:t>
      </w:r>
    </w:p>
    <w:p>
      <w:pPr>
        <w:pStyle w:val="3"/>
        <w:spacing w:before="41" w:line="357" w:lineRule="auto"/>
        <w:ind w:right="47"/>
        <w:rPr>
          <w:lang w:eastAsia="zh-CN"/>
        </w:rPr>
      </w:pPr>
      <w:r>
        <w:rPr>
          <w:rFonts w:cs="宋体"/>
          <w:spacing w:val="-5"/>
          <w:lang w:eastAsia="zh-CN"/>
        </w:rPr>
        <w:t>2000kVA</w:t>
      </w:r>
      <w:r>
        <w:rPr>
          <w:spacing w:val="-5"/>
          <w:lang w:eastAsia="zh-CN"/>
        </w:rPr>
        <w:t>、</w:t>
      </w:r>
      <w:r>
        <w:rPr>
          <w:rFonts w:cs="宋体"/>
          <w:spacing w:val="-5"/>
          <w:lang w:eastAsia="zh-CN"/>
        </w:rPr>
        <w:t>1000kVA</w:t>
      </w:r>
      <w:r>
        <w:rPr>
          <w:spacing w:val="-5"/>
          <w:lang w:eastAsia="zh-CN"/>
        </w:rPr>
        <w:t>、及</w:t>
      </w:r>
      <w:r>
        <w:rPr>
          <w:spacing w:val="-61"/>
          <w:lang w:eastAsia="zh-CN"/>
        </w:rPr>
        <w:t xml:space="preserve"> </w:t>
      </w:r>
      <w:r>
        <w:rPr>
          <w:rFonts w:cs="宋体"/>
          <w:spacing w:val="-5"/>
          <w:lang w:eastAsia="zh-CN"/>
        </w:rPr>
        <w:t>0</w:t>
      </w:r>
      <w:r>
        <w:rPr>
          <w:spacing w:val="-5"/>
          <w:lang w:eastAsia="zh-CN"/>
        </w:rPr>
        <w:t>。当进线功率下降到</w:t>
      </w:r>
      <w:r>
        <w:rPr>
          <w:spacing w:val="-61"/>
          <w:lang w:eastAsia="zh-CN"/>
        </w:rPr>
        <w:t xml:space="preserve"> </w:t>
      </w:r>
      <w:r>
        <w:rPr>
          <w:rFonts w:cs="宋体"/>
          <w:spacing w:val="-4"/>
          <w:lang w:eastAsia="zh-CN"/>
        </w:rPr>
        <w:t>14000kVA</w:t>
      </w:r>
      <w:r>
        <w:rPr>
          <w:spacing w:val="-4"/>
          <w:lang w:eastAsia="zh-CN"/>
        </w:rPr>
        <w:t>、</w:t>
      </w:r>
      <w:r>
        <w:rPr>
          <w:rFonts w:cs="宋体"/>
          <w:spacing w:val="-4"/>
          <w:lang w:eastAsia="zh-CN"/>
        </w:rPr>
        <w:t>13000kVA</w:t>
      </w:r>
      <w:r>
        <w:rPr>
          <w:spacing w:val="-4"/>
          <w:lang w:eastAsia="zh-CN"/>
        </w:rPr>
        <w:t>、</w:t>
      </w:r>
      <w:r>
        <w:rPr>
          <w:rFonts w:cs="宋体"/>
          <w:spacing w:val="-4"/>
          <w:lang w:eastAsia="zh-CN"/>
        </w:rPr>
        <w:t>12000kVA</w:t>
      </w:r>
      <w:r>
        <w:rPr>
          <w:rFonts w:cs="宋体"/>
          <w:spacing w:val="-116"/>
          <w:lang w:eastAsia="zh-CN"/>
        </w:rPr>
        <w:t xml:space="preserve"> </w:t>
      </w:r>
      <w:r>
        <w:rPr>
          <w:spacing w:val="-5"/>
          <w:lang w:eastAsia="zh-CN"/>
        </w:rPr>
        <w:t>时，储能电站的充电输入最大功率将同步上调至</w:t>
      </w:r>
      <w:r>
        <w:rPr>
          <w:spacing w:val="-30"/>
          <w:lang w:eastAsia="zh-CN"/>
        </w:rPr>
        <w:t xml:space="preserve"> </w:t>
      </w:r>
      <w:r>
        <w:rPr>
          <w:rFonts w:cs="宋体"/>
          <w:spacing w:val="-8"/>
          <w:lang w:eastAsia="zh-CN"/>
        </w:rPr>
        <w:t>1000kVA</w:t>
      </w:r>
      <w:r>
        <w:rPr>
          <w:spacing w:val="-8"/>
          <w:lang w:eastAsia="zh-CN"/>
        </w:rPr>
        <w:t>、</w:t>
      </w:r>
      <w:r>
        <w:rPr>
          <w:rFonts w:cs="宋体"/>
          <w:spacing w:val="-8"/>
          <w:lang w:eastAsia="zh-CN"/>
        </w:rPr>
        <w:t>2000kVA</w:t>
      </w:r>
      <w:r>
        <w:rPr>
          <w:spacing w:val="-8"/>
          <w:lang w:eastAsia="zh-CN"/>
        </w:rPr>
        <w:t>、</w:t>
      </w:r>
      <w:r>
        <w:rPr>
          <w:rFonts w:cs="宋体"/>
          <w:spacing w:val="-8"/>
          <w:lang w:eastAsia="zh-CN"/>
        </w:rPr>
        <w:t>3000kVA</w:t>
      </w:r>
      <w:r>
        <w:rPr>
          <w:spacing w:val="-8"/>
          <w:lang w:eastAsia="zh-CN"/>
        </w:rPr>
        <w:t>。</w:t>
      </w:r>
    </w:p>
    <w:p>
      <w:pPr>
        <w:pStyle w:val="3"/>
        <w:spacing w:before="41" w:line="357" w:lineRule="auto"/>
        <w:ind w:left="678" w:right="47"/>
        <w:rPr>
          <w:lang w:eastAsia="zh-CN"/>
        </w:rPr>
      </w:pPr>
      <w:r>
        <w:rPr>
          <w:lang w:eastAsia="zh-CN"/>
        </w:rPr>
        <w:t>（</w:t>
      </w:r>
      <w:r>
        <w:rPr>
          <w:rFonts w:cs="宋体"/>
          <w:lang w:eastAsia="zh-CN"/>
        </w:rPr>
        <w:t>3</w:t>
      </w:r>
      <w:r>
        <w:rPr>
          <w:lang w:eastAsia="zh-CN"/>
        </w:rPr>
        <w:t xml:space="preserve">）储能电站火灾预警与处理策略 </w:t>
      </w:r>
      <w:r>
        <w:rPr>
          <w:spacing w:val="2"/>
          <w:lang w:eastAsia="zh-CN"/>
        </w:rPr>
        <w:t>储能电站中使用的铅炭电池在过充等极端情况下，会产生少量氢气，氢</w:t>
      </w:r>
    </w:p>
    <w:p>
      <w:pPr>
        <w:pStyle w:val="3"/>
        <w:spacing w:before="41" w:line="357" w:lineRule="auto"/>
        <w:ind w:right="253"/>
        <w:jc w:val="both"/>
        <w:rPr>
          <w:lang w:eastAsia="zh-CN"/>
        </w:rPr>
      </w:pPr>
      <w:r>
        <w:rPr>
          <w:spacing w:val="2"/>
          <w:lang w:eastAsia="zh-CN"/>
        </w:rPr>
        <w:t>气浓度达到一定程度就会产生火灾隐患，因此每个电池仓内都安装有可燃气</w:t>
      </w:r>
      <w:r>
        <w:rPr>
          <w:spacing w:val="-108"/>
          <w:lang w:eastAsia="zh-CN"/>
        </w:rPr>
        <w:t xml:space="preserve"> </w:t>
      </w:r>
      <w:r>
        <w:rPr>
          <w:spacing w:val="2"/>
          <w:lang w:eastAsia="zh-CN"/>
        </w:rPr>
        <w:t>体探测仪以监测可燃气体的浓度，当可燃气体浓度达到一定程度时，就会触</w:t>
      </w:r>
      <w:r>
        <w:rPr>
          <w:spacing w:val="-108"/>
          <w:lang w:eastAsia="zh-CN"/>
        </w:rPr>
        <w:t xml:space="preserve"> </w:t>
      </w:r>
      <w:r>
        <w:rPr>
          <w:lang w:eastAsia="zh-CN"/>
        </w:rPr>
        <w:t xml:space="preserve">发 </w:t>
      </w:r>
      <w:r>
        <w:rPr>
          <w:rFonts w:cs="宋体"/>
          <w:lang w:eastAsia="zh-CN"/>
        </w:rPr>
        <w:t>EMS</w:t>
      </w:r>
      <w:r>
        <w:rPr>
          <w:rFonts w:cs="宋体"/>
          <w:spacing w:val="-36"/>
          <w:lang w:eastAsia="zh-CN"/>
        </w:rPr>
        <w:t xml:space="preserve"> </w:t>
      </w:r>
      <w:r>
        <w:rPr>
          <w:lang w:eastAsia="zh-CN"/>
        </w:rPr>
        <w:t>启动排风扇，排除可燃气体，降低仓内可燃气体的浓度，杜绝燃爆隐 患。</w:t>
      </w:r>
    </w:p>
    <w:p>
      <w:pPr>
        <w:spacing w:line="357" w:lineRule="auto"/>
        <w:jc w:val="both"/>
        <w:rPr>
          <w:lang w:eastAsia="zh-CN"/>
        </w:rPr>
        <w:sectPr>
          <w:pgSz w:w="11910" w:h="16850"/>
          <w:pgMar w:top="1380" w:right="880" w:bottom="1160" w:left="1300" w:header="0" w:footer="975" w:gutter="0"/>
          <w:cols w:space="720" w:num="1"/>
        </w:sectPr>
      </w:pPr>
    </w:p>
    <w:p>
      <w:pPr>
        <w:pStyle w:val="3"/>
        <w:spacing w:line="357" w:lineRule="auto"/>
        <w:ind w:right="210" w:firstLine="559"/>
        <w:jc w:val="both"/>
        <w:rPr>
          <w:lang w:eastAsia="zh-CN"/>
        </w:rPr>
      </w:pPr>
      <w:r>
        <w:rPr>
          <w:spacing w:val="2"/>
          <w:lang w:eastAsia="zh-CN"/>
        </w:rPr>
        <w:t>虽然铅炭电池为目前电化学储能电池中最安全的电池，但不能完全排除</w:t>
      </w:r>
      <w:r>
        <w:rPr>
          <w:lang w:eastAsia="zh-CN"/>
        </w:rPr>
        <w:t xml:space="preserve"> </w:t>
      </w:r>
      <w:r>
        <w:rPr>
          <w:spacing w:val="-4"/>
          <w:lang w:eastAsia="zh-CN"/>
        </w:rPr>
        <w:t>电气起火的可能性。因此电池集装箱内均安装悬挂式自动干粉灭火器并与</w:t>
      </w:r>
      <w:r>
        <w:rPr>
          <w:spacing w:val="-49"/>
          <w:lang w:eastAsia="zh-CN"/>
        </w:rPr>
        <w:t xml:space="preserve"> </w:t>
      </w:r>
      <w:r>
        <w:rPr>
          <w:rFonts w:cs="宋体"/>
          <w:lang w:eastAsia="zh-CN"/>
        </w:rPr>
        <w:t>EMS</w:t>
      </w:r>
      <w:r>
        <w:rPr>
          <w:rFonts w:cs="宋体"/>
          <w:spacing w:val="-136"/>
          <w:lang w:eastAsia="zh-CN"/>
        </w:rPr>
        <w:t xml:space="preserve"> </w:t>
      </w:r>
      <w:r>
        <w:rPr>
          <w:lang w:eastAsia="zh-CN"/>
        </w:rPr>
        <w:t xml:space="preserve">联动。一旦发生火情，悬挂式自动干粉灭火器首先触发灭火并对 </w:t>
      </w:r>
      <w:r>
        <w:rPr>
          <w:rFonts w:cs="宋体"/>
          <w:lang w:eastAsia="zh-CN"/>
        </w:rPr>
        <w:t>EMS</w:t>
      </w:r>
      <w:r>
        <w:rPr>
          <w:rFonts w:cs="宋体"/>
          <w:spacing w:val="-28"/>
          <w:lang w:eastAsia="zh-CN"/>
        </w:rPr>
        <w:t xml:space="preserve"> </w:t>
      </w:r>
      <w:r>
        <w:rPr>
          <w:spacing w:val="-3"/>
          <w:lang w:eastAsia="zh-CN"/>
        </w:rPr>
        <w:t xml:space="preserve">进行报 </w:t>
      </w:r>
      <w:r>
        <w:rPr>
          <w:spacing w:val="-20"/>
          <w:lang w:eastAsia="zh-CN"/>
        </w:rPr>
        <w:t>警，</w:t>
      </w:r>
      <w:r>
        <w:rPr>
          <w:rFonts w:cs="宋体"/>
          <w:spacing w:val="-20"/>
          <w:lang w:eastAsia="zh-CN"/>
        </w:rPr>
        <w:t>EMS</w:t>
      </w:r>
      <w:r>
        <w:rPr>
          <w:rFonts w:cs="宋体"/>
          <w:spacing w:val="-69"/>
          <w:lang w:eastAsia="zh-CN"/>
        </w:rPr>
        <w:t xml:space="preserve"> </w:t>
      </w:r>
      <w:r>
        <w:rPr>
          <w:lang w:eastAsia="zh-CN"/>
        </w:rPr>
        <w:t>收到报警信号后将对</w:t>
      </w:r>
      <w:r>
        <w:rPr>
          <w:spacing w:val="-72"/>
          <w:lang w:eastAsia="zh-CN"/>
        </w:rPr>
        <w:t xml:space="preserve"> </w:t>
      </w:r>
      <w:r>
        <w:rPr>
          <w:rFonts w:cs="宋体"/>
          <w:lang w:eastAsia="zh-CN"/>
        </w:rPr>
        <w:t>PCS</w:t>
      </w:r>
      <w:r>
        <w:rPr>
          <w:rFonts w:cs="宋体"/>
          <w:spacing w:val="-69"/>
          <w:lang w:eastAsia="zh-CN"/>
        </w:rPr>
        <w:t xml:space="preserve"> </w:t>
      </w:r>
      <w:r>
        <w:rPr>
          <w:lang w:eastAsia="zh-CN"/>
        </w:rPr>
        <w:t>进行停机处理并切断电池集装箱与</w:t>
      </w:r>
      <w:r>
        <w:rPr>
          <w:spacing w:val="-72"/>
          <w:lang w:eastAsia="zh-CN"/>
        </w:rPr>
        <w:t xml:space="preserve"> </w:t>
      </w:r>
      <w:r>
        <w:rPr>
          <w:rFonts w:cs="宋体"/>
          <w:lang w:eastAsia="zh-CN"/>
        </w:rPr>
        <w:t>PCS</w:t>
      </w:r>
      <w:r>
        <w:rPr>
          <w:rFonts w:cs="宋体"/>
          <w:spacing w:val="-72"/>
          <w:lang w:eastAsia="zh-CN"/>
        </w:rPr>
        <w:t xml:space="preserve"> </w:t>
      </w:r>
      <w:r>
        <w:rPr>
          <w:spacing w:val="-3"/>
          <w:lang w:eastAsia="zh-CN"/>
        </w:rPr>
        <w:t xml:space="preserve">之间 </w:t>
      </w:r>
      <w:r>
        <w:rPr>
          <w:lang w:eastAsia="zh-CN"/>
        </w:rPr>
        <w:t xml:space="preserve">的直流电路连接。同时 </w:t>
      </w:r>
      <w:r>
        <w:rPr>
          <w:rFonts w:cs="宋体"/>
          <w:lang w:eastAsia="zh-CN"/>
        </w:rPr>
        <w:t>EMS</w:t>
      </w:r>
      <w:r>
        <w:rPr>
          <w:rFonts w:cs="宋体"/>
          <w:spacing w:val="-35"/>
          <w:lang w:eastAsia="zh-CN"/>
        </w:rPr>
        <w:t xml:space="preserve"> </w:t>
      </w:r>
      <w:r>
        <w:rPr>
          <w:lang w:eastAsia="zh-CN"/>
        </w:rPr>
        <w:t>将产生声光报警并把报警信息发送至监控平台与 负责人。</w:t>
      </w:r>
    </w:p>
    <w:p>
      <w:pPr>
        <w:pStyle w:val="3"/>
        <w:spacing w:before="41" w:line="357" w:lineRule="auto"/>
        <w:ind w:right="216" w:firstLine="559"/>
        <w:jc w:val="both"/>
        <w:rPr>
          <w:lang w:eastAsia="zh-CN"/>
        </w:rPr>
      </w:pPr>
      <w:r>
        <w:rPr>
          <w:spacing w:val="2"/>
          <w:lang w:eastAsia="zh-CN"/>
        </w:rPr>
        <w:t>本项目中储能电站可能发生的火灾事故属于电气火灾事故，因此应以电</w:t>
      </w:r>
      <w:r>
        <w:rPr>
          <w:lang w:eastAsia="zh-CN"/>
        </w:rPr>
        <w:t xml:space="preserve"> 气火灾事故的应急预案应对可能发生的火灾事故。具体预案如下：</w:t>
      </w:r>
    </w:p>
    <w:p>
      <w:pPr>
        <w:pStyle w:val="3"/>
        <w:spacing w:before="38" w:line="357" w:lineRule="auto"/>
        <w:ind w:left="1098" w:right="2448"/>
        <w:rPr>
          <w:lang w:eastAsia="zh-CN"/>
        </w:rPr>
      </w:pPr>
      <w:r>
        <w:rPr>
          <w:rFonts w:cs="宋体"/>
          <w:lang w:eastAsia="zh-CN"/>
        </w:rPr>
        <w:t>A</w:t>
      </w:r>
      <w:r>
        <w:rPr>
          <w:lang w:eastAsia="zh-CN"/>
        </w:rPr>
        <w:t xml:space="preserve">、切断电源。 </w:t>
      </w:r>
      <w:r>
        <w:rPr>
          <w:rFonts w:cs="宋体"/>
          <w:lang w:eastAsia="zh-CN"/>
        </w:rPr>
        <w:t>B</w:t>
      </w:r>
      <w:r>
        <w:rPr>
          <w:lang w:eastAsia="zh-CN"/>
        </w:rPr>
        <w:t xml:space="preserve">、以干粉灭火器或黄沙进行灭火。 </w:t>
      </w:r>
      <w:r>
        <w:rPr>
          <w:rFonts w:cs="宋体"/>
          <w:spacing w:val="-1"/>
          <w:lang w:eastAsia="zh-CN"/>
        </w:rPr>
        <w:t>C</w:t>
      </w:r>
      <w:r>
        <w:rPr>
          <w:spacing w:val="-1"/>
          <w:lang w:eastAsia="zh-CN"/>
        </w:rPr>
        <w:t>、及时通知电站运维单位、业主与资产持有者。</w:t>
      </w:r>
    </w:p>
    <w:p>
      <w:pPr>
        <w:pStyle w:val="3"/>
        <w:spacing w:before="41" w:line="357" w:lineRule="auto"/>
        <w:ind w:left="678"/>
        <w:rPr>
          <w:lang w:eastAsia="zh-CN"/>
        </w:rPr>
      </w:pPr>
      <w:r>
        <w:rPr>
          <w:lang w:eastAsia="zh-CN"/>
        </w:rPr>
        <w:t>（</w:t>
      </w:r>
      <w:r>
        <w:rPr>
          <w:rFonts w:cs="宋体"/>
          <w:lang w:eastAsia="zh-CN"/>
        </w:rPr>
        <w:t>4</w:t>
      </w:r>
      <w:r>
        <w:rPr>
          <w:lang w:eastAsia="zh-CN"/>
        </w:rPr>
        <w:t xml:space="preserve">）防孤岛策略 </w:t>
      </w:r>
      <w:r>
        <w:rPr>
          <w:spacing w:val="2"/>
          <w:lang w:eastAsia="zh-CN"/>
        </w:rPr>
        <w:t>电网停电时，如果储能电站依然放电，那么就会出现孤岛现象，对周边</w:t>
      </w:r>
    </w:p>
    <w:p>
      <w:pPr>
        <w:pStyle w:val="3"/>
        <w:spacing w:before="41" w:line="357" w:lineRule="auto"/>
        <w:ind w:left="678" w:hanging="560"/>
        <w:rPr>
          <w:lang w:eastAsia="zh-CN"/>
        </w:rPr>
      </w:pPr>
      <w:r>
        <w:rPr>
          <w:lang w:eastAsia="zh-CN"/>
        </w:rPr>
        <w:t xml:space="preserve">用电设备及人员带来安全隐患。 在运行过程中可能会发生电网停电事故。由于本项目中的 </w:t>
      </w:r>
      <w:r>
        <w:rPr>
          <w:rFonts w:cs="宋体"/>
          <w:lang w:eastAsia="zh-CN"/>
        </w:rPr>
        <w:t>PCS</w:t>
      </w:r>
      <w:r>
        <w:rPr>
          <w:rFonts w:cs="宋体"/>
          <w:spacing w:val="-30"/>
          <w:lang w:eastAsia="zh-CN"/>
        </w:rPr>
        <w:t xml:space="preserve"> </w:t>
      </w:r>
      <w:r>
        <w:rPr>
          <w:lang w:eastAsia="zh-CN"/>
        </w:rPr>
        <w:t>为并网运</w:t>
      </w:r>
    </w:p>
    <w:p>
      <w:pPr>
        <w:pStyle w:val="3"/>
        <w:spacing w:before="41" w:line="357" w:lineRule="auto"/>
        <w:rPr>
          <w:lang w:eastAsia="zh-CN"/>
        </w:rPr>
      </w:pPr>
      <w:r>
        <w:rPr>
          <w:lang w:eastAsia="zh-CN"/>
        </w:rPr>
        <w:t>行，一旦发生停电，</w:t>
      </w:r>
      <w:r>
        <w:rPr>
          <w:rFonts w:cs="宋体"/>
          <w:lang w:eastAsia="zh-CN"/>
        </w:rPr>
        <w:t>PCS</w:t>
      </w:r>
      <w:r>
        <w:rPr>
          <w:rFonts w:cs="宋体"/>
          <w:spacing w:val="-76"/>
          <w:lang w:eastAsia="zh-CN"/>
        </w:rPr>
        <w:t xml:space="preserve"> </w:t>
      </w:r>
      <w:r>
        <w:rPr>
          <w:lang w:eastAsia="zh-CN"/>
        </w:rPr>
        <w:t xml:space="preserve">将失去电压、相位、频率的参考值，进而自动停机。 </w:t>
      </w:r>
      <w:r>
        <w:rPr>
          <w:spacing w:val="2"/>
          <w:lang w:eastAsia="zh-CN"/>
        </w:rPr>
        <w:t>因此，电网停电时，并网型储能电站不能充电或放电。当电网恢复供电后，</w:t>
      </w:r>
      <w:r>
        <w:rPr>
          <w:spacing w:val="-108"/>
          <w:lang w:eastAsia="zh-CN"/>
        </w:rPr>
        <w:t xml:space="preserve"> </w:t>
      </w:r>
      <w:r>
        <w:rPr>
          <w:rFonts w:cs="宋体"/>
          <w:lang w:eastAsia="zh-CN"/>
        </w:rPr>
        <w:t>EMS</w:t>
      </w:r>
      <w:r>
        <w:rPr>
          <w:rFonts w:cs="宋体"/>
          <w:spacing w:val="-71"/>
          <w:lang w:eastAsia="zh-CN"/>
        </w:rPr>
        <w:t xml:space="preserve"> </w:t>
      </w:r>
      <w:r>
        <w:rPr>
          <w:lang w:eastAsia="zh-CN"/>
        </w:rPr>
        <w:t>将控制全站恢复运行。</w:t>
      </w:r>
    </w:p>
    <w:p>
      <w:pPr>
        <w:pStyle w:val="3"/>
        <w:tabs>
          <w:tab w:val="left" w:pos="1225"/>
        </w:tabs>
        <w:spacing w:before="161" w:line="338" w:lineRule="auto"/>
        <w:ind w:left="678" w:right="209" w:hanging="560"/>
        <w:rPr>
          <w:lang w:eastAsia="zh-CN"/>
        </w:rPr>
      </w:pPr>
      <w:r>
        <w:rPr>
          <w:rFonts w:ascii="Times New Roman" w:hAnsi="Times New Roman" w:eastAsia="Times New Roman" w:cs="Times New Roman"/>
          <w:spacing w:val="-1"/>
          <w:lang w:eastAsia="zh-CN"/>
        </w:rPr>
        <w:t>4.10.3</w:t>
      </w:r>
      <w:r>
        <w:rPr>
          <w:rFonts w:ascii="Times New Roman" w:hAnsi="Times New Roman" w:eastAsia="Times New Roman" w:cs="Times New Roman"/>
          <w:spacing w:val="-1"/>
          <w:lang w:eastAsia="zh-CN"/>
        </w:rPr>
        <w:tab/>
      </w:r>
      <w:r>
        <w:rPr>
          <w:lang w:eastAsia="zh-CN"/>
        </w:rPr>
        <w:t>监控系统</w:t>
      </w:r>
      <w:r>
        <w:rPr>
          <w:spacing w:val="-137"/>
          <w:lang w:eastAsia="zh-CN"/>
        </w:rPr>
        <w:t xml:space="preserve"> </w:t>
      </w:r>
      <w:r>
        <w:rPr>
          <w:spacing w:val="2"/>
          <w:lang w:eastAsia="zh-CN"/>
        </w:rPr>
        <w:t>储能站监控系统根据系统的要求和储能电站的运行方式，实时完成对储</w:t>
      </w:r>
    </w:p>
    <w:p>
      <w:pPr>
        <w:pStyle w:val="3"/>
        <w:spacing w:before="64" w:line="343" w:lineRule="auto"/>
        <w:ind w:right="211"/>
        <w:jc w:val="both"/>
        <w:rPr>
          <w:sz w:val="24"/>
          <w:szCs w:val="24"/>
          <w:lang w:eastAsia="zh-CN"/>
        </w:rPr>
      </w:pPr>
      <w:r>
        <w:rPr>
          <w:spacing w:val="2"/>
          <w:lang w:eastAsia="zh-CN"/>
        </w:rPr>
        <w:t>能电站、控制电源系统、等电气设备的自动监控和调节，并同时在智能控制</w:t>
      </w:r>
      <w:r>
        <w:rPr>
          <w:spacing w:val="-102"/>
          <w:lang w:eastAsia="zh-CN"/>
        </w:rPr>
        <w:t xml:space="preserve"> </w:t>
      </w:r>
      <w:r>
        <w:rPr>
          <w:lang w:eastAsia="zh-CN"/>
        </w:rPr>
        <w:t xml:space="preserve">调度系统内集成储能 </w:t>
      </w:r>
      <w:r>
        <w:rPr>
          <w:rFonts w:ascii="Calibri" w:hAnsi="Calibri" w:eastAsia="Calibri" w:cs="Calibri"/>
          <w:lang w:eastAsia="zh-CN"/>
        </w:rPr>
        <w:t>PCS</w:t>
      </w:r>
      <w:r>
        <w:rPr>
          <w:rFonts w:ascii="Calibri" w:hAnsi="Calibri" w:eastAsia="Calibri" w:cs="Calibri"/>
          <w:spacing w:val="41"/>
          <w:lang w:eastAsia="zh-CN"/>
        </w:rPr>
        <w:t xml:space="preserve"> </w:t>
      </w:r>
      <w:r>
        <w:rPr>
          <w:lang w:eastAsia="zh-CN"/>
        </w:rPr>
        <w:t xml:space="preserve">和电池本体监控软件，可以对电池本体的监测和对 </w:t>
      </w:r>
      <w:r>
        <w:rPr>
          <w:rFonts w:ascii="Calibri" w:hAnsi="Calibri" w:eastAsia="Calibri" w:cs="Calibri"/>
          <w:lang w:eastAsia="zh-CN"/>
        </w:rPr>
        <w:t>PCS</w:t>
      </w:r>
      <w:r>
        <w:rPr>
          <w:rFonts w:ascii="Calibri" w:hAnsi="Calibri" w:eastAsia="Calibri" w:cs="Calibri"/>
          <w:spacing w:val="45"/>
          <w:lang w:eastAsia="zh-CN"/>
        </w:rPr>
        <w:t xml:space="preserve"> </w:t>
      </w:r>
      <w:r>
        <w:rPr>
          <w:spacing w:val="2"/>
          <w:lang w:eastAsia="zh-CN"/>
        </w:rPr>
        <w:t>的监控功能。电池储能监控平台用于电池储能系统的监视和控制，协调</w:t>
      </w:r>
      <w:r>
        <w:rPr>
          <w:spacing w:val="-136"/>
          <w:lang w:eastAsia="zh-CN"/>
        </w:rPr>
        <w:t xml:space="preserve"> </w:t>
      </w:r>
      <w:r>
        <w:rPr>
          <w:spacing w:val="2"/>
          <w:lang w:eastAsia="zh-CN"/>
        </w:rPr>
        <w:t>储能系统的协调运行及系统接入，实现电池储能系统的应用。除实现常规三</w:t>
      </w:r>
      <w:r>
        <w:rPr>
          <w:spacing w:val="-108"/>
          <w:lang w:eastAsia="zh-CN"/>
        </w:rPr>
        <w:t xml:space="preserve"> </w:t>
      </w:r>
      <w:r>
        <w:rPr>
          <w:spacing w:val="2"/>
          <w:lang w:eastAsia="zh-CN"/>
        </w:rPr>
        <w:t>遥（遥测、遥信、遥控）功能外，储能监控系统根据不同的控制需求，具有</w:t>
      </w:r>
      <w:r>
        <w:rPr>
          <w:spacing w:val="-108"/>
          <w:lang w:eastAsia="zh-CN"/>
        </w:rPr>
        <w:t xml:space="preserve"> </w:t>
      </w:r>
      <w:r>
        <w:rPr>
          <w:lang w:eastAsia="zh-CN"/>
        </w:rPr>
        <w:t>多种应用方式，如削峰填谷的应用功能等</w:t>
      </w:r>
      <w:r>
        <w:rPr>
          <w:sz w:val="24"/>
          <w:szCs w:val="24"/>
          <w:lang w:eastAsia="zh-CN"/>
        </w:rPr>
        <w:t>。</w:t>
      </w:r>
    </w:p>
    <w:p>
      <w:pPr>
        <w:spacing w:line="343" w:lineRule="auto"/>
        <w:jc w:val="both"/>
        <w:rPr>
          <w:sz w:val="24"/>
          <w:szCs w:val="24"/>
          <w:lang w:eastAsia="zh-CN"/>
        </w:rPr>
        <w:sectPr>
          <w:headerReference r:id="rId48" w:type="first"/>
          <w:headerReference r:id="rId46" w:type="default"/>
          <w:footerReference r:id="rId49" w:type="default"/>
          <w:headerReference r:id="rId47" w:type="even"/>
          <w:pgSz w:w="11910" w:h="16850"/>
          <w:pgMar w:top="1380" w:right="920" w:bottom="1160" w:left="1300" w:header="0" w:footer="975" w:gutter="0"/>
          <w:cols w:space="720" w:num="1"/>
        </w:sectPr>
      </w:pPr>
    </w:p>
    <w:p>
      <w:pPr>
        <w:pStyle w:val="3"/>
        <w:spacing w:line="357" w:lineRule="auto"/>
        <w:ind w:right="117" w:firstLine="559"/>
        <w:jc w:val="both"/>
        <w:rPr>
          <w:lang w:eastAsia="zh-CN"/>
        </w:rPr>
      </w:pPr>
      <w:r>
        <w:rPr>
          <w:spacing w:val="2"/>
          <w:lang w:eastAsia="zh-CN"/>
        </w:rPr>
        <w:t>电池储能监控系统采用分层、分布式控制方案，一般包括站控层（监视</w:t>
      </w:r>
      <w:r>
        <w:rPr>
          <w:lang w:eastAsia="zh-CN"/>
        </w:rPr>
        <w:t xml:space="preserve"> </w:t>
      </w:r>
      <w:r>
        <w:rPr>
          <w:spacing w:val="2"/>
          <w:lang w:eastAsia="zh-CN"/>
        </w:rPr>
        <w:t>层、协调控制层）和就地监控层两大部分。监视层主要负责通讯管理、数据</w:t>
      </w:r>
      <w:r>
        <w:rPr>
          <w:spacing w:val="-108"/>
          <w:lang w:eastAsia="zh-CN"/>
        </w:rPr>
        <w:t xml:space="preserve"> </w:t>
      </w:r>
      <w:r>
        <w:rPr>
          <w:spacing w:val="10"/>
          <w:lang w:eastAsia="zh-CN"/>
        </w:rPr>
        <w:t>采集、数据处理及运行管理等功能。协调控制层完成系统级的协调控制功</w:t>
      </w:r>
      <w:r>
        <w:rPr>
          <w:spacing w:val="-52"/>
          <w:lang w:eastAsia="zh-CN"/>
        </w:rPr>
        <w:t xml:space="preserve"> </w:t>
      </w:r>
      <w:r>
        <w:rPr>
          <w:spacing w:val="2"/>
          <w:lang w:eastAsia="zh-CN"/>
        </w:rPr>
        <w:t>能，下发功率控制命令至本地控制器，以实现对各变流器的功率控制。就地</w:t>
      </w:r>
      <w:r>
        <w:rPr>
          <w:spacing w:val="-108"/>
          <w:lang w:eastAsia="zh-CN"/>
        </w:rPr>
        <w:t xml:space="preserve"> </w:t>
      </w:r>
      <w:r>
        <w:rPr>
          <w:spacing w:val="10"/>
          <w:lang w:eastAsia="zh-CN"/>
        </w:rPr>
        <w:t>监控层由就地监测与控制系统组成，监测</w:t>
      </w:r>
      <w:r>
        <w:rPr>
          <w:spacing w:val="81"/>
          <w:lang w:eastAsia="zh-CN"/>
        </w:rPr>
        <w:t xml:space="preserve"> </w:t>
      </w:r>
      <w:r>
        <w:rPr>
          <w:rFonts w:ascii="Calibri" w:hAnsi="Calibri" w:eastAsia="Calibri" w:cs="Calibri"/>
          <w:spacing w:val="8"/>
          <w:lang w:eastAsia="zh-CN"/>
        </w:rPr>
        <w:t>PCS</w:t>
      </w:r>
      <w:r>
        <w:rPr>
          <w:spacing w:val="8"/>
          <w:lang w:eastAsia="zh-CN"/>
        </w:rPr>
        <w:t>、电池及配电系统的实时状</w:t>
      </w:r>
    </w:p>
    <w:p>
      <w:pPr>
        <w:pStyle w:val="3"/>
        <w:spacing w:line="341" w:lineRule="exact"/>
        <w:ind w:left="678" w:hanging="560"/>
        <w:rPr>
          <w:lang w:eastAsia="zh-CN"/>
        </w:rPr>
      </w:pPr>
      <w:r>
        <w:rPr>
          <w:lang w:eastAsia="zh-CN"/>
        </w:rPr>
        <w:t>态，并将上层控制指令及时下发给每个控制单元。</w:t>
      </w:r>
    </w:p>
    <w:p>
      <w:pPr>
        <w:pStyle w:val="3"/>
        <w:spacing w:before="178" w:line="355" w:lineRule="auto"/>
        <w:ind w:right="133" w:firstLine="559"/>
        <w:jc w:val="both"/>
        <w:rPr>
          <w:lang w:eastAsia="zh-CN"/>
        </w:rPr>
      </w:pPr>
      <w:r>
        <w:rPr>
          <w:spacing w:val="2"/>
          <w:lang w:eastAsia="zh-CN"/>
        </w:rPr>
        <w:t>电池储能监控系统通信方案采用双网通讯结构，储能系统的关键运行信</w:t>
      </w:r>
      <w:r>
        <w:rPr>
          <w:lang w:eastAsia="zh-CN"/>
        </w:rPr>
        <w:t xml:space="preserve"> </w:t>
      </w:r>
      <w:r>
        <w:rPr>
          <w:spacing w:val="2"/>
          <w:lang w:eastAsia="zh-CN"/>
        </w:rPr>
        <w:t>息（控制指令等信息）与一般的运行信息（单体电池数据）分别传送，实现</w:t>
      </w:r>
      <w:r>
        <w:rPr>
          <w:spacing w:val="-108"/>
          <w:lang w:eastAsia="zh-CN"/>
        </w:rPr>
        <w:t xml:space="preserve"> </w:t>
      </w:r>
      <w:r>
        <w:rPr>
          <w:lang w:eastAsia="zh-CN"/>
        </w:rPr>
        <w:t>快速控制及全面监视电池储能系统信息的目的。主要包括：</w:t>
      </w:r>
    </w:p>
    <w:p>
      <w:pPr>
        <w:pStyle w:val="3"/>
        <w:spacing w:before="44" w:line="324" w:lineRule="auto"/>
        <w:ind w:right="131" w:firstLine="559"/>
        <w:jc w:val="both"/>
        <w:rPr>
          <w:lang w:eastAsia="zh-CN"/>
        </w:rPr>
      </w:pPr>
      <w:r>
        <w:rPr>
          <w:spacing w:val="6"/>
          <w:lang w:eastAsia="zh-CN"/>
        </w:rPr>
        <w:t>（</w:t>
      </w:r>
      <w:r>
        <w:rPr>
          <w:rFonts w:ascii="Calibri" w:hAnsi="Calibri" w:eastAsia="Calibri" w:cs="Calibri"/>
          <w:spacing w:val="6"/>
          <w:lang w:eastAsia="zh-CN"/>
        </w:rPr>
        <w:t>1</w:t>
      </w:r>
      <w:r>
        <w:rPr>
          <w:spacing w:val="6"/>
          <w:lang w:eastAsia="zh-CN"/>
        </w:rPr>
        <w:t>）准确、及时地对整个电站设备运行信息进行采集和处理并实时上</w:t>
      </w:r>
      <w:r>
        <w:rPr>
          <w:lang w:eastAsia="zh-CN"/>
        </w:rPr>
        <w:t xml:space="preserve"> 送。</w:t>
      </w:r>
    </w:p>
    <w:p>
      <w:pPr>
        <w:pStyle w:val="3"/>
        <w:spacing w:before="80"/>
        <w:ind w:left="678"/>
        <w:rPr>
          <w:lang w:eastAsia="zh-CN"/>
        </w:rPr>
      </w:pPr>
      <w:r>
        <w:rPr>
          <w:lang w:eastAsia="zh-CN"/>
        </w:rPr>
        <w:t>（</w:t>
      </w:r>
      <w:r>
        <w:rPr>
          <w:rFonts w:ascii="Calibri" w:hAnsi="Calibri" w:eastAsia="Calibri" w:cs="Calibri"/>
          <w:lang w:eastAsia="zh-CN"/>
        </w:rPr>
        <w:t>2</w:t>
      </w:r>
      <w:r>
        <w:rPr>
          <w:lang w:eastAsia="zh-CN"/>
        </w:rPr>
        <w:t>）对电气设备进行实时监控，保证其安全运行和管理自动化。</w:t>
      </w:r>
    </w:p>
    <w:p>
      <w:pPr>
        <w:pStyle w:val="3"/>
        <w:spacing w:before="142"/>
        <w:ind w:left="678"/>
        <w:rPr>
          <w:lang w:eastAsia="zh-CN"/>
        </w:rPr>
      </w:pPr>
      <w:r>
        <w:rPr>
          <w:lang w:eastAsia="zh-CN"/>
        </w:rPr>
        <w:t>（</w:t>
      </w:r>
      <w:r>
        <w:rPr>
          <w:rFonts w:ascii="Calibri" w:hAnsi="Calibri" w:eastAsia="Calibri" w:cs="Calibri"/>
          <w:lang w:eastAsia="zh-CN"/>
        </w:rPr>
        <w:t>3</w:t>
      </w:r>
      <w:r>
        <w:rPr>
          <w:lang w:eastAsia="zh-CN"/>
        </w:rPr>
        <w:t>）根据电力系统调度对本站的运行要求，进行最佳控制和调节。</w:t>
      </w:r>
    </w:p>
    <w:p>
      <w:pPr>
        <w:pStyle w:val="3"/>
        <w:spacing w:before="143" w:line="324" w:lineRule="auto"/>
        <w:ind w:right="131" w:firstLine="559"/>
        <w:jc w:val="both"/>
        <w:rPr>
          <w:lang w:eastAsia="zh-CN"/>
        </w:rPr>
      </w:pPr>
      <w:r>
        <w:rPr>
          <w:spacing w:val="6"/>
          <w:lang w:eastAsia="zh-CN"/>
        </w:rPr>
        <w:t>（</w:t>
      </w:r>
      <w:r>
        <w:rPr>
          <w:rFonts w:ascii="Calibri" w:hAnsi="Calibri" w:eastAsia="Calibri" w:cs="Calibri"/>
          <w:spacing w:val="6"/>
          <w:lang w:eastAsia="zh-CN"/>
        </w:rPr>
        <w:t>4</w:t>
      </w:r>
      <w:r>
        <w:rPr>
          <w:spacing w:val="6"/>
          <w:lang w:eastAsia="zh-CN"/>
        </w:rPr>
        <w:t>）监控整个系统的运行状态，并根据要求手动或自动向系统发出指</w:t>
      </w:r>
      <w:r>
        <w:rPr>
          <w:lang w:eastAsia="zh-CN"/>
        </w:rPr>
        <w:t xml:space="preserve"> 令，控制整个系统充放电状态，设定电能曲线。</w:t>
      </w:r>
    </w:p>
    <w:p>
      <w:pPr>
        <w:pStyle w:val="3"/>
        <w:spacing w:before="80" w:line="345" w:lineRule="auto"/>
        <w:ind w:right="131" w:firstLine="559"/>
        <w:jc w:val="both"/>
        <w:rPr>
          <w:lang w:eastAsia="zh-CN"/>
        </w:rPr>
      </w:pPr>
      <w:r>
        <w:rPr>
          <w:spacing w:val="-2"/>
          <w:lang w:eastAsia="zh-CN"/>
        </w:rPr>
        <w:t>（</w:t>
      </w:r>
      <w:r>
        <w:rPr>
          <w:rFonts w:ascii="Calibri" w:hAnsi="Calibri" w:eastAsia="Calibri" w:cs="Calibri"/>
          <w:spacing w:val="-2"/>
          <w:lang w:eastAsia="zh-CN"/>
        </w:rPr>
        <w:t>5</w:t>
      </w:r>
      <w:r>
        <w:rPr>
          <w:spacing w:val="-2"/>
          <w:lang w:eastAsia="zh-CN"/>
        </w:rPr>
        <w:t>）通过对三相电压、电流、接触器、断路器等信号进行采样，实时输</w:t>
      </w:r>
      <w:r>
        <w:rPr>
          <w:lang w:eastAsia="zh-CN"/>
        </w:rPr>
        <w:t xml:space="preserve"> </w:t>
      </w:r>
      <w:r>
        <w:rPr>
          <w:spacing w:val="2"/>
          <w:lang w:eastAsia="zh-CN"/>
        </w:rPr>
        <w:t>出波形控制，达到控制功率的功能。通过软件对一组储能模块提供软件保护</w:t>
      </w:r>
      <w:r>
        <w:rPr>
          <w:spacing w:val="-108"/>
          <w:lang w:eastAsia="zh-CN"/>
        </w:rPr>
        <w:t xml:space="preserve"> </w:t>
      </w:r>
      <w:r>
        <w:rPr>
          <w:spacing w:val="2"/>
          <w:lang w:eastAsia="zh-CN"/>
        </w:rPr>
        <w:t>功能，主要包括具备低电压闭锁的三段式电流保护；过负荷保护；零序保护</w:t>
      </w:r>
      <w:r>
        <w:rPr>
          <w:spacing w:val="-108"/>
          <w:lang w:eastAsia="zh-CN"/>
        </w:rPr>
        <w:t xml:space="preserve"> </w:t>
      </w:r>
      <w:r>
        <w:rPr>
          <w:lang w:eastAsia="zh-CN"/>
        </w:rPr>
        <w:t>等保护功能。</w:t>
      </w:r>
    </w:p>
    <w:p>
      <w:pPr>
        <w:pStyle w:val="3"/>
        <w:spacing w:before="55"/>
        <w:ind w:left="678"/>
        <w:rPr>
          <w:lang w:eastAsia="zh-CN"/>
        </w:rPr>
      </w:pPr>
      <w:r>
        <w:rPr>
          <w:lang w:eastAsia="zh-CN"/>
        </w:rPr>
        <w:t>（</w:t>
      </w:r>
      <w:r>
        <w:rPr>
          <w:rFonts w:ascii="Calibri" w:hAnsi="Calibri" w:eastAsia="Calibri" w:cs="Calibri"/>
          <w:lang w:eastAsia="zh-CN"/>
        </w:rPr>
        <w:t>6</w:t>
      </w:r>
      <w:r>
        <w:rPr>
          <w:lang w:eastAsia="zh-CN"/>
        </w:rPr>
        <w:t>）实现对电池的管理，保障其安全稳定运行，提高供电可靠性。</w:t>
      </w:r>
    </w:p>
    <w:p>
      <w:pPr>
        <w:pStyle w:val="3"/>
        <w:spacing w:before="143" w:line="324" w:lineRule="auto"/>
        <w:ind w:right="129" w:firstLine="559"/>
        <w:jc w:val="both"/>
        <w:rPr>
          <w:lang w:eastAsia="zh-CN"/>
        </w:rPr>
      </w:pPr>
      <w:r>
        <w:rPr>
          <w:spacing w:val="-22"/>
          <w:lang w:eastAsia="zh-CN"/>
        </w:rPr>
        <w:t>（</w:t>
      </w:r>
      <w:r>
        <w:rPr>
          <w:rFonts w:ascii="Calibri" w:hAnsi="Calibri" w:eastAsia="Calibri" w:cs="Calibri"/>
          <w:spacing w:val="-22"/>
          <w:lang w:eastAsia="zh-CN"/>
        </w:rPr>
        <w:t>7</w:t>
      </w:r>
      <w:r>
        <w:rPr>
          <w:spacing w:val="-22"/>
          <w:lang w:eastAsia="zh-CN"/>
        </w:rPr>
        <w:t>）可以对</w:t>
      </w:r>
      <w:r>
        <w:rPr>
          <w:spacing w:val="-72"/>
          <w:lang w:eastAsia="zh-CN"/>
        </w:rPr>
        <w:t xml:space="preserve"> </w:t>
      </w:r>
      <w:r>
        <w:rPr>
          <w:rFonts w:ascii="Calibri" w:hAnsi="Calibri" w:eastAsia="Calibri" w:cs="Calibri"/>
          <w:lang w:eastAsia="zh-CN"/>
        </w:rPr>
        <w:t>BMS</w:t>
      </w:r>
      <w:r>
        <w:rPr>
          <w:rFonts w:ascii="Calibri" w:hAnsi="Calibri" w:eastAsia="Calibri" w:cs="Calibri"/>
          <w:spacing w:val="6"/>
          <w:lang w:eastAsia="zh-CN"/>
        </w:rPr>
        <w:t xml:space="preserve"> </w:t>
      </w:r>
      <w:r>
        <w:rPr>
          <w:lang w:eastAsia="zh-CN"/>
        </w:rPr>
        <w:t>和</w:t>
      </w:r>
      <w:r>
        <w:rPr>
          <w:spacing w:val="-72"/>
          <w:lang w:eastAsia="zh-CN"/>
        </w:rPr>
        <w:t xml:space="preserve"> </w:t>
      </w:r>
      <w:r>
        <w:rPr>
          <w:rFonts w:ascii="Calibri" w:hAnsi="Calibri" w:eastAsia="Calibri" w:cs="Calibri"/>
          <w:lang w:eastAsia="zh-CN"/>
        </w:rPr>
        <w:t>PCS</w:t>
      </w:r>
      <w:r>
        <w:rPr>
          <w:rFonts w:ascii="Calibri" w:hAnsi="Calibri" w:eastAsia="Calibri" w:cs="Calibri"/>
          <w:spacing w:val="7"/>
          <w:lang w:eastAsia="zh-CN"/>
        </w:rPr>
        <w:t xml:space="preserve"> </w:t>
      </w:r>
      <w:r>
        <w:rPr>
          <w:lang w:eastAsia="zh-CN"/>
        </w:rPr>
        <w:t>的控制系统下达指令，从而实现所有的本地操作 和维护功能。</w:t>
      </w:r>
    </w:p>
    <w:p>
      <w:pPr>
        <w:pStyle w:val="3"/>
        <w:spacing w:before="80" w:line="345" w:lineRule="auto"/>
        <w:ind w:right="131" w:firstLine="559"/>
        <w:jc w:val="both"/>
        <w:rPr>
          <w:lang w:eastAsia="zh-CN"/>
        </w:rPr>
      </w:pPr>
      <w:r>
        <w:rPr>
          <w:spacing w:val="-2"/>
          <w:lang w:eastAsia="zh-CN"/>
        </w:rPr>
        <w:t>（</w:t>
      </w:r>
      <w:r>
        <w:rPr>
          <w:rFonts w:ascii="Calibri" w:hAnsi="Calibri" w:eastAsia="Calibri" w:cs="Calibri"/>
          <w:spacing w:val="-2"/>
          <w:lang w:eastAsia="zh-CN"/>
        </w:rPr>
        <w:t>8</w:t>
      </w:r>
      <w:r>
        <w:rPr>
          <w:spacing w:val="-2"/>
          <w:lang w:eastAsia="zh-CN"/>
        </w:rPr>
        <w:t>）可实现全站的防误操作闭锁功能，通过监控系统的逻辑闭锁软件实</w:t>
      </w:r>
      <w:r>
        <w:rPr>
          <w:lang w:eastAsia="zh-CN"/>
        </w:rPr>
        <w:t xml:space="preserve"> </w:t>
      </w:r>
      <w:r>
        <w:rPr>
          <w:spacing w:val="2"/>
          <w:lang w:eastAsia="zh-CN"/>
        </w:rPr>
        <w:t>现储能系统电气设备的防误操作闭锁功能，同时在受控设备的操作回路中串</w:t>
      </w:r>
      <w:r>
        <w:rPr>
          <w:spacing w:val="-108"/>
          <w:lang w:eastAsia="zh-CN"/>
        </w:rPr>
        <w:t xml:space="preserve"> </w:t>
      </w:r>
      <w:r>
        <w:rPr>
          <w:spacing w:val="2"/>
          <w:lang w:eastAsia="zh-CN"/>
        </w:rPr>
        <w:t>接关联间隔的闭锁回路。储能电站远方、就地操作均具有闭锁功能，本间隔</w:t>
      </w:r>
      <w:r>
        <w:rPr>
          <w:spacing w:val="-108"/>
          <w:lang w:eastAsia="zh-CN"/>
        </w:rPr>
        <w:t xml:space="preserve"> </w:t>
      </w:r>
      <w:r>
        <w:rPr>
          <w:spacing w:val="2"/>
          <w:lang w:eastAsia="zh-CN"/>
        </w:rPr>
        <w:t>的闭锁回路由电气闭锁接点实现，也可采用能相互通信的间隔层测控单元实</w:t>
      </w:r>
    </w:p>
    <w:p>
      <w:pPr>
        <w:spacing w:line="345" w:lineRule="auto"/>
        <w:jc w:val="both"/>
        <w:rPr>
          <w:lang w:eastAsia="zh-CN"/>
        </w:rPr>
        <w:sectPr>
          <w:headerReference r:id="rId52" w:type="first"/>
          <w:headerReference r:id="rId50" w:type="default"/>
          <w:footerReference r:id="rId53" w:type="default"/>
          <w:headerReference r:id="rId51" w:type="even"/>
          <w:pgSz w:w="11910" w:h="16850"/>
          <w:pgMar w:top="1380" w:right="1000" w:bottom="1160" w:left="1300" w:header="0" w:footer="975" w:gutter="0"/>
          <w:pgNumType w:start="41"/>
          <w:cols w:space="720" w:num="1"/>
        </w:sectPr>
      </w:pPr>
    </w:p>
    <w:p>
      <w:pPr>
        <w:pStyle w:val="3"/>
        <w:spacing w:line="358" w:lineRule="exact"/>
        <w:ind w:right="47"/>
        <w:rPr>
          <w:lang w:eastAsia="zh-CN"/>
        </w:rPr>
      </w:pPr>
      <w:r>
        <w:rPr>
          <w:lang w:eastAsia="zh-CN"/>
        </w:rPr>
        <w:t>现。</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4.10.3.1</w:t>
      </w:r>
      <w:r>
        <w:rPr>
          <w:rFonts w:ascii="Times New Roman" w:hAnsi="Times New Roman" w:eastAsia="Times New Roman" w:cs="Times New Roman"/>
          <w:spacing w:val="-17"/>
          <w:lang w:eastAsia="zh-CN"/>
        </w:rPr>
        <w:t xml:space="preserve"> </w:t>
      </w:r>
      <w:r>
        <w:rPr>
          <w:lang w:eastAsia="zh-CN"/>
        </w:rPr>
        <w:t xml:space="preserve">计算机监控系统配置 </w:t>
      </w:r>
      <w:r>
        <w:rPr>
          <w:spacing w:val="-2"/>
          <w:lang w:eastAsia="zh-CN"/>
        </w:rPr>
        <w:t>系统配置包括硬件配置和软件配置，站控层和间隔层均按最终规模配置。</w:t>
      </w:r>
    </w:p>
    <w:p>
      <w:pPr>
        <w:pStyle w:val="3"/>
        <w:spacing w:before="63" w:line="338" w:lineRule="auto"/>
        <w:ind w:left="678" w:right="47"/>
        <w:rPr>
          <w:lang w:eastAsia="zh-CN"/>
        </w:rPr>
      </w:pPr>
      <w:r>
        <w:rPr>
          <w:lang w:eastAsia="zh-CN"/>
        </w:rPr>
        <w:t>（</w:t>
      </w:r>
      <w:r>
        <w:rPr>
          <w:rFonts w:ascii="Times New Roman" w:hAnsi="Times New Roman" w:eastAsia="Times New Roman" w:cs="Times New Roman"/>
          <w:lang w:eastAsia="zh-CN"/>
        </w:rPr>
        <w:t>1</w:t>
      </w:r>
      <w:r>
        <w:rPr>
          <w:lang w:eastAsia="zh-CN"/>
        </w:rPr>
        <w:t xml:space="preserve">）站控层配置 </w:t>
      </w:r>
      <w:r>
        <w:rPr>
          <w:spacing w:val="2"/>
          <w:lang w:eastAsia="zh-CN"/>
        </w:rPr>
        <w:t>站控层为储能电站实时监控中心，负责整个储能电站设备的控制、管理</w:t>
      </w:r>
    </w:p>
    <w:p>
      <w:pPr>
        <w:pStyle w:val="3"/>
        <w:spacing w:before="63"/>
        <w:ind w:right="47"/>
        <w:rPr>
          <w:lang w:eastAsia="zh-CN"/>
        </w:rPr>
      </w:pPr>
      <w:r>
        <w:rPr>
          <w:lang w:eastAsia="zh-CN"/>
        </w:rPr>
        <w:t>和对外部系统通讯等。按如下方案配置：</w:t>
      </w:r>
    </w:p>
    <w:p>
      <w:pPr>
        <w:pStyle w:val="3"/>
        <w:spacing w:before="178" w:line="338" w:lineRule="auto"/>
        <w:ind w:left="678" w:right="47"/>
        <w:rPr>
          <w:lang w:eastAsia="zh-CN"/>
        </w:rPr>
      </w:pPr>
      <w:r>
        <w:rPr>
          <w:lang w:eastAsia="zh-CN"/>
        </w:rPr>
        <w:t>（</w:t>
      </w:r>
      <w:r>
        <w:rPr>
          <w:rFonts w:ascii="Times New Roman" w:hAnsi="Times New Roman" w:eastAsia="Times New Roman" w:cs="Times New Roman"/>
          <w:lang w:eastAsia="zh-CN"/>
        </w:rPr>
        <w:t>a</w:t>
      </w:r>
      <w:r>
        <w:rPr>
          <w:lang w:eastAsia="zh-CN"/>
        </w:rPr>
        <w:t>）主机</w:t>
      </w:r>
      <w:r>
        <w:rPr>
          <w:rFonts w:ascii="Times New Roman" w:hAnsi="Times New Roman" w:eastAsia="Times New Roman" w:cs="Times New Roman"/>
          <w:lang w:eastAsia="zh-CN"/>
        </w:rPr>
        <w:t>/</w:t>
      </w:r>
      <w:r>
        <w:rPr>
          <w:lang w:eastAsia="zh-CN"/>
        </w:rPr>
        <w:t xml:space="preserve">操作员工作站 </w:t>
      </w:r>
      <w:r>
        <w:rPr>
          <w:spacing w:val="-5"/>
          <w:lang w:eastAsia="zh-CN"/>
        </w:rPr>
        <w:t>配置</w:t>
      </w:r>
      <w:r>
        <w:rPr>
          <w:rFonts w:ascii="Times New Roman" w:hAnsi="Times New Roman" w:eastAsia="Times New Roman" w:cs="Times New Roman"/>
          <w:spacing w:val="-5"/>
          <w:lang w:eastAsia="zh-CN"/>
        </w:rPr>
        <w:t>1</w:t>
      </w:r>
      <w:r>
        <w:rPr>
          <w:spacing w:val="-5"/>
          <w:lang w:eastAsia="zh-CN"/>
        </w:rPr>
        <w:t>套主机</w:t>
      </w:r>
      <w:r>
        <w:rPr>
          <w:rFonts w:ascii="Times New Roman" w:hAnsi="Times New Roman" w:eastAsia="Times New Roman" w:cs="Times New Roman"/>
          <w:spacing w:val="-5"/>
          <w:lang w:eastAsia="zh-CN"/>
        </w:rPr>
        <w:t>/</w:t>
      </w:r>
      <w:r>
        <w:rPr>
          <w:spacing w:val="-5"/>
          <w:lang w:eastAsia="zh-CN"/>
        </w:rPr>
        <w:t>操作员工作站，完成对电站计算机监控系统的管理，主要内</w:t>
      </w:r>
    </w:p>
    <w:p>
      <w:pPr>
        <w:pStyle w:val="3"/>
        <w:spacing w:before="27" w:line="357" w:lineRule="auto"/>
        <w:ind w:right="47"/>
        <w:rPr>
          <w:lang w:eastAsia="zh-CN"/>
        </w:rPr>
      </w:pPr>
      <w:r>
        <w:rPr>
          <w:spacing w:val="2"/>
          <w:lang w:eastAsia="zh-CN"/>
        </w:rPr>
        <w:t>容包括：数据库管理、在线及离线计算、各图表曲线的生成、事故及故障信</w:t>
      </w:r>
      <w:r>
        <w:rPr>
          <w:spacing w:val="-108"/>
          <w:lang w:eastAsia="zh-CN"/>
        </w:rPr>
        <w:t xml:space="preserve"> </w:t>
      </w:r>
      <w:r>
        <w:rPr>
          <w:lang w:eastAsia="zh-CN"/>
        </w:rPr>
        <w:t>号的分析处理、语音报警等功能。</w:t>
      </w:r>
    </w:p>
    <w:p>
      <w:pPr>
        <w:pStyle w:val="3"/>
        <w:spacing w:before="41"/>
        <w:ind w:left="678" w:right="47"/>
        <w:rPr>
          <w:lang w:eastAsia="zh-CN"/>
        </w:rPr>
      </w:pPr>
      <w:r>
        <w:rPr>
          <w:lang w:eastAsia="zh-CN"/>
        </w:rPr>
        <w:t>工作站配屏幕单彩显、键盘、鼠标、打印机，完成系统人机接口功能。</w:t>
      </w:r>
    </w:p>
    <w:p>
      <w:pPr>
        <w:pStyle w:val="3"/>
        <w:spacing w:before="178" w:line="338" w:lineRule="auto"/>
        <w:ind w:left="678" w:right="47"/>
        <w:rPr>
          <w:lang w:eastAsia="zh-CN"/>
        </w:rPr>
      </w:pPr>
      <w:r>
        <w:rPr>
          <w:lang w:eastAsia="zh-CN"/>
        </w:rPr>
        <w:t>（</w:t>
      </w:r>
      <w:r>
        <w:rPr>
          <w:rFonts w:ascii="Times New Roman" w:hAnsi="Times New Roman" w:eastAsia="Times New Roman" w:cs="Times New Roman"/>
          <w:lang w:eastAsia="zh-CN"/>
        </w:rPr>
        <w:t>b</w:t>
      </w:r>
      <w:r>
        <w:rPr>
          <w:lang w:eastAsia="zh-CN"/>
        </w:rPr>
        <w:t xml:space="preserve">）远动通信装置 </w:t>
      </w:r>
      <w:r>
        <w:rPr>
          <w:spacing w:val="2"/>
          <w:lang w:eastAsia="zh-CN"/>
        </w:rPr>
        <w:t>实现计算机监控系统与上级调度中心的数据交换，同时实现计算机监控</w:t>
      </w:r>
    </w:p>
    <w:p>
      <w:pPr>
        <w:pStyle w:val="3"/>
        <w:spacing w:before="64"/>
        <w:ind w:right="47"/>
        <w:rPr>
          <w:lang w:eastAsia="zh-CN"/>
        </w:rPr>
      </w:pPr>
      <w:r>
        <w:rPr>
          <w:lang w:eastAsia="zh-CN"/>
        </w:rPr>
        <w:t>系统与电能计费系统、视频监控以及火灾自动报警等系统的通讯。</w:t>
      </w:r>
    </w:p>
    <w:p>
      <w:pPr>
        <w:pStyle w:val="3"/>
        <w:spacing w:before="178"/>
        <w:ind w:left="678" w:right="47"/>
        <w:rPr>
          <w:lang w:eastAsia="zh-CN"/>
        </w:rPr>
      </w:pPr>
      <w:r>
        <w:rPr>
          <w:lang w:eastAsia="zh-CN"/>
        </w:rPr>
        <w:t>（</w:t>
      </w:r>
      <w:r>
        <w:rPr>
          <w:rFonts w:ascii="Times New Roman" w:hAnsi="Times New Roman" w:eastAsia="Times New Roman" w:cs="Times New Roman"/>
          <w:lang w:eastAsia="zh-CN"/>
        </w:rPr>
        <w:t>c</w:t>
      </w:r>
      <w:r>
        <w:rPr>
          <w:lang w:eastAsia="zh-CN"/>
        </w:rPr>
        <w:t>）公用接口装置</w:t>
      </w:r>
    </w:p>
    <w:p>
      <w:pPr>
        <w:pStyle w:val="3"/>
        <w:spacing w:before="157" w:line="338" w:lineRule="auto"/>
        <w:ind w:right="47" w:firstLine="559"/>
        <w:rPr>
          <w:lang w:eastAsia="zh-CN"/>
        </w:rPr>
      </w:pPr>
      <w:r>
        <w:rPr>
          <w:spacing w:val="-3"/>
          <w:lang w:eastAsia="zh-CN"/>
        </w:rPr>
        <w:t>全站设置</w:t>
      </w:r>
      <w:r>
        <w:rPr>
          <w:rFonts w:ascii="Times New Roman" w:hAnsi="Times New Roman" w:eastAsia="Times New Roman" w:cs="Times New Roman"/>
          <w:spacing w:val="-3"/>
          <w:lang w:eastAsia="zh-CN"/>
        </w:rPr>
        <w:t>1</w:t>
      </w:r>
      <w:r>
        <w:rPr>
          <w:spacing w:val="-3"/>
          <w:lang w:eastAsia="zh-CN"/>
        </w:rPr>
        <w:t>套公用接口装置，通过</w:t>
      </w:r>
      <w:r>
        <w:rPr>
          <w:rFonts w:ascii="Times New Roman" w:hAnsi="Times New Roman" w:eastAsia="Times New Roman" w:cs="Times New Roman"/>
          <w:spacing w:val="-3"/>
          <w:lang w:eastAsia="zh-CN"/>
        </w:rPr>
        <w:t>RS-485</w:t>
      </w:r>
      <w:r>
        <w:rPr>
          <w:spacing w:val="-3"/>
          <w:lang w:eastAsia="zh-CN"/>
        </w:rPr>
        <w:t>串口方式实现与智能设备之间的</w:t>
      </w:r>
      <w:r>
        <w:rPr>
          <w:lang w:eastAsia="zh-CN"/>
        </w:rPr>
        <w:t xml:space="preserve"> 信息交换，经过规约转换后通过网络传送至监控系统主机。</w:t>
      </w:r>
    </w:p>
    <w:p>
      <w:pPr>
        <w:pStyle w:val="3"/>
        <w:spacing w:before="63" w:line="338" w:lineRule="auto"/>
        <w:ind w:left="678" w:right="47"/>
        <w:rPr>
          <w:lang w:eastAsia="zh-CN"/>
        </w:rPr>
      </w:pPr>
      <w:r>
        <w:rPr>
          <w:lang w:eastAsia="zh-CN"/>
        </w:rPr>
        <w:t>（</w:t>
      </w:r>
      <w:r>
        <w:rPr>
          <w:rFonts w:ascii="Times New Roman" w:hAnsi="Times New Roman" w:eastAsia="Times New Roman" w:cs="Times New Roman"/>
          <w:lang w:eastAsia="zh-CN"/>
        </w:rPr>
        <w:t>d</w:t>
      </w:r>
      <w:r>
        <w:rPr>
          <w:lang w:eastAsia="zh-CN"/>
        </w:rPr>
        <w:t xml:space="preserve">）网络设备 </w:t>
      </w:r>
      <w:r>
        <w:rPr>
          <w:spacing w:val="2"/>
          <w:lang w:eastAsia="zh-CN"/>
        </w:rPr>
        <w:t>配置站控层交换机</w:t>
      </w:r>
      <w:r>
        <w:rPr>
          <w:rFonts w:ascii="Times New Roman" w:hAnsi="Times New Roman" w:eastAsia="Times New Roman" w:cs="Times New Roman"/>
          <w:spacing w:val="2"/>
          <w:lang w:eastAsia="zh-CN"/>
        </w:rPr>
        <w:t>2</w:t>
      </w:r>
      <w:r>
        <w:rPr>
          <w:spacing w:val="2"/>
          <w:lang w:eastAsia="zh-CN"/>
        </w:rPr>
        <w:t>台，间隔层交换机</w:t>
      </w:r>
      <w:r>
        <w:rPr>
          <w:rFonts w:ascii="Times New Roman" w:hAnsi="Times New Roman" w:eastAsia="Times New Roman" w:cs="Times New Roman"/>
          <w:spacing w:val="2"/>
          <w:lang w:eastAsia="zh-CN"/>
        </w:rPr>
        <w:t>2</w:t>
      </w:r>
      <w:r>
        <w:rPr>
          <w:spacing w:val="2"/>
          <w:lang w:eastAsia="zh-CN"/>
        </w:rPr>
        <w:t>台，各交换机按储能电站最终规</w:t>
      </w:r>
    </w:p>
    <w:p>
      <w:pPr>
        <w:pStyle w:val="3"/>
        <w:spacing w:before="30"/>
        <w:ind w:right="47"/>
        <w:rPr>
          <w:lang w:eastAsia="zh-CN"/>
        </w:rPr>
      </w:pPr>
      <w:r>
        <w:rPr>
          <w:lang w:eastAsia="zh-CN"/>
        </w:rPr>
        <w:t>模配置端口。</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4.10.3.2</w:t>
      </w:r>
      <w:r>
        <w:rPr>
          <w:rFonts w:ascii="Times New Roman" w:hAnsi="Times New Roman" w:eastAsia="Times New Roman" w:cs="Times New Roman"/>
          <w:spacing w:val="53"/>
          <w:lang w:eastAsia="zh-CN"/>
        </w:rPr>
        <w:t xml:space="preserve"> </w:t>
      </w:r>
      <w:r>
        <w:rPr>
          <w:lang w:eastAsia="zh-CN"/>
        </w:rPr>
        <w:t xml:space="preserve">功能描述 </w:t>
      </w:r>
      <w:r>
        <w:rPr>
          <w:spacing w:val="2"/>
          <w:lang w:eastAsia="zh-CN"/>
        </w:rPr>
        <w:t>监控系统采集电池系统、变流器以及配电系统信息，并对所采集的实时</w:t>
      </w:r>
    </w:p>
    <w:p>
      <w:pPr>
        <w:pStyle w:val="3"/>
        <w:spacing w:before="63" w:line="357" w:lineRule="auto"/>
        <w:ind w:right="251"/>
        <w:jc w:val="both"/>
        <w:rPr>
          <w:lang w:eastAsia="zh-CN"/>
        </w:rPr>
      </w:pPr>
      <w:r>
        <w:rPr>
          <w:spacing w:val="2"/>
          <w:lang w:eastAsia="zh-CN"/>
        </w:rPr>
        <w:t>信息进行数字滤波、有效性检查、工程值转换等加工，从而提供可应用的各</w:t>
      </w:r>
      <w:r>
        <w:rPr>
          <w:spacing w:val="-105"/>
          <w:lang w:eastAsia="zh-CN"/>
        </w:rPr>
        <w:t xml:space="preserve"> </w:t>
      </w:r>
      <w:r>
        <w:rPr>
          <w:spacing w:val="2"/>
          <w:lang w:eastAsia="zh-CN"/>
        </w:rPr>
        <w:t>种实时数据。采集的数据包括但不限于：每一个变流器及其所对应的电池组</w:t>
      </w:r>
      <w:r>
        <w:rPr>
          <w:spacing w:val="-108"/>
          <w:lang w:eastAsia="zh-CN"/>
        </w:rPr>
        <w:t xml:space="preserve"> </w:t>
      </w:r>
      <w:r>
        <w:rPr>
          <w:lang w:eastAsia="zh-CN"/>
        </w:rPr>
        <w:t>相关数据和升压变信息。</w:t>
      </w:r>
    </w:p>
    <w:p>
      <w:pPr>
        <w:spacing w:line="357" w:lineRule="auto"/>
        <w:jc w:val="both"/>
        <w:rPr>
          <w:lang w:eastAsia="zh-CN"/>
        </w:rPr>
        <w:sectPr>
          <w:pgSz w:w="11910" w:h="16850"/>
          <w:pgMar w:top="1380" w:right="880" w:bottom="1160" w:left="1300" w:header="0" w:footer="975" w:gutter="0"/>
          <w:cols w:space="720" w:num="1"/>
        </w:sectPr>
      </w:pPr>
    </w:p>
    <w:p>
      <w:pPr>
        <w:pStyle w:val="3"/>
        <w:spacing w:line="348" w:lineRule="auto"/>
        <w:ind w:left="678" w:right="4" w:hanging="560"/>
        <w:rPr>
          <w:lang w:eastAsia="zh-CN"/>
        </w:rPr>
      </w:pPr>
      <w:r>
        <w:rPr>
          <w:rFonts w:ascii="Times New Roman" w:hAnsi="Times New Roman" w:eastAsia="Times New Roman" w:cs="Times New Roman"/>
          <w:lang w:eastAsia="zh-CN"/>
        </w:rPr>
        <w:t>4.10.3.3</w:t>
      </w:r>
      <w:r>
        <w:rPr>
          <w:rFonts w:ascii="Times New Roman" w:hAnsi="Times New Roman" w:eastAsia="Times New Roman" w:cs="Times New Roman"/>
          <w:spacing w:val="52"/>
          <w:lang w:eastAsia="zh-CN"/>
        </w:rPr>
        <w:t xml:space="preserve"> </w:t>
      </w:r>
      <w:r>
        <w:rPr>
          <w:lang w:eastAsia="zh-CN"/>
        </w:rPr>
        <w:t xml:space="preserve">数据库的建立与维护 数据库由两部分组成，实时数据库和历史数据库。 </w:t>
      </w:r>
      <w:r>
        <w:rPr>
          <w:spacing w:val="2"/>
          <w:lang w:eastAsia="zh-CN"/>
        </w:rPr>
        <w:t>实时数据库存储监控系统采集的实时数据，其数值根据运行工况的实时</w:t>
      </w:r>
    </w:p>
    <w:p>
      <w:pPr>
        <w:pStyle w:val="3"/>
        <w:spacing w:before="52" w:line="357" w:lineRule="auto"/>
        <w:ind w:left="678" w:right="4" w:hanging="560"/>
        <w:rPr>
          <w:lang w:eastAsia="zh-CN"/>
        </w:rPr>
      </w:pPr>
      <w:r>
        <w:rPr>
          <w:lang w:eastAsia="zh-CN"/>
        </w:rPr>
        <w:t xml:space="preserve">变化而不断更新，记录被监控设备的当前状态。 </w:t>
      </w:r>
      <w:r>
        <w:rPr>
          <w:spacing w:val="10"/>
          <w:lang w:eastAsia="zh-CN"/>
        </w:rPr>
        <w:t>对于需要长期保存的重要数据将存放在历史数据库中。提供通用数据</w:t>
      </w:r>
    </w:p>
    <w:p>
      <w:pPr>
        <w:pStyle w:val="3"/>
        <w:spacing w:before="41" w:line="345" w:lineRule="auto"/>
        <w:ind w:right="107"/>
        <w:jc w:val="both"/>
        <w:rPr>
          <w:lang w:eastAsia="zh-CN"/>
        </w:rPr>
      </w:pPr>
      <w:r>
        <w:rPr>
          <w:lang w:eastAsia="zh-CN"/>
        </w:rPr>
        <w:t>库，记录周期为</w:t>
      </w:r>
      <w:r>
        <w:rPr>
          <w:spacing w:val="-73"/>
          <w:lang w:eastAsia="zh-CN"/>
        </w:rPr>
        <w:t xml:space="preserve"> </w:t>
      </w:r>
      <w:r>
        <w:rPr>
          <w:rFonts w:ascii="Calibri" w:hAnsi="Calibri" w:eastAsia="Calibri" w:cs="Calibri"/>
          <w:lang w:eastAsia="zh-CN"/>
        </w:rPr>
        <w:t>2s</w:t>
      </w:r>
      <w:r>
        <w:rPr>
          <w:lang w:eastAsia="zh-CN"/>
        </w:rPr>
        <w:t>～</w:t>
      </w:r>
      <w:r>
        <w:rPr>
          <w:rFonts w:ascii="Calibri" w:hAnsi="Calibri" w:eastAsia="Calibri" w:cs="Calibri"/>
          <w:lang w:eastAsia="zh-CN"/>
        </w:rPr>
        <w:t>1h</w:t>
      </w:r>
      <w:r>
        <w:rPr>
          <w:rFonts w:ascii="Calibri" w:hAnsi="Calibri" w:eastAsia="Calibri" w:cs="Calibri"/>
          <w:spacing w:val="2"/>
          <w:lang w:eastAsia="zh-CN"/>
        </w:rPr>
        <w:t xml:space="preserve"> </w:t>
      </w:r>
      <w:r>
        <w:rPr>
          <w:lang w:eastAsia="zh-CN"/>
        </w:rPr>
        <w:t>可调。历史数据能够在线滚动存储</w:t>
      </w:r>
      <w:r>
        <w:rPr>
          <w:spacing w:val="-72"/>
          <w:lang w:eastAsia="zh-CN"/>
        </w:rPr>
        <w:t xml:space="preserve"> </w:t>
      </w:r>
      <w:r>
        <w:rPr>
          <w:rFonts w:ascii="Calibri" w:hAnsi="Calibri" w:eastAsia="Calibri" w:cs="Calibri"/>
          <w:lang w:eastAsia="zh-CN"/>
        </w:rPr>
        <w:t>1</w:t>
      </w:r>
      <w:r>
        <w:rPr>
          <w:rFonts w:ascii="Calibri" w:hAnsi="Calibri" w:eastAsia="Calibri" w:cs="Calibri"/>
          <w:spacing w:val="3"/>
          <w:lang w:eastAsia="zh-CN"/>
        </w:rPr>
        <w:t xml:space="preserve"> </w:t>
      </w:r>
      <w:r>
        <w:rPr>
          <w:lang w:eastAsia="zh-CN"/>
        </w:rPr>
        <w:t xml:space="preserve">年，无需人工干 </w:t>
      </w:r>
      <w:r>
        <w:rPr>
          <w:spacing w:val="2"/>
          <w:lang w:eastAsia="zh-CN"/>
        </w:rPr>
        <w:t>预。所有的历史数据能够转存到光盘或磁带等大容量存储设备上作为长期存</w:t>
      </w:r>
      <w:r>
        <w:rPr>
          <w:spacing w:val="-108"/>
          <w:lang w:eastAsia="zh-CN"/>
        </w:rPr>
        <w:t xml:space="preserve"> </w:t>
      </w:r>
      <w:r>
        <w:rPr>
          <w:spacing w:val="2"/>
          <w:lang w:eastAsia="zh-CN"/>
        </w:rPr>
        <w:t>档。对于状态量变位、事件、模拟量越限等信息，按时间顺序分类保存在历</w:t>
      </w:r>
      <w:r>
        <w:rPr>
          <w:spacing w:val="-108"/>
          <w:lang w:eastAsia="zh-CN"/>
        </w:rPr>
        <w:t xml:space="preserve"> </w:t>
      </w:r>
      <w:r>
        <w:rPr>
          <w:lang w:eastAsia="zh-CN"/>
        </w:rPr>
        <w:t>史事件库中，保存时间可由用户自定义为几个月、几年等。</w:t>
      </w:r>
    </w:p>
    <w:p>
      <w:pPr>
        <w:pStyle w:val="3"/>
        <w:spacing w:before="55"/>
        <w:ind w:left="678" w:right="4"/>
        <w:rPr>
          <w:lang w:eastAsia="zh-CN"/>
        </w:rPr>
      </w:pPr>
      <w:r>
        <w:rPr>
          <w:lang w:eastAsia="zh-CN"/>
        </w:rPr>
        <w:t>数据库的维护遵循以下几点：</w:t>
      </w:r>
    </w:p>
    <w:p>
      <w:pPr>
        <w:pStyle w:val="3"/>
        <w:spacing w:before="178"/>
        <w:ind w:left="678" w:right="4"/>
        <w:rPr>
          <w:lang w:eastAsia="zh-CN"/>
        </w:rPr>
      </w:pPr>
      <w:r>
        <w:rPr>
          <w:lang w:eastAsia="zh-CN"/>
        </w:rPr>
        <w:t>（</w:t>
      </w:r>
      <w:r>
        <w:rPr>
          <w:rFonts w:ascii="Calibri" w:hAnsi="Calibri" w:eastAsia="Calibri" w:cs="Calibri"/>
          <w:lang w:eastAsia="zh-CN"/>
        </w:rPr>
        <w:t>1</w:t>
      </w:r>
      <w:r>
        <w:rPr>
          <w:lang w:eastAsia="zh-CN"/>
        </w:rPr>
        <w:t>）数据库便于扩充和维护，保证数据的一致性、安全性；</w:t>
      </w:r>
    </w:p>
    <w:p>
      <w:pPr>
        <w:pStyle w:val="3"/>
        <w:spacing w:before="142" w:line="345" w:lineRule="auto"/>
        <w:ind w:right="111" w:firstLine="559"/>
        <w:jc w:val="both"/>
        <w:rPr>
          <w:lang w:eastAsia="zh-CN"/>
        </w:rPr>
      </w:pPr>
      <w:r>
        <w:rPr>
          <w:spacing w:val="-2"/>
          <w:lang w:eastAsia="zh-CN"/>
        </w:rPr>
        <w:t>（</w:t>
      </w:r>
      <w:r>
        <w:rPr>
          <w:rFonts w:ascii="Calibri" w:hAnsi="Calibri" w:eastAsia="Calibri" w:cs="Calibri"/>
          <w:spacing w:val="-2"/>
          <w:lang w:eastAsia="zh-CN"/>
        </w:rPr>
        <w:t>2</w:t>
      </w:r>
      <w:r>
        <w:rPr>
          <w:spacing w:val="-2"/>
          <w:lang w:eastAsia="zh-CN"/>
        </w:rPr>
        <w:t>）可在线修改或离线生成数据库；用人机交互方式对数据库中的各个</w:t>
      </w:r>
      <w:r>
        <w:rPr>
          <w:lang w:eastAsia="zh-CN"/>
        </w:rPr>
        <w:t xml:space="preserve"> </w:t>
      </w:r>
      <w:r>
        <w:rPr>
          <w:spacing w:val="2"/>
          <w:lang w:eastAsia="zh-CN"/>
        </w:rPr>
        <w:t>数据项进行修改和增删。可修改的主要内容有：各数据项的编号，各数据项</w:t>
      </w:r>
      <w:r>
        <w:rPr>
          <w:spacing w:val="-107"/>
          <w:lang w:eastAsia="zh-CN"/>
        </w:rPr>
        <w:t xml:space="preserve"> </w:t>
      </w:r>
      <w:r>
        <w:rPr>
          <w:spacing w:val="2"/>
          <w:lang w:eastAsia="zh-CN"/>
        </w:rPr>
        <w:t>的文字描述，对状态量的状态描述，各输入量报警处理的定义，模拟量的各</w:t>
      </w:r>
      <w:r>
        <w:rPr>
          <w:spacing w:val="-108"/>
          <w:lang w:eastAsia="zh-CN"/>
        </w:rPr>
        <w:t xml:space="preserve"> </w:t>
      </w:r>
      <w:r>
        <w:rPr>
          <w:spacing w:val="2"/>
          <w:lang w:eastAsia="zh-CN"/>
        </w:rPr>
        <w:t>种限值，模拟量的采集周期，模拟量越限处理的超越定值，模拟量转换的计</w:t>
      </w:r>
    </w:p>
    <w:p>
      <w:pPr>
        <w:pStyle w:val="3"/>
        <w:spacing w:before="55" w:line="357" w:lineRule="auto"/>
        <w:ind w:right="113"/>
        <w:jc w:val="both"/>
        <w:rPr>
          <w:lang w:eastAsia="zh-CN"/>
        </w:rPr>
      </w:pPr>
      <w:r>
        <w:rPr>
          <w:spacing w:val="2"/>
          <w:lang w:eastAsia="zh-CN"/>
        </w:rPr>
        <w:t>算系数，状态量状态正常、异常的定义，输出控制的各种参数，对多个状态</w:t>
      </w:r>
      <w:r>
        <w:rPr>
          <w:spacing w:val="-108"/>
          <w:lang w:eastAsia="zh-CN"/>
        </w:rPr>
        <w:t xml:space="preserve"> </w:t>
      </w:r>
      <w:r>
        <w:rPr>
          <w:lang w:eastAsia="zh-CN"/>
        </w:rPr>
        <w:t>量的逻辑运算定义等。</w:t>
      </w:r>
    </w:p>
    <w:p>
      <w:pPr>
        <w:pStyle w:val="3"/>
        <w:spacing w:before="41"/>
        <w:ind w:left="678" w:right="4"/>
        <w:rPr>
          <w:lang w:eastAsia="zh-CN"/>
        </w:rPr>
      </w:pPr>
      <w:r>
        <w:rPr>
          <w:lang w:eastAsia="zh-CN"/>
        </w:rPr>
        <w:t>（</w:t>
      </w:r>
      <w:r>
        <w:rPr>
          <w:rFonts w:ascii="Calibri" w:hAnsi="Calibri" w:eastAsia="Calibri" w:cs="Calibri"/>
          <w:lang w:eastAsia="zh-CN"/>
        </w:rPr>
        <w:t>3</w:t>
      </w:r>
      <w:r>
        <w:rPr>
          <w:lang w:eastAsia="zh-CN"/>
        </w:rPr>
        <w:t>）可方便地交互式查询和调用。</w:t>
      </w:r>
    </w:p>
    <w:p>
      <w:pPr>
        <w:pStyle w:val="3"/>
        <w:spacing w:before="262" w:line="338" w:lineRule="auto"/>
        <w:ind w:left="678" w:right="4" w:hanging="560"/>
        <w:rPr>
          <w:lang w:eastAsia="zh-CN"/>
        </w:rPr>
      </w:pPr>
      <w:r>
        <w:rPr>
          <w:rFonts w:ascii="Times New Roman" w:hAnsi="Times New Roman" w:eastAsia="Times New Roman" w:cs="Times New Roman"/>
          <w:lang w:eastAsia="zh-CN"/>
        </w:rPr>
        <w:t>4.10.3.4</w:t>
      </w:r>
      <w:r>
        <w:rPr>
          <w:rFonts w:ascii="Times New Roman" w:hAnsi="Times New Roman" w:eastAsia="Times New Roman" w:cs="Times New Roman"/>
          <w:spacing w:val="53"/>
          <w:lang w:eastAsia="zh-CN"/>
        </w:rPr>
        <w:t xml:space="preserve"> </w:t>
      </w:r>
      <w:r>
        <w:rPr>
          <w:lang w:eastAsia="zh-CN"/>
        </w:rPr>
        <w:t xml:space="preserve">操作与控制 </w:t>
      </w:r>
      <w:r>
        <w:rPr>
          <w:spacing w:val="2"/>
          <w:lang w:eastAsia="zh-CN"/>
        </w:rPr>
        <w:t>监控系统的操作和控制模块实现人工置数、标识牌操作、闭锁和解锁操</w:t>
      </w:r>
    </w:p>
    <w:p>
      <w:pPr>
        <w:pStyle w:val="3"/>
        <w:spacing w:before="64"/>
        <w:ind w:right="4"/>
        <w:rPr>
          <w:lang w:eastAsia="zh-CN"/>
        </w:rPr>
      </w:pPr>
      <w:r>
        <w:rPr>
          <w:lang w:eastAsia="zh-CN"/>
        </w:rPr>
        <w:t>作、远方控制与调节功能。</w:t>
      </w:r>
    </w:p>
    <w:p>
      <w:pPr>
        <w:pStyle w:val="3"/>
        <w:spacing w:before="178" w:line="324" w:lineRule="auto"/>
        <w:ind w:left="678" w:right="4"/>
        <w:rPr>
          <w:lang w:eastAsia="zh-CN"/>
        </w:rPr>
      </w:pPr>
      <w:r>
        <w:rPr>
          <w:lang w:eastAsia="zh-CN"/>
        </w:rPr>
        <w:t>（</w:t>
      </w:r>
      <w:r>
        <w:rPr>
          <w:rFonts w:ascii="Calibri" w:hAnsi="Calibri" w:eastAsia="Calibri" w:cs="Calibri"/>
          <w:lang w:eastAsia="zh-CN"/>
        </w:rPr>
        <w:t>1</w:t>
      </w:r>
      <w:r>
        <w:rPr>
          <w:lang w:eastAsia="zh-CN"/>
        </w:rPr>
        <w:t xml:space="preserve">）人工置数 </w:t>
      </w:r>
      <w:r>
        <w:rPr>
          <w:spacing w:val="2"/>
          <w:lang w:eastAsia="zh-CN"/>
        </w:rPr>
        <w:t>人工输入的数据包括状态量、模拟值、计算量，人工输入数据应进行有</w:t>
      </w:r>
    </w:p>
    <w:p>
      <w:pPr>
        <w:pStyle w:val="3"/>
        <w:spacing w:before="80"/>
        <w:ind w:right="4"/>
        <w:rPr>
          <w:lang w:eastAsia="zh-CN"/>
        </w:rPr>
      </w:pPr>
      <w:r>
        <w:rPr>
          <w:lang w:eastAsia="zh-CN"/>
        </w:rPr>
        <w:t>效性检查，提供界面以方便修改与联合监控系统运行有关的各类限值。</w:t>
      </w:r>
    </w:p>
    <w:p>
      <w:pPr>
        <w:pStyle w:val="3"/>
        <w:spacing w:before="178" w:line="324" w:lineRule="auto"/>
        <w:ind w:left="678" w:right="4"/>
        <w:rPr>
          <w:lang w:eastAsia="zh-CN"/>
        </w:rPr>
      </w:pPr>
      <w:r>
        <w:rPr>
          <w:lang w:eastAsia="zh-CN"/>
        </w:rPr>
        <w:t>（</w:t>
      </w:r>
      <w:r>
        <w:rPr>
          <w:rFonts w:ascii="Calibri" w:hAnsi="Calibri" w:eastAsia="Calibri" w:cs="Calibri"/>
          <w:lang w:eastAsia="zh-CN"/>
        </w:rPr>
        <w:t>2</w:t>
      </w:r>
      <w:r>
        <w:rPr>
          <w:lang w:eastAsia="zh-CN"/>
        </w:rPr>
        <w:t xml:space="preserve">）标识牌操作 </w:t>
      </w:r>
      <w:r>
        <w:rPr>
          <w:spacing w:val="-1"/>
          <w:lang w:eastAsia="zh-CN"/>
        </w:rPr>
        <w:t>提供自定义标识牌功能，常用的标识牌应包括：锁住、保持分闸</w:t>
      </w:r>
      <w:r>
        <w:rPr>
          <w:rFonts w:ascii="Calibri" w:hAnsi="Calibri" w:eastAsia="Calibri" w:cs="Calibri"/>
          <w:spacing w:val="-1"/>
          <w:lang w:eastAsia="zh-CN"/>
        </w:rPr>
        <w:t>/</w:t>
      </w:r>
      <w:r>
        <w:rPr>
          <w:spacing w:val="-1"/>
          <w:lang w:eastAsia="zh-CN"/>
        </w:rPr>
        <w:t>保持合</w:t>
      </w:r>
    </w:p>
    <w:p>
      <w:pPr>
        <w:spacing w:line="324" w:lineRule="auto"/>
        <w:rPr>
          <w:lang w:eastAsia="zh-CN"/>
        </w:rPr>
        <w:sectPr>
          <w:pgSz w:w="11910" w:h="16850"/>
          <w:pgMar w:top="1380" w:right="1020" w:bottom="1160" w:left="1300" w:header="0" w:footer="975" w:gutter="0"/>
          <w:cols w:space="720" w:num="1"/>
        </w:sectPr>
      </w:pPr>
    </w:p>
    <w:p>
      <w:pPr>
        <w:pStyle w:val="3"/>
        <w:spacing w:line="357" w:lineRule="auto"/>
        <w:ind w:left="678" w:right="4" w:hanging="560"/>
        <w:rPr>
          <w:lang w:eastAsia="zh-CN"/>
        </w:rPr>
      </w:pPr>
      <w:r>
        <w:rPr>
          <w:lang w:eastAsia="zh-CN"/>
        </w:rPr>
        <w:t xml:space="preserve">闸、警告、接地、检修等。 </w:t>
      </w:r>
      <w:r>
        <w:rPr>
          <w:spacing w:val="2"/>
          <w:lang w:eastAsia="zh-CN"/>
        </w:rPr>
        <w:t>可以通过人机界面对一个对象设置标识牌或清除标识牌，在执行远方控</w:t>
      </w:r>
    </w:p>
    <w:p>
      <w:pPr>
        <w:pStyle w:val="3"/>
        <w:spacing w:before="41" w:line="357" w:lineRule="auto"/>
        <w:ind w:right="113"/>
        <w:jc w:val="both"/>
        <w:rPr>
          <w:lang w:eastAsia="zh-CN"/>
        </w:rPr>
      </w:pPr>
      <w:r>
        <w:rPr>
          <w:spacing w:val="2"/>
          <w:lang w:eastAsia="zh-CN"/>
        </w:rPr>
        <w:t>制操作前应先检查对象的标识牌。单个设备允许设置多个标识牌。标识牌操</w:t>
      </w:r>
      <w:r>
        <w:rPr>
          <w:spacing w:val="-108"/>
          <w:lang w:eastAsia="zh-CN"/>
        </w:rPr>
        <w:t xml:space="preserve"> </w:t>
      </w:r>
      <w:r>
        <w:rPr>
          <w:spacing w:val="2"/>
          <w:lang w:eastAsia="zh-CN"/>
        </w:rPr>
        <w:t>作保存到标识牌一览表中，包括时间、设备名、标识牌类型、操作员身份和</w:t>
      </w:r>
      <w:r>
        <w:rPr>
          <w:spacing w:val="-108"/>
          <w:lang w:eastAsia="zh-CN"/>
        </w:rPr>
        <w:t xml:space="preserve"> </w:t>
      </w:r>
      <w:r>
        <w:rPr>
          <w:lang w:eastAsia="zh-CN"/>
        </w:rPr>
        <w:t>注释等内容。所有的标识牌操作进行存档记录。</w:t>
      </w:r>
    </w:p>
    <w:p>
      <w:pPr>
        <w:pStyle w:val="3"/>
        <w:spacing w:before="41" w:line="324" w:lineRule="auto"/>
        <w:ind w:left="678" w:right="4"/>
        <w:rPr>
          <w:lang w:eastAsia="zh-CN"/>
        </w:rPr>
      </w:pPr>
      <w:r>
        <w:rPr>
          <w:lang w:eastAsia="zh-CN"/>
        </w:rPr>
        <w:t>（</w:t>
      </w:r>
      <w:r>
        <w:rPr>
          <w:rFonts w:ascii="Calibri" w:hAnsi="Calibri" w:eastAsia="Calibri" w:cs="Calibri"/>
          <w:lang w:eastAsia="zh-CN"/>
        </w:rPr>
        <w:t>3</w:t>
      </w:r>
      <w:r>
        <w:rPr>
          <w:lang w:eastAsia="zh-CN"/>
        </w:rPr>
        <w:t xml:space="preserve">）闭锁和解锁操作 </w:t>
      </w:r>
      <w:r>
        <w:rPr>
          <w:spacing w:val="2"/>
          <w:lang w:eastAsia="zh-CN"/>
        </w:rPr>
        <w:t>提供闭锁功能用于禁止对所选对象进行特定的处理，应包括闭锁数据采</w:t>
      </w:r>
    </w:p>
    <w:p>
      <w:pPr>
        <w:pStyle w:val="3"/>
        <w:spacing w:before="81" w:line="355" w:lineRule="auto"/>
        <w:ind w:left="678" w:right="1648" w:hanging="560"/>
        <w:rPr>
          <w:lang w:eastAsia="zh-CN"/>
        </w:rPr>
      </w:pPr>
      <w:r>
        <w:rPr>
          <w:lang w:eastAsia="zh-CN"/>
        </w:rPr>
        <w:t xml:space="preserve">集、告警处理和远方操作等； 闭锁功能和解锁功能应成对提供； </w:t>
      </w:r>
      <w:r>
        <w:rPr>
          <w:spacing w:val="-1"/>
          <w:lang w:eastAsia="zh-CN"/>
        </w:rPr>
        <w:t>所有的闭锁和解锁操作应进行存档记录。</w:t>
      </w:r>
    </w:p>
    <w:p>
      <w:pPr>
        <w:pStyle w:val="3"/>
        <w:spacing w:before="44" w:line="324" w:lineRule="auto"/>
        <w:ind w:left="678" w:right="4"/>
        <w:rPr>
          <w:lang w:eastAsia="zh-CN"/>
        </w:rPr>
      </w:pPr>
      <w:r>
        <w:rPr>
          <w:lang w:eastAsia="zh-CN"/>
        </w:rPr>
        <w:t>（</w:t>
      </w:r>
      <w:r>
        <w:rPr>
          <w:rFonts w:ascii="Calibri" w:hAnsi="Calibri" w:eastAsia="Calibri" w:cs="Calibri"/>
          <w:lang w:eastAsia="zh-CN"/>
        </w:rPr>
        <w:t>4</w:t>
      </w:r>
      <w:r>
        <w:rPr>
          <w:lang w:eastAsia="zh-CN"/>
        </w:rPr>
        <w:t xml:space="preserve">）远方控制与调节 </w:t>
      </w:r>
      <w:r>
        <w:rPr>
          <w:spacing w:val="2"/>
          <w:lang w:eastAsia="zh-CN"/>
        </w:rPr>
        <w:t>控制与调节内容主要包含储能变流器遥调控制，包括有功设点控制、无</w:t>
      </w:r>
    </w:p>
    <w:p>
      <w:pPr>
        <w:pStyle w:val="3"/>
        <w:spacing w:before="80"/>
        <w:jc w:val="both"/>
        <w:rPr>
          <w:lang w:eastAsia="zh-CN"/>
        </w:rPr>
      </w:pPr>
      <w:r>
        <w:rPr>
          <w:spacing w:val="6"/>
          <w:lang w:eastAsia="zh-CN"/>
        </w:rPr>
        <w:t>功设点控制；储能电站整站遥调控制；断路器的分合；投</w:t>
      </w:r>
      <w:r>
        <w:rPr>
          <w:rFonts w:ascii="Calibri" w:hAnsi="Calibri" w:eastAsia="Calibri" w:cs="Calibri"/>
          <w:spacing w:val="6"/>
          <w:lang w:eastAsia="zh-CN"/>
        </w:rPr>
        <w:t>/</w:t>
      </w:r>
      <w:r>
        <w:rPr>
          <w:spacing w:val="6"/>
          <w:lang w:eastAsia="zh-CN"/>
        </w:rPr>
        <w:t>切远方控制装置</w:t>
      </w:r>
    </w:p>
    <w:p>
      <w:pPr>
        <w:pStyle w:val="3"/>
        <w:spacing w:before="143" w:line="357" w:lineRule="auto"/>
        <w:ind w:right="113"/>
        <w:jc w:val="both"/>
        <w:rPr>
          <w:lang w:eastAsia="zh-CN"/>
        </w:rPr>
      </w:pPr>
      <w:r>
        <w:rPr>
          <w:spacing w:val="2"/>
          <w:lang w:eastAsia="zh-CN"/>
        </w:rPr>
        <w:t>（就地或远方模式）；成组控制，可预定义控制序列，实际控制时可按预定</w:t>
      </w:r>
      <w:r>
        <w:rPr>
          <w:spacing w:val="-108"/>
          <w:lang w:eastAsia="zh-CN"/>
        </w:rPr>
        <w:t xml:space="preserve"> </w:t>
      </w:r>
      <w:r>
        <w:rPr>
          <w:spacing w:val="2"/>
          <w:lang w:eastAsia="zh-CN"/>
        </w:rPr>
        <w:t>义顺序执行或由运行人员逐步执行，控制过程中每一步的校验、控制流程、</w:t>
      </w:r>
      <w:r>
        <w:rPr>
          <w:spacing w:val="-108"/>
          <w:lang w:eastAsia="zh-CN"/>
        </w:rPr>
        <w:t xml:space="preserve"> </w:t>
      </w:r>
      <w:r>
        <w:rPr>
          <w:lang w:eastAsia="zh-CN"/>
        </w:rPr>
        <w:t>操作记录等支持与单点控制采用同样的处理方式。</w:t>
      </w:r>
    </w:p>
    <w:p>
      <w:pPr>
        <w:pStyle w:val="3"/>
        <w:spacing w:before="41" w:line="357" w:lineRule="auto"/>
        <w:ind w:right="113" w:firstLine="559"/>
        <w:jc w:val="both"/>
        <w:rPr>
          <w:lang w:eastAsia="zh-CN"/>
        </w:rPr>
      </w:pPr>
      <w:r>
        <w:rPr>
          <w:spacing w:val="2"/>
          <w:lang w:eastAsia="zh-CN"/>
        </w:rPr>
        <w:t>对开关设备实施控制操作一般应按三步进行：选点－预置－执行，预置</w:t>
      </w:r>
      <w:r>
        <w:rPr>
          <w:lang w:eastAsia="zh-CN"/>
        </w:rPr>
        <w:t xml:space="preserve"> </w:t>
      </w:r>
      <w:r>
        <w:rPr>
          <w:spacing w:val="2"/>
          <w:lang w:eastAsia="zh-CN"/>
        </w:rPr>
        <w:t>结果显示在画面上，只有当预置正确时，才能进行“执行”操作。在进行选</w:t>
      </w:r>
      <w:r>
        <w:rPr>
          <w:spacing w:val="-108"/>
          <w:lang w:eastAsia="zh-CN"/>
        </w:rPr>
        <w:t xml:space="preserve"> </w:t>
      </w:r>
      <w:r>
        <w:rPr>
          <w:lang w:eastAsia="zh-CN"/>
        </w:rPr>
        <w:t>点操作时，当遇到如下情况之一时，选点应自动撤销：</w:t>
      </w:r>
    </w:p>
    <w:p>
      <w:pPr>
        <w:pStyle w:val="3"/>
        <w:spacing w:before="41"/>
        <w:ind w:left="678" w:right="4"/>
        <w:rPr>
          <w:lang w:eastAsia="zh-CN"/>
        </w:rPr>
      </w:pPr>
      <w:r>
        <w:rPr>
          <w:rFonts w:ascii="Calibri" w:hAnsi="Calibri" w:eastAsia="Calibri" w:cs="Calibri"/>
          <w:lang w:eastAsia="zh-CN"/>
        </w:rPr>
        <w:t>1</w:t>
      </w:r>
      <w:r>
        <w:rPr>
          <w:lang w:eastAsia="zh-CN"/>
        </w:rPr>
        <w:t>）控制对象设置禁止操作标识牌；</w:t>
      </w:r>
    </w:p>
    <w:p>
      <w:pPr>
        <w:pStyle w:val="3"/>
        <w:spacing w:before="143"/>
        <w:ind w:left="678" w:right="4"/>
        <w:rPr>
          <w:lang w:eastAsia="zh-CN"/>
        </w:rPr>
      </w:pPr>
      <w:r>
        <w:rPr>
          <w:rFonts w:ascii="Calibri" w:hAnsi="Calibri" w:eastAsia="Calibri" w:cs="Calibri"/>
          <w:lang w:eastAsia="zh-CN"/>
        </w:rPr>
        <w:t>2</w:t>
      </w:r>
      <w:r>
        <w:rPr>
          <w:lang w:eastAsia="zh-CN"/>
        </w:rPr>
        <w:t>）校验结果不正确；</w:t>
      </w:r>
    </w:p>
    <w:p>
      <w:pPr>
        <w:pStyle w:val="3"/>
        <w:spacing w:before="142"/>
        <w:ind w:left="678" w:right="4"/>
        <w:rPr>
          <w:lang w:eastAsia="zh-CN"/>
        </w:rPr>
      </w:pPr>
      <w:r>
        <w:rPr>
          <w:rFonts w:ascii="Calibri" w:hAnsi="Calibri" w:eastAsia="Calibri" w:cs="Calibri"/>
          <w:lang w:eastAsia="zh-CN"/>
        </w:rPr>
        <w:t>3</w:t>
      </w:r>
      <w:r>
        <w:rPr>
          <w:lang w:eastAsia="zh-CN"/>
        </w:rPr>
        <w:t>）遥调设点值超过上下限；</w:t>
      </w:r>
    </w:p>
    <w:p>
      <w:pPr>
        <w:pStyle w:val="3"/>
        <w:spacing w:before="142"/>
        <w:ind w:left="678" w:right="4"/>
        <w:rPr>
          <w:lang w:eastAsia="zh-CN"/>
        </w:rPr>
      </w:pPr>
      <w:r>
        <w:rPr>
          <w:rFonts w:ascii="Calibri" w:hAnsi="Calibri" w:eastAsia="Calibri" w:cs="Calibri"/>
          <w:lang w:eastAsia="zh-CN"/>
        </w:rPr>
        <w:t>4</w:t>
      </w:r>
      <w:r>
        <w:rPr>
          <w:lang w:eastAsia="zh-CN"/>
        </w:rPr>
        <w:t>）当另一个控制台正在对这个设备进行控制操作时；</w:t>
      </w:r>
    </w:p>
    <w:p>
      <w:pPr>
        <w:pStyle w:val="3"/>
        <w:spacing w:before="142" w:line="340" w:lineRule="auto"/>
        <w:ind w:left="678" w:right="4"/>
        <w:rPr>
          <w:lang w:eastAsia="zh-CN"/>
        </w:rPr>
      </w:pPr>
      <w:r>
        <w:rPr>
          <w:rFonts w:ascii="Calibri" w:hAnsi="Calibri" w:eastAsia="Calibri" w:cs="Calibri"/>
          <w:lang w:eastAsia="zh-CN"/>
        </w:rPr>
        <w:t>5</w:t>
      </w:r>
      <w:r>
        <w:rPr>
          <w:lang w:eastAsia="zh-CN"/>
        </w:rPr>
        <w:t>）选点后</w:t>
      </w:r>
      <w:r>
        <w:rPr>
          <w:spacing w:val="-71"/>
          <w:lang w:eastAsia="zh-CN"/>
        </w:rPr>
        <w:t xml:space="preserve"> </w:t>
      </w:r>
      <w:r>
        <w:rPr>
          <w:rFonts w:ascii="Calibri" w:hAnsi="Calibri" w:eastAsia="Calibri" w:cs="Calibri"/>
          <w:lang w:eastAsia="zh-CN"/>
        </w:rPr>
        <w:t>30</w:t>
      </w:r>
      <w:r>
        <w:rPr>
          <w:lang w:eastAsia="zh-CN"/>
        </w:rPr>
        <w:t>～</w:t>
      </w:r>
      <w:r>
        <w:rPr>
          <w:rFonts w:ascii="Calibri" w:hAnsi="Calibri" w:eastAsia="Calibri" w:cs="Calibri"/>
          <w:lang w:eastAsia="zh-CN"/>
        </w:rPr>
        <w:t>90</w:t>
      </w:r>
      <w:r>
        <w:rPr>
          <w:rFonts w:ascii="Calibri" w:hAnsi="Calibri" w:eastAsia="Calibri" w:cs="Calibri"/>
          <w:spacing w:val="3"/>
          <w:lang w:eastAsia="zh-CN"/>
        </w:rPr>
        <w:t xml:space="preserve"> </w:t>
      </w:r>
      <w:r>
        <w:rPr>
          <w:lang w:eastAsia="zh-CN"/>
        </w:rPr>
        <w:t xml:space="preserve">秒（可调）内未有相应操作。 控制与调节中需要采取的安全措施： </w:t>
      </w:r>
      <w:r>
        <w:rPr>
          <w:rFonts w:ascii="Calibri" w:hAnsi="Calibri" w:eastAsia="Calibri" w:cs="Calibri"/>
          <w:spacing w:val="-1"/>
          <w:lang w:eastAsia="zh-CN"/>
        </w:rPr>
        <w:t>1</w:t>
      </w:r>
      <w:r>
        <w:rPr>
          <w:spacing w:val="-1"/>
          <w:lang w:eastAsia="zh-CN"/>
        </w:rPr>
        <w:t>）操作必需从具有控制权限的工作站上才能进行；</w:t>
      </w:r>
    </w:p>
    <w:p>
      <w:pPr>
        <w:spacing w:line="340" w:lineRule="auto"/>
        <w:rPr>
          <w:lang w:eastAsia="zh-CN"/>
        </w:rPr>
        <w:sectPr>
          <w:headerReference r:id="rId56" w:type="first"/>
          <w:headerReference r:id="rId54" w:type="default"/>
          <w:footerReference r:id="rId57" w:type="default"/>
          <w:headerReference r:id="rId55" w:type="even"/>
          <w:pgSz w:w="11910" w:h="16850"/>
          <w:pgMar w:top="1380" w:right="1020" w:bottom="1160" w:left="1300" w:header="0" w:footer="975" w:gutter="0"/>
          <w:pgNumType w:start="44"/>
          <w:cols w:space="720" w:num="1"/>
        </w:sectPr>
      </w:pPr>
    </w:p>
    <w:p>
      <w:pPr>
        <w:pStyle w:val="3"/>
        <w:spacing w:line="394" w:lineRule="exact"/>
        <w:ind w:left="678" w:right="4"/>
        <w:rPr>
          <w:lang w:eastAsia="zh-CN"/>
        </w:rPr>
      </w:pPr>
      <w:r>
        <w:rPr>
          <w:rFonts w:ascii="Calibri" w:hAnsi="Calibri" w:eastAsia="Calibri" w:cs="Calibri"/>
          <w:lang w:eastAsia="zh-CN"/>
        </w:rPr>
        <w:t>2</w:t>
      </w:r>
      <w:r>
        <w:rPr>
          <w:lang w:eastAsia="zh-CN"/>
        </w:rPr>
        <w:t>）操作员必需有相应的操作权限；</w:t>
      </w:r>
    </w:p>
    <w:p>
      <w:pPr>
        <w:pStyle w:val="3"/>
        <w:spacing w:before="142"/>
        <w:ind w:left="678" w:right="4"/>
        <w:rPr>
          <w:lang w:eastAsia="zh-CN"/>
        </w:rPr>
      </w:pPr>
      <w:r>
        <w:rPr>
          <w:rFonts w:ascii="Calibri" w:hAnsi="Calibri" w:eastAsia="Calibri" w:cs="Calibri"/>
          <w:lang w:eastAsia="zh-CN"/>
        </w:rPr>
        <w:t>3</w:t>
      </w:r>
      <w:r>
        <w:rPr>
          <w:lang w:eastAsia="zh-CN"/>
        </w:rPr>
        <w:t>）双席操作校验时，监护员需确认；</w:t>
      </w:r>
    </w:p>
    <w:p>
      <w:pPr>
        <w:pStyle w:val="3"/>
        <w:spacing w:before="142"/>
        <w:ind w:left="678" w:right="4"/>
        <w:rPr>
          <w:lang w:eastAsia="zh-CN"/>
        </w:rPr>
      </w:pPr>
      <w:r>
        <w:rPr>
          <w:rFonts w:ascii="Calibri" w:hAnsi="Calibri" w:eastAsia="Calibri" w:cs="Calibri"/>
          <w:lang w:eastAsia="zh-CN"/>
        </w:rPr>
        <w:t>4</w:t>
      </w:r>
      <w:r>
        <w:rPr>
          <w:lang w:eastAsia="zh-CN"/>
        </w:rPr>
        <w:t>）操作时每一步应有提示，每一步的结果有相应的响应；</w:t>
      </w:r>
    </w:p>
    <w:p>
      <w:pPr>
        <w:pStyle w:val="3"/>
        <w:spacing w:before="142"/>
        <w:ind w:left="678" w:right="4"/>
        <w:rPr>
          <w:lang w:eastAsia="zh-CN"/>
        </w:rPr>
      </w:pPr>
      <w:r>
        <w:rPr>
          <w:rFonts w:ascii="Calibri" w:hAnsi="Calibri" w:eastAsia="Calibri" w:cs="Calibri"/>
          <w:lang w:eastAsia="zh-CN"/>
        </w:rPr>
        <w:t>5</w:t>
      </w:r>
      <w:r>
        <w:rPr>
          <w:lang w:eastAsia="zh-CN"/>
        </w:rPr>
        <w:t>）操作时应对通道的运行状况进行监视；</w:t>
      </w:r>
    </w:p>
    <w:p>
      <w:pPr>
        <w:pStyle w:val="3"/>
        <w:spacing w:before="142" w:line="324" w:lineRule="auto"/>
        <w:ind w:right="104" w:firstLine="559"/>
        <w:jc w:val="both"/>
        <w:rPr>
          <w:lang w:eastAsia="zh-CN"/>
        </w:rPr>
      </w:pPr>
      <w:r>
        <w:rPr>
          <w:rFonts w:ascii="Calibri" w:hAnsi="Calibri" w:eastAsia="Calibri" w:cs="Calibri"/>
          <w:spacing w:val="6"/>
          <w:lang w:eastAsia="zh-CN"/>
        </w:rPr>
        <w:t>6</w:t>
      </w:r>
      <w:r>
        <w:rPr>
          <w:spacing w:val="6"/>
          <w:lang w:eastAsia="zh-CN"/>
        </w:rPr>
        <w:t>）提供详细的存档信息，所有操作都记录在历史库，包括操作人员姓</w:t>
      </w:r>
      <w:r>
        <w:rPr>
          <w:lang w:eastAsia="zh-CN"/>
        </w:rPr>
        <w:t xml:space="preserve"> 名、操作对象、操作内容、操作时间、操作结果等，可供调阅和打印。</w:t>
      </w:r>
    </w:p>
    <w:p>
      <w:pPr>
        <w:pStyle w:val="3"/>
        <w:spacing w:before="200" w:line="338" w:lineRule="auto"/>
        <w:ind w:left="678" w:right="4" w:hanging="560"/>
        <w:rPr>
          <w:lang w:eastAsia="zh-CN"/>
        </w:rPr>
      </w:pPr>
      <w:r>
        <w:rPr>
          <w:rFonts w:ascii="Times New Roman" w:hAnsi="Times New Roman" w:eastAsia="Times New Roman" w:cs="Times New Roman"/>
          <w:lang w:eastAsia="zh-CN"/>
        </w:rPr>
        <w:t>4.10.3.5</w:t>
      </w:r>
      <w:r>
        <w:rPr>
          <w:rFonts w:ascii="Times New Roman" w:hAnsi="Times New Roman" w:eastAsia="Times New Roman" w:cs="Times New Roman"/>
          <w:spacing w:val="53"/>
          <w:lang w:eastAsia="zh-CN"/>
        </w:rPr>
        <w:t xml:space="preserve"> </w:t>
      </w:r>
      <w:r>
        <w:rPr>
          <w:lang w:eastAsia="zh-CN"/>
        </w:rPr>
        <w:t xml:space="preserve">报警处理 </w:t>
      </w:r>
      <w:r>
        <w:rPr>
          <w:spacing w:val="2"/>
          <w:lang w:eastAsia="zh-CN"/>
        </w:rPr>
        <w:t>监控系统具有事故报警和预告报警功能。事故报警包括非正常操作引起</w:t>
      </w:r>
    </w:p>
    <w:p>
      <w:pPr>
        <w:pStyle w:val="3"/>
        <w:spacing w:before="61" w:line="357" w:lineRule="auto"/>
        <w:ind w:right="4"/>
        <w:rPr>
          <w:lang w:eastAsia="zh-CN"/>
        </w:rPr>
      </w:pPr>
      <w:r>
        <w:rPr>
          <w:spacing w:val="2"/>
          <w:lang w:eastAsia="zh-CN"/>
        </w:rPr>
        <w:t>的断路器跳闸和保护装置动作信号；预告报警包括一般设备变位、状态异常</w:t>
      </w:r>
      <w:r>
        <w:rPr>
          <w:spacing w:val="-108"/>
          <w:lang w:eastAsia="zh-CN"/>
        </w:rPr>
        <w:t xml:space="preserve"> </w:t>
      </w:r>
      <w:r>
        <w:rPr>
          <w:lang w:eastAsia="zh-CN"/>
        </w:rPr>
        <w:t>信息、模拟量或温度量越限等。</w:t>
      </w:r>
    </w:p>
    <w:p>
      <w:pPr>
        <w:pStyle w:val="3"/>
        <w:spacing w:before="41"/>
        <w:ind w:left="678" w:right="4"/>
        <w:rPr>
          <w:lang w:eastAsia="zh-CN"/>
        </w:rPr>
      </w:pPr>
      <w:r>
        <w:rPr>
          <w:lang w:eastAsia="zh-CN"/>
        </w:rPr>
        <w:t>（</w:t>
      </w:r>
      <w:r>
        <w:rPr>
          <w:rFonts w:ascii="Calibri" w:hAnsi="Calibri" w:eastAsia="Calibri" w:cs="Calibri"/>
          <w:lang w:eastAsia="zh-CN"/>
        </w:rPr>
        <w:t>1</w:t>
      </w:r>
      <w:r>
        <w:rPr>
          <w:lang w:eastAsia="zh-CN"/>
        </w:rPr>
        <w:t>）事故报警</w:t>
      </w:r>
    </w:p>
    <w:p>
      <w:pPr>
        <w:pStyle w:val="3"/>
        <w:spacing w:before="142" w:line="340" w:lineRule="auto"/>
        <w:ind w:right="108" w:firstLine="559"/>
        <w:jc w:val="both"/>
        <w:rPr>
          <w:lang w:eastAsia="zh-CN"/>
        </w:rPr>
      </w:pPr>
      <w:r>
        <w:rPr>
          <w:rFonts w:ascii="Calibri" w:hAnsi="Calibri" w:eastAsia="Calibri" w:cs="Calibri"/>
          <w:spacing w:val="-2"/>
          <w:lang w:eastAsia="zh-CN"/>
        </w:rPr>
        <w:t>1</w:t>
      </w:r>
      <w:r>
        <w:rPr>
          <w:spacing w:val="-2"/>
          <w:lang w:eastAsia="zh-CN"/>
        </w:rPr>
        <w:t>）事故状态方式时，事故报警立即发出音响报警（报警音量可调），操</w:t>
      </w:r>
      <w:r>
        <w:rPr>
          <w:lang w:eastAsia="zh-CN"/>
        </w:rPr>
        <w:t xml:space="preserve"> </w:t>
      </w:r>
      <w:r>
        <w:rPr>
          <w:spacing w:val="2"/>
          <w:lang w:eastAsia="zh-CN"/>
        </w:rPr>
        <w:t>作员工作站的显示画面上用颜色改变并闪烁表示该设备变位，同时显示红色</w:t>
      </w:r>
      <w:r>
        <w:rPr>
          <w:spacing w:val="-108"/>
          <w:lang w:eastAsia="zh-CN"/>
        </w:rPr>
        <w:t xml:space="preserve"> </w:t>
      </w:r>
      <w:r>
        <w:rPr>
          <w:lang w:eastAsia="zh-CN"/>
        </w:rPr>
        <w:t>报警条文，报警条文可以选择随机打印或召唤打印。</w:t>
      </w:r>
    </w:p>
    <w:p>
      <w:pPr>
        <w:pStyle w:val="3"/>
        <w:spacing w:before="60" w:line="324" w:lineRule="auto"/>
        <w:ind w:right="111" w:firstLine="559"/>
        <w:jc w:val="both"/>
        <w:rPr>
          <w:lang w:eastAsia="zh-CN"/>
        </w:rPr>
      </w:pPr>
      <w:r>
        <w:rPr>
          <w:rFonts w:ascii="Calibri" w:hAnsi="Calibri" w:eastAsia="Calibri" w:cs="Calibri"/>
          <w:spacing w:val="-2"/>
          <w:lang w:eastAsia="zh-CN"/>
        </w:rPr>
        <w:t>2</w:t>
      </w:r>
      <w:r>
        <w:rPr>
          <w:spacing w:val="-2"/>
          <w:lang w:eastAsia="zh-CN"/>
        </w:rPr>
        <w:t>）事故报警通过手动或自动方式确认，每次确认一次报警，自动确认时</w:t>
      </w:r>
      <w:r>
        <w:rPr>
          <w:lang w:eastAsia="zh-CN"/>
        </w:rPr>
        <w:t xml:space="preserve"> 间可调。报警一旦确认，声音、闪光即停止。</w:t>
      </w:r>
    </w:p>
    <w:p>
      <w:pPr>
        <w:pStyle w:val="3"/>
        <w:spacing w:before="80" w:line="345" w:lineRule="auto"/>
        <w:ind w:right="111" w:firstLine="559"/>
        <w:jc w:val="both"/>
        <w:rPr>
          <w:lang w:eastAsia="zh-CN"/>
        </w:rPr>
      </w:pPr>
      <w:r>
        <w:rPr>
          <w:rFonts w:ascii="Calibri" w:hAnsi="Calibri" w:eastAsia="Calibri" w:cs="Calibri"/>
          <w:spacing w:val="-2"/>
          <w:lang w:eastAsia="zh-CN"/>
        </w:rPr>
        <w:t>3</w:t>
      </w:r>
      <w:r>
        <w:rPr>
          <w:spacing w:val="-2"/>
          <w:lang w:eastAsia="zh-CN"/>
        </w:rPr>
        <w:t>）第一次事故报警发生阶段，允许下一个报警信号进入，即第二次报警</w:t>
      </w:r>
      <w:r>
        <w:rPr>
          <w:lang w:eastAsia="zh-CN"/>
        </w:rPr>
        <w:t xml:space="preserve"> </w:t>
      </w:r>
      <w:r>
        <w:rPr>
          <w:spacing w:val="2"/>
          <w:lang w:eastAsia="zh-CN"/>
        </w:rPr>
        <w:t>不应覆盖上一次的报警内容。报警装置可在任何时间进行手动试验，试验信</w:t>
      </w:r>
      <w:r>
        <w:rPr>
          <w:spacing w:val="-108"/>
          <w:lang w:eastAsia="zh-CN"/>
        </w:rPr>
        <w:t xml:space="preserve"> </w:t>
      </w:r>
      <w:r>
        <w:rPr>
          <w:spacing w:val="2"/>
          <w:lang w:eastAsia="zh-CN"/>
        </w:rPr>
        <w:t>息不予传送、记录。报警处理可以在主计算机上予以定义或退出。事故报警</w:t>
      </w:r>
      <w:r>
        <w:rPr>
          <w:spacing w:val="-108"/>
          <w:lang w:eastAsia="zh-CN"/>
        </w:rPr>
        <w:t xml:space="preserve"> </w:t>
      </w:r>
      <w:r>
        <w:rPr>
          <w:lang w:eastAsia="zh-CN"/>
        </w:rPr>
        <w:t>有自动推画面功能。</w:t>
      </w:r>
    </w:p>
    <w:p>
      <w:pPr>
        <w:pStyle w:val="3"/>
        <w:spacing w:before="55" w:line="324" w:lineRule="auto"/>
        <w:ind w:left="678" w:right="4"/>
        <w:rPr>
          <w:lang w:eastAsia="zh-CN"/>
        </w:rPr>
      </w:pPr>
      <w:r>
        <w:rPr>
          <w:lang w:eastAsia="zh-CN"/>
        </w:rPr>
        <w:t>（</w:t>
      </w:r>
      <w:r>
        <w:rPr>
          <w:rFonts w:ascii="Calibri" w:hAnsi="Calibri" w:eastAsia="Calibri" w:cs="Calibri"/>
          <w:lang w:eastAsia="zh-CN"/>
        </w:rPr>
        <w:t>2</w:t>
      </w:r>
      <w:r>
        <w:rPr>
          <w:lang w:eastAsia="zh-CN"/>
        </w:rPr>
        <w:t xml:space="preserve">）预告报警 </w:t>
      </w:r>
      <w:r>
        <w:rPr>
          <w:spacing w:val="2"/>
          <w:lang w:eastAsia="zh-CN"/>
        </w:rPr>
        <w:t>预告报警发生时，除不向远方发送信息外，其处理方式与上述事故报警</w:t>
      </w:r>
    </w:p>
    <w:p>
      <w:pPr>
        <w:pStyle w:val="3"/>
        <w:spacing w:before="80" w:line="357" w:lineRule="auto"/>
        <w:ind w:right="4"/>
        <w:rPr>
          <w:lang w:eastAsia="zh-CN"/>
        </w:rPr>
      </w:pPr>
      <w:r>
        <w:rPr>
          <w:spacing w:val="2"/>
          <w:lang w:eastAsia="zh-CN"/>
        </w:rPr>
        <w:t>处理相同（音响和提示信息颜色应区别于事故报警）。部分预告信号应具有</w:t>
      </w:r>
      <w:r>
        <w:rPr>
          <w:spacing w:val="-108"/>
          <w:lang w:eastAsia="zh-CN"/>
        </w:rPr>
        <w:t xml:space="preserve"> </w:t>
      </w:r>
      <w:r>
        <w:rPr>
          <w:lang w:eastAsia="zh-CN"/>
        </w:rPr>
        <w:t>延时触发功能。</w:t>
      </w:r>
    </w:p>
    <w:p>
      <w:pPr>
        <w:pStyle w:val="3"/>
        <w:spacing w:before="41" w:line="324" w:lineRule="auto"/>
        <w:ind w:right="108" w:firstLine="559"/>
        <w:jc w:val="both"/>
        <w:rPr>
          <w:lang w:eastAsia="zh-CN"/>
        </w:rPr>
      </w:pPr>
      <w:r>
        <w:rPr>
          <w:spacing w:val="-2"/>
          <w:lang w:eastAsia="zh-CN"/>
        </w:rPr>
        <w:t>（</w:t>
      </w:r>
      <w:r>
        <w:rPr>
          <w:rFonts w:ascii="Calibri" w:hAnsi="Calibri" w:eastAsia="Calibri" w:cs="Calibri"/>
          <w:spacing w:val="-2"/>
          <w:lang w:eastAsia="zh-CN"/>
        </w:rPr>
        <w:t>3</w:t>
      </w:r>
      <w:r>
        <w:rPr>
          <w:spacing w:val="-2"/>
          <w:lang w:eastAsia="zh-CN"/>
        </w:rPr>
        <w:t>）对每一测量值（包括计算量值），可由用户序列设置四种规定的运</w:t>
      </w:r>
      <w:r>
        <w:rPr>
          <w:lang w:eastAsia="zh-CN"/>
        </w:rPr>
        <w:t xml:space="preserve"> </w:t>
      </w:r>
      <w:r>
        <w:rPr>
          <w:spacing w:val="2"/>
          <w:lang w:eastAsia="zh-CN"/>
        </w:rPr>
        <w:t>行限值（低低限、低限、高限、高高限），分别可以定义作为预告报警和事</w:t>
      </w:r>
    </w:p>
    <w:p>
      <w:pPr>
        <w:spacing w:line="324" w:lineRule="auto"/>
        <w:jc w:val="both"/>
        <w:rPr>
          <w:lang w:eastAsia="zh-CN"/>
        </w:rPr>
        <w:sectPr>
          <w:pgSz w:w="11910" w:h="16850"/>
          <w:pgMar w:top="1380" w:right="1020" w:bottom="1160" w:left="1300" w:header="0" w:footer="975" w:gutter="0"/>
          <w:cols w:space="720" w:num="1"/>
        </w:sectPr>
      </w:pPr>
    </w:p>
    <w:p>
      <w:pPr>
        <w:pStyle w:val="3"/>
        <w:spacing w:line="324" w:lineRule="auto"/>
        <w:ind w:right="252"/>
        <w:jc w:val="both"/>
        <w:rPr>
          <w:lang w:eastAsia="zh-CN"/>
        </w:rPr>
      </w:pPr>
      <w:r>
        <w:rPr>
          <w:spacing w:val="6"/>
          <w:lang w:eastAsia="zh-CN"/>
        </w:rPr>
        <w:t>故报警。四个限值均设有越</w:t>
      </w:r>
      <w:r>
        <w:rPr>
          <w:rFonts w:ascii="Calibri" w:hAnsi="Calibri" w:eastAsia="Calibri" w:cs="Calibri"/>
          <w:spacing w:val="6"/>
          <w:lang w:eastAsia="zh-CN"/>
        </w:rPr>
        <w:t>/</w:t>
      </w:r>
      <w:r>
        <w:rPr>
          <w:spacing w:val="6"/>
          <w:lang w:eastAsia="zh-CN"/>
        </w:rPr>
        <w:t>复限死区，以避免实测值处于限值附近频繁报</w:t>
      </w:r>
      <w:r>
        <w:rPr>
          <w:spacing w:val="-58"/>
          <w:lang w:eastAsia="zh-CN"/>
        </w:rPr>
        <w:t xml:space="preserve"> </w:t>
      </w:r>
      <w:r>
        <w:rPr>
          <w:lang w:eastAsia="zh-CN"/>
        </w:rPr>
        <w:t>警。</w:t>
      </w:r>
    </w:p>
    <w:p>
      <w:pPr>
        <w:pStyle w:val="3"/>
        <w:spacing w:before="80" w:line="324" w:lineRule="auto"/>
        <w:ind w:right="251" w:firstLine="559"/>
        <w:jc w:val="both"/>
        <w:rPr>
          <w:lang w:eastAsia="zh-CN"/>
        </w:rPr>
      </w:pPr>
      <w:r>
        <w:rPr>
          <w:spacing w:val="6"/>
          <w:lang w:eastAsia="zh-CN"/>
        </w:rPr>
        <w:t>（</w:t>
      </w:r>
      <w:r>
        <w:rPr>
          <w:rFonts w:ascii="Calibri" w:hAnsi="Calibri" w:eastAsia="Calibri" w:cs="Calibri"/>
          <w:spacing w:val="6"/>
          <w:lang w:eastAsia="zh-CN"/>
        </w:rPr>
        <w:t>4</w:t>
      </w:r>
      <w:r>
        <w:rPr>
          <w:spacing w:val="6"/>
          <w:lang w:eastAsia="zh-CN"/>
        </w:rPr>
        <w:t>）开关事故跳闸到指定次数或开关拉闸到指定次数，应推出报警信</w:t>
      </w:r>
      <w:r>
        <w:rPr>
          <w:lang w:eastAsia="zh-CN"/>
        </w:rPr>
        <w:t xml:space="preserve"> 息，提示用户检修。</w:t>
      </w:r>
    </w:p>
    <w:p>
      <w:pPr>
        <w:pStyle w:val="3"/>
        <w:spacing w:before="200" w:line="338" w:lineRule="auto"/>
        <w:ind w:left="678" w:right="47" w:hanging="560"/>
        <w:rPr>
          <w:lang w:eastAsia="zh-CN"/>
        </w:rPr>
      </w:pPr>
      <w:r>
        <w:rPr>
          <w:rFonts w:ascii="Times New Roman" w:hAnsi="Times New Roman" w:eastAsia="Times New Roman" w:cs="Times New Roman"/>
          <w:lang w:eastAsia="zh-CN"/>
        </w:rPr>
        <w:t>4.10.3.6</w:t>
      </w:r>
      <w:r>
        <w:rPr>
          <w:rFonts w:ascii="Times New Roman" w:hAnsi="Times New Roman" w:eastAsia="Times New Roman" w:cs="Times New Roman"/>
          <w:spacing w:val="53"/>
          <w:lang w:eastAsia="zh-CN"/>
        </w:rPr>
        <w:t xml:space="preserve"> </w:t>
      </w:r>
      <w:r>
        <w:rPr>
          <w:lang w:eastAsia="zh-CN"/>
        </w:rPr>
        <w:t xml:space="preserve">远动功能 </w:t>
      </w:r>
      <w:r>
        <w:rPr>
          <w:spacing w:val="2"/>
          <w:lang w:eastAsia="zh-CN"/>
        </w:rPr>
        <w:t>监控系统的远动通信设备采用专用独立的高性能服务器。远动通信设备</w:t>
      </w:r>
    </w:p>
    <w:p>
      <w:pPr>
        <w:pStyle w:val="3"/>
        <w:spacing w:before="63" w:line="357" w:lineRule="auto"/>
        <w:ind w:right="253"/>
        <w:jc w:val="both"/>
        <w:rPr>
          <w:lang w:eastAsia="zh-CN"/>
        </w:rPr>
      </w:pPr>
      <w:r>
        <w:rPr>
          <w:spacing w:val="2"/>
          <w:lang w:eastAsia="zh-CN"/>
        </w:rPr>
        <w:t>直接从监控系统获取调度所需的数据，实现远动信息的直采直送。远动通信</w:t>
      </w:r>
      <w:r>
        <w:rPr>
          <w:spacing w:val="-108"/>
          <w:lang w:eastAsia="zh-CN"/>
        </w:rPr>
        <w:t xml:space="preserve"> </w:t>
      </w:r>
      <w:r>
        <w:rPr>
          <w:spacing w:val="2"/>
          <w:lang w:eastAsia="zh-CN"/>
        </w:rPr>
        <w:t>设备具有远动数据处理、规约转换及通信功能，满足调度自动化的要求，并</w:t>
      </w:r>
      <w:r>
        <w:rPr>
          <w:spacing w:val="-108"/>
          <w:lang w:eastAsia="zh-CN"/>
        </w:rPr>
        <w:t xml:space="preserve"> </w:t>
      </w:r>
      <w:r>
        <w:rPr>
          <w:spacing w:val="2"/>
          <w:lang w:eastAsia="zh-CN"/>
        </w:rPr>
        <w:t>具有串口输出和网络口输出能力，能同时适应通过专线通道和调度数据网通</w:t>
      </w:r>
      <w:r>
        <w:rPr>
          <w:spacing w:val="-108"/>
          <w:lang w:eastAsia="zh-CN"/>
        </w:rPr>
        <w:t xml:space="preserve"> </w:t>
      </w:r>
      <w:r>
        <w:rPr>
          <w:lang w:eastAsia="zh-CN"/>
        </w:rPr>
        <w:t>道与各级调度端主站系统通信的要求。</w:t>
      </w:r>
    </w:p>
    <w:p>
      <w:pPr>
        <w:pStyle w:val="3"/>
        <w:spacing w:before="41" w:line="357" w:lineRule="auto"/>
        <w:ind w:right="252" w:firstLine="559"/>
        <w:jc w:val="both"/>
        <w:rPr>
          <w:lang w:eastAsia="zh-CN"/>
        </w:rPr>
      </w:pPr>
      <w:r>
        <w:rPr>
          <w:spacing w:val="2"/>
          <w:lang w:eastAsia="zh-CN"/>
        </w:rPr>
        <w:t>监控系统能够同时和多个控制中心进行数据通信，且能对通道状态进行</w:t>
      </w:r>
      <w:r>
        <w:rPr>
          <w:lang w:eastAsia="zh-CN"/>
        </w:rPr>
        <w:t xml:space="preserve"> </w:t>
      </w:r>
      <w:r>
        <w:rPr>
          <w:spacing w:val="2"/>
          <w:lang w:eastAsia="zh-CN"/>
        </w:rPr>
        <w:t>监视。能正确接收、处理、执行相关控制中心的遥控命令，但同一时刻只能</w:t>
      </w:r>
      <w:r>
        <w:rPr>
          <w:spacing w:val="-108"/>
          <w:lang w:eastAsia="zh-CN"/>
        </w:rPr>
        <w:t xml:space="preserve"> </w:t>
      </w:r>
      <w:r>
        <w:rPr>
          <w:spacing w:val="2"/>
          <w:lang w:eastAsia="zh-CN"/>
        </w:rPr>
        <w:t>执行一个主站的控制命令。远动通信设备具有进行软件组态、参数修改等维</w:t>
      </w:r>
      <w:r>
        <w:rPr>
          <w:spacing w:val="-108"/>
          <w:lang w:eastAsia="zh-CN"/>
        </w:rPr>
        <w:t xml:space="preserve"> </w:t>
      </w:r>
      <w:r>
        <w:rPr>
          <w:lang w:eastAsia="zh-CN"/>
        </w:rPr>
        <w:t>护功能。</w:t>
      </w:r>
    </w:p>
    <w:p>
      <w:pPr>
        <w:pStyle w:val="3"/>
        <w:spacing w:before="161"/>
        <w:ind w:right="47"/>
        <w:rPr>
          <w:lang w:eastAsia="zh-CN"/>
        </w:rPr>
      </w:pPr>
      <w:r>
        <w:rPr>
          <w:rFonts w:ascii="Times New Roman" w:hAnsi="Times New Roman" w:eastAsia="Times New Roman" w:cs="Times New Roman"/>
          <w:lang w:eastAsia="zh-CN"/>
        </w:rPr>
        <w:t>4.10.3.7</w:t>
      </w:r>
      <w:r>
        <w:rPr>
          <w:rFonts w:ascii="Times New Roman" w:hAnsi="Times New Roman" w:eastAsia="Times New Roman" w:cs="Times New Roman"/>
          <w:spacing w:val="-23"/>
          <w:lang w:eastAsia="zh-CN"/>
        </w:rPr>
        <w:t xml:space="preserve"> </w:t>
      </w:r>
      <w:r>
        <w:rPr>
          <w:lang w:eastAsia="zh-CN"/>
        </w:rPr>
        <w:t>远动及其他监测设备</w:t>
      </w:r>
    </w:p>
    <w:p>
      <w:pPr>
        <w:pStyle w:val="3"/>
        <w:spacing w:before="157" w:line="338" w:lineRule="auto"/>
        <w:ind w:left="678" w:right="3342"/>
        <w:rPr>
          <w:lang w:eastAsia="zh-CN"/>
        </w:rPr>
      </w:pPr>
      <w:r>
        <w:rPr>
          <w:lang w:eastAsia="zh-CN"/>
        </w:rPr>
        <w:t>（</w:t>
      </w:r>
      <w:r>
        <w:rPr>
          <w:rFonts w:ascii="Times New Roman" w:hAnsi="Times New Roman" w:eastAsia="Times New Roman" w:cs="Times New Roman"/>
          <w:lang w:eastAsia="zh-CN"/>
        </w:rPr>
        <w:t>1</w:t>
      </w:r>
      <w:r>
        <w:rPr>
          <w:lang w:eastAsia="zh-CN"/>
        </w:rPr>
        <w:t xml:space="preserve">）远动主机 </w:t>
      </w:r>
      <w:r>
        <w:rPr>
          <w:spacing w:val="-1"/>
          <w:lang w:eastAsia="zh-CN"/>
        </w:rPr>
        <w:t>在综合自动化系统中统一考虑。</w:t>
      </w:r>
    </w:p>
    <w:p>
      <w:pPr>
        <w:pStyle w:val="3"/>
        <w:spacing w:before="63" w:line="338" w:lineRule="auto"/>
        <w:ind w:left="678" w:right="47"/>
        <w:rPr>
          <w:lang w:eastAsia="zh-CN"/>
        </w:rPr>
      </w:pPr>
      <w:r>
        <w:rPr>
          <w:lang w:eastAsia="zh-CN"/>
        </w:rPr>
        <w:t>（</w:t>
      </w:r>
      <w:r>
        <w:rPr>
          <w:rFonts w:ascii="Times New Roman" w:hAnsi="Times New Roman" w:eastAsia="Times New Roman" w:cs="Times New Roman"/>
          <w:lang w:eastAsia="zh-CN"/>
        </w:rPr>
        <w:t>2</w:t>
      </w:r>
      <w:r>
        <w:rPr>
          <w:lang w:eastAsia="zh-CN"/>
        </w:rPr>
        <w:t xml:space="preserve">）调度数据网及二次安防设备 </w:t>
      </w:r>
      <w:r>
        <w:rPr>
          <w:spacing w:val="2"/>
          <w:lang w:eastAsia="zh-CN"/>
        </w:rPr>
        <w:t>配置调度数据网接入设备一套，包括路由器</w:t>
      </w:r>
      <w:r>
        <w:rPr>
          <w:rFonts w:ascii="Times New Roman" w:hAnsi="Times New Roman" w:eastAsia="Times New Roman" w:cs="Times New Roman"/>
          <w:spacing w:val="2"/>
          <w:lang w:eastAsia="zh-CN"/>
        </w:rPr>
        <w:t>2</w:t>
      </w:r>
      <w:r>
        <w:rPr>
          <w:spacing w:val="2"/>
          <w:lang w:eastAsia="zh-CN"/>
        </w:rPr>
        <w:t>台，网络交换机</w:t>
      </w:r>
      <w:r>
        <w:rPr>
          <w:rFonts w:ascii="Times New Roman" w:hAnsi="Times New Roman" w:eastAsia="Times New Roman" w:cs="Times New Roman"/>
          <w:spacing w:val="2"/>
          <w:lang w:eastAsia="zh-CN"/>
        </w:rPr>
        <w:t>4</w:t>
      </w:r>
      <w:r>
        <w:rPr>
          <w:spacing w:val="2"/>
          <w:lang w:eastAsia="zh-CN"/>
        </w:rPr>
        <w:t>台，将远</w:t>
      </w:r>
    </w:p>
    <w:p>
      <w:pPr>
        <w:pStyle w:val="3"/>
        <w:spacing w:before="30" w:line="357" w:lineRule="auto"/>
        <w:ind w:left="678" w:right="47" w:hanging="560"/>
        <w:rPr>
          <w:lang w:eastAsia="zh-CN"/>
        </w:rPr>
      </w:pPr>
      <w:r>
        <w:rPr>
          <w:lang w:eastAsia="zh-CN"/>
        </w:rPr>
        <w:t xml:space="preserve">动、电能数据信息通过电力调度数据网络通道及时、可靠传送到调度部门。 </w:t>
      </w:r>
      <w:r>
        <w:rPr>
          <w:spacing w:val="-5"/>
          <w:lang w:eastAsia="zh-CN"/>
        </w:rPr>
        <w:t>按照</w:t>
      </w:r>
      <w:r>
        <w:rPr>
          <w:rFonts w:ascii="Times New Roman" w:hAnsi="Times New Roman" w:eastAsia="Times New Roman" w:cs="Times New Roman"/>
          <w:spacing w:val="-5"/>
          <w:lang w:eastAsia="zh-CN"/>
        </w:rPr>
        <w:t>“</w:t>
      </w:r>
      <w:r>
        <w:rPr>
          <w:spacing w:val="-5"/>
          <w:lang w:eastAsia="zh-CN"/>
        </w:rPr>
        <w:t>全国电力二次系统安全防护总体要求</w:t>
      </w:r>
      <w:r>
        <w:rPr>
          <w:rFonts w:ascii="Times New Roman" w:hAnsi="Times New Roman" w:eastAsia="Times New Roman" w:cs="Times New Roman"/>
          <w:spacing w:val="-5"/>
          <w:lang w:eastAsia="zh-CN"/>
        </w:rPr>
        <w:t>”</w:t>
      </w:r>
      <w:r>
        <w:rPr>
          <w:spacing w:val="-5"/>
          <w:lang w:eastAsia="zh-CN"/>
        </w:rPr>
        <w:t>，站内可根据需要安装网络信</w:t>
      </w:r>
    </w:p>
    <w:p>
      <w:pPr>
        <w:pStyle w:val="3"/>
        <w:spacing w:before="5"/>
        <w:ind w:right="47"/>
        <w:rPr>
          <w:lang w:eastAsia="zh-CN"/>
        </w:rPr>
      </w:pPr>
      <w:r>
        <w:rPr>
          <w:lang w:eastAsia="zh-CN"/>
        </w:rPr>
        <w:t>息安全防护装置，设备配置如下：防火墙</w:t>
      </w:r>
      <w:r>
        <w:rPr>
          <w:rFonts w:ascii="Times New Roman" w:hAnsi="Times New Roman" w:eastAsia="Times New Roman" w:cs="Times New Roman"/>
          <w:lang w:eastAsia="zh-CN"/>
        </w:rPr>
        <w:t>2</w:t>
      </w:r>
      <w:r>
        <w:rPr>
          <w:lang w:eastAsia="zh-CN"/>
        </w:rPr>
        <w:t>套、纵向加密认证装置</w:t>
      </w:r>
      <w:r>
        <w:rPr>
          <w:rFonts w:ascii="Times New Roman" w:hAnsi="Times New Roman" w:eastAsia="Times New Roman" w:cs="Times New Roman"/>
          <w:lang w:eastAsia="zh-CN"/>
        </w:rPr>
        <w:t>4</w:t>
      </w:r>
      <w:r>
        <w:rPr>
          <w:lang w:eastAsia="zh-CN"/>
        </w:rPr>
        <w:t>套。</w:t>
      </w:r>
    </w:p>
    <w:p>
      <w:pPr>
        <w:pStyle w:val="3"/>
        <w:spacing w:before="157" w:line="338" w:lineRule="auto"/>
        <w:ind w:left="678" w:right="47"/>
        <w:rPr>
          <w:lang w:eastAsia="zh-CN"/>
        </w:rPr>
      </w:pPr>
      <w:r>
        <w:rPr>
          <w:lang w:eastAsia="zh-CN"/>
        </w:rPr>
        <w:t>（</w:t>
      </w:r>
      <w:r>
        <w:rPr>
          <w:rFonts w:ascii="Times New Roman" w:hAnsi="Times New Roman" w:eastAsia="Times New Roman" w:cs="Times New Roman"/>
          <w:lang w:eastAsia="zh-CN"/>
        </w:rPr>
        <w:t>3</w:t>
      </w:r>
      <w:r>
        <w:rPr>
          <w:lang w:eastAsia="zh-CN"/>
        </w:rPr>
        <w:t xml:space="preserve">）电能质量监测装置 </w:t>
      </w:r>
      <w:r>
        <w:rPr>
          <w:spacing w:val="-2"/>
          <w:lang w:eastAsia="zh-CN"/>
        </w:rPr>
        <w:t>配置</w:t>
      </w:r>
      <w:r>
        <w:rPr>
          <w:rFonts w:ascii="Times New Roman" w:hAnsi="Times New Roman" w:eastAsia="Times New Roman" w:cs="Times New Roman"/>
          <w:spacing w:val="-2"/>
          <w:lang w:eastAsia="zh-CN"/>
        </w:rPr>
        <w:t>1</w:t>
      </w:r>
      <w:r>
        <w:rPr>
          <w:spacing w:val="-2"/>
          <w:lang w:eastAsia="zh-CN"/>
        </w:rPr>
        <w:t>套电能质量在线监测装置，能实时监测送出线路的电压偏差、电压</w:t>
      </w:r>
    </w:p>
    <w:p>
      <w:pPr>
        <w:pStyle w:val="3"/>
        <w:spacing w:before="30"/>
        <w:ind w:right="47"/>
        <w:rPr>
          <w:lang w:eastAsia="zh-CN"/>
        </w:rPr>
      </w:pPr>
      <w:r>
        <w:rPr>
          <w:lang w:eastAsia="zh-CN"/>
        </w:rPr>
        <w:t>波动、频率偏差、三相电压幅值相位不平衡度、三相电流幅值相位不平衡度、</w:t>
      </w:r>
    </w:p>
    <w:p>
      <w:pPr>
        <w:rPr>
          <w:lang w:eastAsia="zh-CN"/>
        </w:rPr>
        <w:sectPr>
          <w:pgSz w:w="11910" w:h="16850"/>
          <w:pgMar w:top="1380" w:right="880" w:bottom="1160" w:left="1300" w:header="0" w:footer="975" w:gutter="0"/>
          <w:cols w:space="720" w:num="1"/>
        </w:sectPr>
      </w:pPr>
    </w:p>
    <w:p>
      <w:pPr>
        <w:pStyle w:val="3"/>
        <w:spacing w:line="357" w:lineRule="auto"/>
        <w:ind w:right="253"/>
        <w:jc w:val="both"/>
        <w:rPr>
          <w:lang w:eastAsia="zh-CN"/>
        </w:rPr>
      </w:pPr>
      <w:r>
        <w:rPr>
          <w:spacing w:val="2"/>
          <w:lang w:eastAsia="zh-CN"/>
        </w:rPr>
        <w:t>负序电流及谐波等参数，并具备标准通信接口，实现监测数据的实时传输或</w:t>
      </w:r>
      <w:r>
        <w:rPr>
          <w:spacing w:val="-108"/>
          <w:lang w:eastAsia="zh-CN"/>
        </w:rPr>
        <w:t xml:space="preserve"> </w:t>
      </w:r>
      <w:r>
        <w:rPr>
          <w:lang w:eastAsia="zh-CN"/>
        </w:rPr>
        <w:t>定时提取，并能对通信口进行灵活配置与实时监视。</w:t>
      </w:r>
    </w:p>
    <w:p>
      <w:pPr>
        <w:pStyle w:val="3"/>
        <w:spacing w:before="41" w:line="338" w:lineRule="auto"/>
        <w:ind w:left="678" w:right="47"/>
        <w:rPr>
          <w:lang w:eastAsia="zh-CN"/>
        </w:rPr>
      </w:pPr>
      <w:r>
        <w:rPr>
          <w:lang w:eastAsia="zh-CN"/>
        </w:rPr>
        <w:t>（</w:t>
      </w:r>
      <w:r>
        <w:rPr>
          <w:rFonts w:ascii="Times New Roman" w:hAnsi="Times New Roman" w:eastAsia="Times New Roman" w:cs="Times New Roman"/>
          <w:lang w:eastAsia="zh-CN"/>
        </w:rPr>
        <w:t>4</w:t>
      </w:r>
      <w:r>
        <w:rPr>
          <w:lang w:eastAsia="zh-CN"/>
        </w:rPr>
        <w:t xml:space="preserve">）故障录波装置 </w:t>
      </w:r>
      <w:r>
        <w:rPr>
          <w:spacing w:val="-2"/>
          <w:lang w:eastAsia="zh-CN"/>
        </w:rPr>
        <w:t>配置</w:t>
      </w:r>
      <w:r>
        <w:rPr>
          <w:rFonts w:ascii="Times New Roman" w:hAnsi="Times New Roman" w:eastAsia="Times New Roman" w:cs="Times New Roman"/>
          <w:spacing w:val="-2"/>
          <w:lang w:eastAsia="zh-CN"/>
        </w:rPr>
        <w:t>1</w:t>
      </w:r>
      <w:r>
        <w:rPr>
          <w:spacing w:val="-2"/>
          <w:lang w:eastAsia="zh-CN"/>
        </w:rPr>
        <w:t>套故障录波装置，配置一台主机，采集包括电流、电压模拟量，及</w:t>
      </w:r>
    </w:p>
    <w:p>
      <w:pPr>
        <w:pStyle w:val="3"/>
        <w:spacing w:before="30" w:line="357" w:lineRule="auto"/>
        <w:ind w:right="252"/>
        <w:jc w:val="both"/>
        <w:rPr>
          <w:lang w:eastAsia="zh-CN"/>
        </w:rPr>
      </w:pPr>
      <w:r>
        <w:rPr>
          <w:spacing w:val="2"/>
          <w:lang w:eastAsia="zh-CN"/>
        </w:rPr>
        <w:t>保护动作开关量、断路器位置，采集单元上送的电流电压量，与电能质量监</w:t>
      </w:r>
      <w:r>
        <w:rPr>
          <w:spacing w:val="-107"/>
          <w:lang w:eastAsia="zh-CN"/>
        </w:rPr>
        <w:t xml:space="preserve"> </w:t>
      </w:r>
      <w:r>
        <w:rPr>
          <w:lang w:eastAsia="zh-CN"/>
        </w:rPr>
        <w:t>测装置合并组屏安装。</w:t>
      </w:r>
    </w:p>
    <w:p>
      <w:pPr>
        <w:pStyle w:val="3"/>
        <w:spacing w:before="41" w:line="338" w:lineRule="auto"/>
        <w:ind w:left="678" w:right="47"/>
        <w:rPr>
          <w:lang w:eastAsia="zh-CN"/>
        </w:rPr>
      </w:pPr>
      <w:r>
        <w:rPr>
          <w:lang w:eastAsia="zh-CN"/>
        </w:rPr>
        <w:t>（</w:t>
      </w:r>
      <w:r>
        <w:rPr>
          <w:rFonts w:ascii="Times New Roman" w:hAnsi="Times New Roman" w:eastAsia="Times New Roman" w:cs="Times New Roman"/>
          <w:lang w:eastAsia="zh-CN"/>
        </w:rPr>
        <w:t>5</w:t>
      </w:r>
      <w:r>
        <w:rPr>
          <w:lang w:eastAsia="zh-CN"/>
        </w:rPr>
        <w:t xml:space="preserve">）信息申报与发布系统 </w:t>
      </w:r>
      <w:r>
        <w:rPr>
          <w:spacing w:val="-2"/>
          <w:lang w:eastAsia="zh-CN"/>
        </w:rPr>
        <w:t>配置</w:t>
      </w:r>
      <w:r>
        <w:rPr>
          <w:rFonts w:ascii="Times New Roman" w:hAnsi="Times New Roman" w:eastAsia="Times New Roman" w:cs="Times New Roman"/>
          <w:spacing w:val="-2"/>
          <w:lang w:eastAsia="zh-CN"/>
        </w:rPr>
        <w:t>1</w:t>
      </w:r>
      <w:r>
        <w:rPr>
          <w:spacing w:val="-2"/>
          <w:lang w:eastAsia="zh-CN"/>
        </w:rPr>
        <w:t>套信息申报与发布系统，该系统通过电力数据网与主站端通信，实</w:t>
      </w:r>
    </w:p>
    <w:p>
      <w:pPr>
        <w:pStyle w:val="3"/>
        <w:spacing w:before="27"/>
        <w:jc w:val="both"/>
        <w:rPr>
          <w:lang w:eastAsia="zh-CN"/>
        </w:rPr>
      </w:pPr>
      <w:r>
        <w:rPr>
          <w:lang w:eastAsia="zh-CN"/>
        </w:rPr>
        <w:t>现调度计划的上传与下发功能。</w:t>
      </w:r>
    </w:p>
    <w:p>
      <w:pPr>
        <w:pStyle w:val="3"/>
        <w:spacing w:before="178" w:line="338" w:lineRule="auto"/>
        <w:ind w:left="678" w:right="47"/>
        <w:rPr>
          <w:lang w:eastAsia="zh-CN"/>
        </w:rPr>
      </w:pPr>
      <w:r>
        <w:rPr>
          <w:lang w:eastAsia="zh-CN"/>
        </w:rPr>
        <w:t>（</w:t>
      </w:r>
      <w:r>
        <w:rPr>
          <w:rFonts w:ascii="Times New Roman" w:hAnsi="Times New Roman" w:eastAsia="Times New Roman" w:cs="Times New Roman"/>
          <w:lang w:eastAsia="zh-CN"/>
        </w:rPr>
        <w:t>6</w:t>
      </w:r>
      <w:r>
        <w:rPr>
          <w:lang w:eastAsia="zh-CN"/>
        </w:rPr>
        <w:t xml:space="preserve">）网络安全装置 </w:t>
      </w:r>
      <w:r>
        <w:rPr>
          <w:spacing w:val="2"/>
          <w:lang w:eastAsia="zh-CN"/>
        </w:rPr>
        <w:t>按照《国家电网公司关于加快推进电力监控系统网络安全管理平台建设</w:t>
      </w:r>
    </w:p>
    <w:p>
      <w:pPr>
        <w:pStyle w:val="3"/>
        <w:spacing w:before="63" w:line="348" w:lineRule="auto"/>
        <w:ind w:right="250"/>
        <w:jc w:val="both"/>
        <w:rPr>
          <w:lang w:eastAsia="zh-CN"/>
        </w:rPr>
      </w:pPr>
      <w:r>
        <w:rPr>
          <w:spacing w:val="-6"/>
          <w:lang w:eastAsia="zh-CN"/>
        </w:rPr>
        <w:t>的通知》（国家电网调〔</w:t>
      </w:r>
      <w:r>
        <w:rPr>
          <w:rFonts w:ascii="Times New Roman" w:hAnsi="Times New Roman" w:eastAsia="Times New Roman" w:cs="Times New Roman"/>
          <w:spacing w:val="-6"/>
          <w:lang w:eastAsia="zh-CN"/>
        </w:rPr>
        <w:t>2017</w:t>
      </w:r>
      <w:r>
        <w:rPr>
          <w:spacing w:val="-6"/>
          <w:lang w:eastAsia="zh-CN"/>
        </w:rPr>
        <w:t>〕</w:t>
      </w:r>
      <w:r>
        <w:rPr>
          <w:rFonts w:ascii="Times New Roman" w:hAnsi="Times New Roman" w:eastAsia="Times New Roman" w:cs="Times New Roman"/>
          <w:spacing w:val="-6"/>
          <w:lang w:eastAsia="zh-CN"/>
        </w:rPr>
        <w:t>1084</w:t>
      </w:r>
      <w:r>
        <w:rPr>
          <w:rFonts w:ascii="Times New Roman" w:hAnsi="Times New Roman" w:eastAsia="Times New Roman" w:cs="Times New Roman"/>
          <w:spacing w:val="45"/>
          <w:lang w:eastAsia="zh-CN"/>
        </w:rPr>
        <w:t xml:space="preserve"> </w:t>
      </w:r>
      <w:r>
        <w:rPr>
          <w:spacing w:val="2"/>
          <w:lang w:eastAsia="zh-CN"/>
        </w:rPr>
        <w:t>号）文件要求，在储能电站配置网络安</w:t>
      </w:r>
      <w:r>
        <w:rPr>
          <w:spacing w:val="-135"/>
          <w:lang w:eastAsia="zh-CN"/>
        </w:rPr>
        <w:t xml:space="preserve"> </w:t>
      </w:r>
      <w:r>
        <w:rPr>
          <w:spacing w:val="2"/>
          <w:lang w:eastAsia="zh-CN"/>
        </w:rPr>
        <w:t>全监测装置一台，实现对网络安全事件的本地监视和管理，同时转发至调控</w:t>
      </w:r>
      <w:r>
        <w:rPr>
          <w:spacing w:val="-108"/>
          <w:lang w:eastAsia="zh-CN"/>
        </w:rPr>
        <w:t xml:space="preserve"> </w:t>
      </w:r>
      <w:r>
        <w:rPr>
          <w:lang w:eastAsia="zh-CN"/>
        </w:rPr>
        <w:t>机构网络安全监管平台的数据网关机。</w:t>
      </w:r>
    </w:p>
    <w:p>
      <w:pPr>
        <w:pStyle w:val="3"/>
        <w:spacing w:before="172" w:line="338" w:lineRule="auto"/>
        <w:ind w:left="678" w:right="47" w:hanging="560"/>
        <w:rPr>
          <w:lang w:eastAsia="zh-CN"/>
        </w:rPr>
      </w:pPr>
      <w:r>
        <w:rPr>
          <w:rFonts w:ascii="Times New Roman" w:hAnsi="Times New Roman" w:eastAsia="Times New Roman" w:cs="Times New Roman"/>
          <w:lang w:eastAsia="zh-CN"/>
        </w:rPr>
        <w:t>4.10.3.8</w:t>
      </w:r>
      <w:r>
        <w:rPr>
          <w:rFonts w:ascii="Times New Roman" w:hAnsi="Times New Roman" w:eastAsia="Times New Roman" w:cs="Times New Roman"/>
          <w:spacing w:val="-16"/>
          <w:lang w:eastAsia="zh-CN"/>
        </w:rPr>
        <w:t xml:space="preserve"> </w:t>
      </w:r>
      <w:r>
        <w:rPr>
          <w:lang w:eastAsia="zh-CN"/>
        </w:rPr>
        <w:t xml:space="preserve">间隔层配置 </w:t>
      </w:r>
      <w:r>
        <w:rPr>
          <w:spacing w:val="-2"/>
          <w:lang w:eastAsia="zh-CN"/>
        </w:rPr>
        <w:t>间隔层是储能电站生产过程的基础，负责完成储能电站设备的控制监视，</w:t>
      </w:r>
    </w:p>
    <w:p>
      <w:pPr>
        <w:pStyle w:val="3"/>
        <w:spacing w:before="63" w:line="357" w:lineRule="auto"/>
        <w:ind w:right="253"/>
        <w:jc w:val="both"/>
        <w:rPr>
          <w:lang w:eastAsia="zh-CN"/>
        </w:rPr>
      </w:pPr>
      <w:r>
        <w:rPr>
          <w:spacing w:val="2"/>
          <w:lang w:eastAsia="zh-CN"/>
        </w:rPr>
        <w:t>测控单元可分别完成各间隔设备的数据实时采集和控制操作，断路器的分合</w:t>
      </w:r>
      <w:r>
        <w:rPr>
          <w:spacing w:val="-108"/>
          <w:lang w:eastAsia="zh-CN"/>
        </w:rPr>
        <w:t xml:space="preserve"> </w:t>
      </w:r>
      <w:r>
        <w:rPr>
          <w:lang w:eastAsia="zh-CN"/>
        </w:rPr>
        <w:t>闸操作，逆变器调节等，并与站控层实时通讯。</w:t>
      </w:r>
    </w:p>
    <w:p>
      <w:pPr>
        <w:pStyle w:val="3"/>
        <w:spacing w:before="161" w:line="338" w:lineRule="auto"/>
        <w:ind w:left="678" w:right="47" w:hanging="560"/>
        <w:rPr>
          <w:lang w:eastAsia="zh-CN"/>
        </w:rPr>
      </w:pPr>
      <w:r>
        <w:rPr>
          <w:rFonts w:ascii="Times New Roman" w:hAnsi="Times New Roman" w:eastAsia="Times New Roman" w:cs="Times New Roman"/>
          <w:lang w:eastAsia="zh-CN"/>
        </w:rPr>
        <w:t>4.10.3.9</w:t>
      </w:r>
      <w:r>
        <w:rPr>
          <w:rFonts w:ascii="Times New Roman" w:hAnsi="Times New Roman" w:eastAsia="Times New Roman" w:cs="Times New Roman"/>
          <w:spacing w:val="53"/>
          <w:lang w:eastAsia="zh-CN"/>
        </w:rPr>
        <w:t xml:space="preserve"> </w:t>
      </w:r>
      <w:r>
        <w:rPr>
          <w:lang w:eastAsia="zh-CN"/>
        </w:rPr>
        <w:t xml:space="preserve">协调控制层 </w:t>
      </w:r>
      <w:r>
        <w:rPr>
          <w:spacing w:val="2"/>
          <w:lang w:eastAsia="zh-CN"/>
        </w:rPr>
        <w:t>协调控制层的主要设备为协调控制器，在储能电站控制系统中处于关键</w:t>
      </w:r>
    </w:p>
    <w:p>
      <w:pPr>
        <w:pStyle w:val="3"/>
        <w:spacing w:before="64" w:line="357" w:lineRule="auto"/>
        <w:ind w:right="253"/>
        <w:jc w:val="both"/>
        <w:rPr>
          <w:lang w:eastAsia="zh-CN"/>
        </w:rPr>
      </w:pPr>
      <w:r>
        <w:rPr>
          <w:spacing w:val="2"/>
          <w:lang w:eastAsia="zh-CN"/>
        </w:rPr>
        <w:t>地位，完成系统级的协调控制作用。协调控制器通过通信网络向各就地控制</w:t>
      </w:r>
      <w:r>
        <w:rPr>
          <w:spacing w:val="-108"/>
          <w:lang w:eastAsia="zh-CN"/>
        </w:rPr>
        <w:t xml:space="preserve"> </w:t>
      </w:r>
      <w:r>
        <w:rPr>
          <w:spacing w:val="2"/>
          <w:lang w:eastAsia="zh-CN"/>
        </w:rPr>
        <w:t>单元下发相应功率控制命令值，就地控制单元将该目标功率值，实时再分配</w:t>
      </w:r>
      <w:r>
        <w:rPr>
          <w:spacing w:val="-108"/>
          <w:lang w:eastAsia="zh-CN"/>
        </w:rPr>
        <w:t xml:space="preserve"> </w:t>
      </w:r>
      <w:r>
        <w:rPr>
          <w:lang w:eastAsia="zh-CN"/>
        </w:rPr>
        <w:t>给所管辖的各变流器组，以实现对各变流器的功率控制。</w:t>
      </w:r>
    </w:p>
    <w:p>
      <w:pPr>
        <w:pStyle w:val="3"/>
        <w:spacing w:before="41" w:line="357" w:lineRule="auto"/>
        <w:ind w:right="47" w:firstLine="559"/>
        <w:rPr>
          <w:lang w:eastAsia="zh-CN"/>
        </w:rPr>
      </w:pPr>
      <w:r>
        <w:rPr>
          <w:spacing w:val="2"/>
          <w:lang w:eastAsia="zh-CN"/>
        </w:rPr>
        <w:t>协调控制层包括但不限于削峰填谷、并离网模式切换、储能变流器协调</w:t>
      </w:r>
      <w:r>
        <w:rPr>
          <w:lang w:eastAsia="zh-CN"/>
        </w:rPr>
        <w:t xml:space="preserve"> </w:t>
      </w:r>
      <w:r>
        <w:rPr>
          <w:spacing w:val="2"/>
          <w:lang w:eastAsia="zh-CN"/>
        </w:rPr>
        <w:t>控制等功能。协调控制层综合利用储能系统中各电池的实时数据，多角度在</w:t>
      </w:r>
    </w:p>
    <w:p>
      <w:pPr>
        <w:spacing w:line="357" w:lineRule="auto"/>
        <w:rPr>
          <w:lang w:eastAsia="zh-CN"/>
        </w:rPr>
        <w:sectPr>
          <w:pgSz w:w="11910" w:h="16850"/>
          <w:pgMar w:top="1380" w:right="880" w:bottom="1160" w:left="1300" w:header="0" w:footer="975" w:gutter="0"/>
          <w:cols w:space="720" w:num="1"/>
        </w:sectPr>
      </w:pPr>
    </w:p>
    <w:p>
      <w:pPr>
        <w:pStyle w:val="3"/>
        <w:spacing w:line="357" w:lineRule="auto"/>
        <w:ind w:right="133"/>
        <w:jc w:val="both"/>
        <w:rPr>
          <w:lang w:eastAsia="zh-CN"/>
        </w:rPr>
      </w:pPr>
      <w:r>
        <w:rPr>
          <w:spacing w:val="2"/>
          <w:lang w:eastAsia="zh-CN"/>
        </w:rPr>
        <w:t>线进行储能系统的控制，实现集成化储能系统中各电池组的实时调度管理和</w:t>
      </w:r>
      <w:r>
        <w:rPr>
          <w:spacing w:val="-108"/>
          <w:lang w:eastAsia="zh-CN"/>
        </w:rPr>
        <w:t xml:space="preserve"> </w:t>
      </w:r>
      <w:r>
        <w:rPr>
          <w:spacing w:val="2"/>
          <w:lang w:eastAsia="zh-CN"/>
        </w:rPr>
        <w:t>多层协调控制。根据要求，储能监控系统具备削峰填谷应用功能，同时可进</w:t>
      </w:r>
      <w:r>
        <w:rPr>
          <w:spacing w:val="-107"/>
          <w:lang w:eastAsia="zh-CN"/>
        </w:rPr>
        <w:t xml:space="preserve"> </w:t>
      </w:r>
      <w:r>
        <w:rPr>
          <w:lang w:eastAsia="zh-CN"/>
        </w:rPr>
        <w:t>行并离网切换、逆功率控制等。</w:t>
      </w:r>
    </w:p>
    <w:p>
      <w:pPr>
        <w:pStyle w:val="3"/>
        <w:spacing w:before="161" w:line="338" w:lineRule="auto"/>
        <w:ind w:left="678" w:hanging="560"/>
        <w:rPr>
          <w:lang w:eastAsia="zh-CN"/>
        </w:rPr>
      </w:pPr>
      <w:r>
        <w:rPr>
          <w:rFonts w:ascii="Times New Roman" w:hAnsi="Times New Roman" w:eastAsia="Times New Roman" w:cs="Times New Roman"/>
          <w:lang w:eastAsia="zh-CN"/>
        </w:rPr>
        <w:t>4.10.3.10</w:t>
      </w:r>
      <w:r>
        <w:rPr>
          <w:rFonts w:ascii="Times New Roman" w:hAnsi="Times New Roman" w:eastAsia="Times New Roman" w:cs="Times New Roman"/>
          <w:spacing w:val="54"/>
          <w:lang w:eastAsia="zh-CN"/>
        </w:rPr>
        <w:t xml:space="preserve"> </w:t>
      </w:r>
      <w:r>
        <w:rPr>
          <w:lang w:eastAsia="zh-CN"/>
        </w:rPr>
        <w:t xml:space="preserve">就地控制系统 </w:t>
      </w:r>
      <w:r>
        <w:rPr>
          <w:spacing w:val="2"/>
          <w:lang w:eastAsia="zh-CN"/>
        </w:rPr>
        <w:t>就地层由就地监测与控制系统组成，用于监测与控制相关变流器和电池</w:t>
      </w:r>
    </w:p>
    <w:p>
      <w:pPr>
        <w:pStyle w:val="3"/>
        <w:spacing w:before="63" w:line="357" w:lineRule="auto"/>
        <w:ind w:right="115"/>
        <w:jc w:val="both"/>
        <w:rPr>
          <w:lang w:eastAsia="zh-CN"/>
        </w:rPr>
      </w:pPr>
      <w:r>
        <w:rPr>
          <w:spacing w:val="2"/>
          <w:lang w:eastAsia="zh-CN"/>
        </w:rPr>
        <w:t>系统，具备数据收集存储及上传至储能电站监控系统的功能，由监测单元负</w:t>
      </w:r>
      <w:r>
        <w:rPr>
          <w:spacing w:val="-108"/>
          <w:lang w:eastAsia="zh-CN"/>
        </w:rPr>
        <w:t xml:space="preserve"> </w:t>
      </w:r>
      <w:r>
        <w:rPr>
          <w:spacing w:val="11"/>
          <w:lang w:eastAsia="zh-CN"/>
        </w:rPr>
        <w:t>责设备的管理与监控，由设备控制器与监控单元完成过程控制与参数的监</w:t>
      </w:r>
      <w:r>
        <w:rPr>
          <w:spacing w:val="-83"/>
          <w:lang w:eastAsia="zh-CN"/>
        </w:rPr>
        <w:t xml:space="preserve"> </w:t>
      </w:r>
      <w:r>
        <w:rPr>
          <w:lang w:eastAsia="zh-CN"/>
        </w:rPr>
        <w:t>测。</w:t>
      </w:r>
    </w:p>
    <w:p>
      <w:pPr>
        <w:pStyle w:val="3"/>
        <w:spacing w:before="38" w:line="340" w:lineRule="auto"/>
        <w:ind w:right="128" w:firstLine="559"/>
        <w:jc w:val="both"/>
        <w:rPr>
          <w:lang w:eastAsia="zh-CN"/>
        </w:rPr>
      </w:pPr>
      <w:r>
        <w:rPr>
          <w:spacing w:val="2"/>
          <w:lang w:eastAsia="zh-CN"/>
        </w:rPr>
        <w:t>就地监测系统由就地监测单元、变流器控制系统、电池管理系统组成，</w:t>
      </w:r>
      <w:r>
        <w:rPr>
          <w:lang w:eastAsia="zh-CN"/>
        </w:rPr>
        <w:t xml:space="preserve"> 通信网络采用以太网、</w:t>
      </w:r>
      <w:r>
        <w:rPr>
          <w:rFonts w:ascii="Calibri" w:hAnsi="Calibri" w:eastAsia="Calibri" w:cs="Calibri"/>
          <w:lang w:eastAsia="zh-CN"/>
        </w:rPr>
        <w:t xml:space="preserve">CAN </w:t>
      </w:r>
      <w:r>
        <w:rPr>
          <w:lang w:eastAsia="zh-CN"/>
        </w:rPr>
        <w:t xml:space="preserve">总线，通信协议支持 </w:t>
      </w:r>
      <w:r>
        <w:rPr>
          <w:rFonts w:ascii="Calibri" w:hAnsi="Calibri" w:eastAsia="Calibri" w:cs="Calibri"/>
          <w:lang w:eastAsia="zh-CN"/>
        </w:rPr>
        <w:t>IEC104</w:t>
      </w:r>
      <w:r>
        <w:rPr>
          <w:lang w:eastAsia="zh-CN"/>
        </w:rPr>
        <w:t>、</w:t>
      </w:r>
      <w:r>
        <w:rPr>
          <w:rFonts w:ascii="Calibri" w:hAnsi="Calibri" w:eastAsia="Calibri" w:cs="Calibri"/>
          <w:lang w:eastAsia="zh-CN"/>
        </w:rPr>
        <w:t>MODBUS</w:t>
      </w:r>
      <w:r>
        <w:rPr>
          <w:rFonts w:ascii="Calibri" w:hAnsi="Calibri" w:eastAsia="Calibri" w:cs="Calibri"/>
          <w:spacing w:val="45"/>
          <w:lang w:eastAsia="zh-CN"/>
        </w:rPr>
        <w:t xml:space="preserve"> </w:t>
      </w:r>
      <w:r>
        <w:rPr>
          <w:rFonts w:ascii="Calibri" w:hAnsi="Calibri" w:eastAsia="Calibri" w:cs="Calibri"/>
          <w:lang w:eastAsia="zh-CN"/>
        </w:rPr>
        <w:t>TCP/IP</w:t>
      </w:r>
      <w:r>
        <w:rPr>
          <w:lang w:eastAsia="zh-CN"/>
        </w:rPr>
        <w:t xml:space="preserve">、 </w:t>
      </w:r>
      <w:r>
        <w:rPr>
          <w:rFonts w:ascii="Calibri" w:hAnsi="Calibri" w:eastAsia="Calibri" w:cs="Calibri"/>
          <w:lang w:eastAsia="zh-CN"/>
        </w:rPr>
        <w:t>CAN</w:t>
      </w:r>
      <w:r>
        <w:rPr>
          <w:rFonts w:ascii="Calibri" w:hAnsi="Calibri" w:eastAsia="Calibri" w:cs="Calibri"/>
          <w:spacing w:val="9"/>
          <w:lang w:eastAsia="zh-CN"/>
        </w:rPr>
        <w:t xml:space="preserve"> </w:t>
      </w:r>
      <w:r>
        <w:rPr>
          <w:lang w:eastAsia="zh-CN"/>
        </w:rPr>
        <w:t>等。</w:t>
      </w:r>
    </w:p>
    <w:p>
      <w:pPr>
        <w:pStyle w:val="3"/>
        <w:spacing w:before="119"/>
        <w:jc w:val="both"/>
        <w:rPr>
          <w:lang w:eastAsia="zh-CN"/>
        </w:rPr>
      </w:pPr>
      <w:r>
        <w:rPr>
          <w:rFonts w:ascii="Times New Roman" w:hAnsi="Times New Roman" w:eastAsia="Times New Roman" w:cs="Times New Roman"/>
          <w:lang w:eastAsia="zh-CN"/>
        </w:rPr>
        <w:t>4.10.3.11</w:t>
      </w:r>
      <w:r>
        <w:rPr>
          <w:rFonts w:ascii="Times New Roman" w:hAnsi="Times New Roman" w:eastAsia="Times New Roman" w:cs="Times New Roman"/>
          <w:spacing w:val="-18"/>
          <w:lang w:eastAsia="zh-CN"/>
        </w:rPr>
        <w:t xml:space="preserve"> </w:t>
      </w:r>
      <w:r>
        <w:rPr>
          <w:lang w:eastAsia="zh-CN"/>
        </w:rPr>
        <w:t>就地控制系统监控功能</w:t>
      </w:r>
    </w:p>
    <w:p>
      <w:pPr>
        <w:pStyle w:val="3"/>
        <w:spacing w:before="157"/>
        <w:jc w:val="both"/>
        <w:rPr>
          <w:lang w:eastAsia="zh-CN"/>
        </w:rPr>
      </w:pPr>
      <w:r>
        <w:rPr>
          <w:lang w:eastAsia="zh-CN"/>
        </w:rPr>
        <w:t>（</w:t>
      </w:r>
      <w:r>
        <w:rPr>
          <w:rFonts w:cs="宋体"/>
          <w:lang w:eastAsia="zh-CN"/>
        </w:rPr>
        <w:t>1</w:t>
      </w:r>
      <w:r>
        <w:rPr>
          <w:lang w:eastAsia="zh-CN"/>
        </w:rPr>
        <w:t>）友好的用户界面，直观的显示所有设备的实时状态；</w:t>
      </w:r>
    </w:p>
    <w:p>
      <w:pPr>
        <w:pStyle w:val="3"/>
        <w:spacing w:before="178"/>
        <w:jc w:val="both"/>
        <w:rPr>
          <w:lang w:eastAsia="zh-CN"/>
        </w:rPr>
      </w:pPr>
      <w:r>
        <w:rPr>
          <w:lang w:eastAsia="zh-CN"/>
        </w:rPr>
        <w:t>（</w:t>
      </w:r>
      <w:r>
        <w:rPr>
          <w:rFonts w:cs="宋体"/>
          <w:lang w:eastAsia="zh-CN"/>
        </w:rPr>
        <w:t>2</w:t>
      </w:r>
      <w:r>
        <w:rPr>
          <w:lang w:eastAsia="zh-CN"/>
        </w:rPr>
        <w:t>）实时监测所有的设备状态；</w:t>
      </w:r>
    </w:p>
    <w:p>
      <w:pPr>
        <w:pStyle w:val="3"/>
        <w:spacing w:before="178"/>
        <w:jc w:val="both"/>
        <w:rPr>
          <w:lang w:eastAsia="zh-CN"/>
        </w:rPr>
      </w:pPr>
      <w:r>
        <w:rPr>
          <w:lang w:eastAsia="zh-CN"/>
        </w:rPr>
        <w:t>（</w:t>
      </w:r>
      <w:r>
        <w:rPr>
          <w:rFonts w:cs="宋体"/>
          <w:lang w:eastAsia="zh-CN"/>
        </w:rPr>
        <w:t>3</w:t>
      </w:r>
      <w:r>
        <w:rPr>
          <w:lang w:eastAsia="zh-CN"/>
        </w:rPr>
        <w:t>）实时采集所有设备的数据、及故障处，</w:t>
      </w:r>
      <w:r>
        <w:rPr>
          <w:spacing w:val="15"/>
          <w:lang w:eastAsia="zh-CN"/>
        </w:rPr>
        <w:t xml:space="preserve"> </w:t>
      </w:r>
      <w:r>
        <w:rPr>
          <w:lang w:eastAsia="zh-CN"/>
        </w:rPr>
        <w:t>并保存历史数据；</w:t>
      </w:r>
    </w:p>
    <w:p>
      <w:pPr>
        <w:pStyle w:val="3"/>
        <w:spacing w:before="178"/>
        <w:jc w:val="both"/>
        <w:rPr>
          <w:lang w:eastAsia="zh-CN"/>
        </w:rPr>
      </w:pPr>
      <w:r>
        <w:rPr>
          <w:lang w:eastAsia="zh-CN"/>
        </w:rPr>
        <w:t>（</w:t>
      </w:r>
      <w:r>
        <w:rPr>
          <w:rFonts w:cs="宋体"/>
          <w:lang w:eastAsia="zh-CN"/>
        </w:rPr>
        <w:t>4</w:t>
      </w:r>
      <w:r>
        <w:rPr>
          <w:lang w:eastAsia="zh-CN"/>
        </w:rPr>
        <w:t>）设备检测功能，可按照设定的计划进行设备检查，</w:t>
      </w:r>
      <w:r>
        <w:rPr>
          <w:spacing w:val="16"/>
          <w:lang w:eastAsia="zh-CN"/>
        </w:rPr>
        <w:t xml:space="preserve"> </w:t>
      </w:r>
      <w:r>
        <w:rPr>
          <w:lang w:eastAsia="zh-CN"/>
        </w:rPr>
        <w:t>并生成检查报告；</w:t>
      </w:r>
    </w:p>
    <w:p>
      <w:pPr>
        <w:pStyle w:val="3"/>
        <w:spacing w:before="178"/>
        <w:jc w:val="both"/>
        <w:rPr>
          <w:lang w:eastAsia="zh-CN"/>
        </w:rPr>
      </w:pPr>
      <w:r>
        <w:rPr>
          <w:lang w:eastAsia="zh-CN"/>
        </w:rPr>
        <w:t>（</w:t>
      </w:r>
      <w:r>
        <w:rPr>
          <w:rFonts w:cs="宋体"/>
          <w:lang w:eastAsia="zh-CN"/>
        </w:rPr>
        <w:t>5</w:t>
      </w:r>
      <w:r>
        <w:rPr>
          <w:lang w:eastAsia="zh-CN"/>
        </w:rPr>
        <w:t>）对变流器实施控制和监测；</w:t>
      </w:r>
    </w:p>
    <w:p>
      <w:pPr>
        <w:pStyle w:val="3"/>
        <w:spacing w:before="178"/>
        <w:jc w:val="both"/>
        <w:rPr>
          <w:lang w:eastAsia="zh-CN"/>
        </w:rPr>
      </w:pPr>
      <w:r>
        <w:rPr>
          <w:spacing w:val="3"/>
          <w:lang w:eastAsia="zh-CN"/>
        </w:rPr>
        <w:t>（</w:t>
      </w:r>
      <w:r>
        <w:rPr>
          <w:rFonts w:cs="宋体"/>
          <w:spacing w:val="3"/>
          <w:lang w:eastAsia="zh-CN"/>
        </w:rPr>
        <w:t>6</w:t>
      </w:r>
      <w:r>
        <w:rPr>
          <w:spacing w:val="3"/>
          <w:lang w:eastAsia="zh-CN"/>
        </w:rPr>
        <w:t>）通过</w:t>
      </w:r>
      <w:r>
        <w:rPr>
          <w:spacing w:val="-70"/>
          <w:lang w:eastAsia="zh-CN"/>
        </w:rPr>
        <w:t xml:space="preserve"> </w:t>
      </w:r>
      <w:r>
        <w:rPr>
          <w:rFonts w:cs="宋体"/>
          <w:lang w:eastAsia="zh-CN"/>
        </w:rPr>
        <w:t>CAN</w:t>
      </w:r>
      <w:r>
        <w:rPr>
          <w:rFonts w:cs="宋体"/>
          <w:spacing w:val="-71"/>
          <w:lang w:eastAsia="zh-CN"/>
        </w:rPr>
        <w:t xml:space="preserve"> </w:t>
      </w:r>
      <w:r>
        <w:rPr>
          <w:lang w:eastAsia="zh-CN"/>
        </w:rPr>
        <w:t>控制</w:t>
      </w:r>
      <w:r>
        <w:rPr>
          <w:spacing w:val="-70"/>
          <w:lang w:eastAsia="zh-CN"/>
        </w:rPr>
        <w:t xml:space="preserve"> </w:t>
      </w:r>
      <w:r>
        <w:rPr>
          <w:rFonts w:cs="宋体"/>
          <w:lang w:eastAsia="zh-CN"/>
        </w:rPr>
        <w:t>BMS</w:t>
      </w:r>
      <w:r>
        <w:rPr>
          <w:rFonts w:cs="宋体"/>
          <w:spacing w:val="-70"/>
          <w:lang w:eastAsia="zh-CN"/>
        </w:rPr>
        <w:t xml:space="preserve"> </w:t>
      </w:r>
      <w:r>
        <w:rPr>
          <w:lang w:eastAsia="zh-CN"/>
        </w:rPr>
        <w:t>和读取状态数据；</w:t>
      </w:r>
    </w:p>
    <w:p>
      <w:pPr>
        <w:pStyle w:val="3"/>
        <w:spacing w:before="178"/>
        <w:jc w:val="both"/>
        <w:rPr>
          <w:lang w:eastAsia="zh-CN"/>
        </w:rPr>
      </w:pPr>
      <w:r>
        <w:rPr>
          <w:lang w:eastAsia="zh-CN"/>
        </w:rPr>
        <w:t>（</w:t>
      </w:r>
      <w:r>
        <w:rPr>
          <w:rFonts w:cs="宋体"/>
          <w:lang w:eastAsia="zh-CN"/>
        </w:rPr>
        <w:t>7</w:t>
      </w:r>
      <w:r>
        <w:rPr>
          <w:lang w:eastAsia="zh-CN"/>
        </w:rPr>
        <w:t>）通过光纤以太网接口连接储能电站监控系统；</w:t>
      </w:r>
    </w:p>
    <w:p>
      <w:pPr>
        <w:pStyle w:val="3"/>
        <w:spacing w:before="178" w:line="357" w:lineRule="auto"/>
        <w:ind w:left="538" w:right="2211" w:hanging="420"/>
        <w:rPr>
          <w:lang w:eastAsia="zh-CN"/>
        </w:rPr>
      </w:pPr>
      <w:r>
        <w:rPr>
          <w:lang w:eastAsia="zh-CN"/>
        </w:rPr>
        <w:t>（</w:t>
      </w:r>
      <w:r>
        <w:rPr>
          <w:rFonts w:cs="宋体"/>
          <w:lang w:eastAsia="zh-CN"/>
        </w:rPr>
        <w:t>8</w:t>
      </w:r>
      <w:r>
        <w:rPr>
          <w:lang w:eastAsia="zh-CN"/>
        </w:rPr>
        <w:t>）接收储能电站监控系统的指令，</w:t>
      </w:r>
      <w:r>
        <w:rPr>
          <w:spacing w:val="17"/>
          <w:lang w:eastAsia="zh-CN"/>
        </w:rPr>
        <w:t xml:space="preserve"> </w:t>
      </w:r>
      <w:r>
        <w:rPr>
          <w:lang w:eastAsia="zh-CN"/>
        </w:rPr>
        <w:t xml:space="preserve">执行相应的操作： </w:t>
      </w:r>
      <w:r>
        <w:rPr>
          <w:rFonts w:cs="宋体"/>
          <w:lang w:eastAsia="zh-CN"/>
        </w:rPr>
        <w:t xml:space="preserve">a) </w:t>
      </w:r>
      <w:r>
        <w:rPr>
          <w:lang w:eastAsia="zh-CN"/>
        </w:rPr>
        <w:t>控制变流器启动</w:t>
      </w:r>
      <w:r>
        <w:rPr>
          <w:rFonts w:cs="宋体"/>
          <w:lang w:eastAsia="zh-CN"/>
        </w:rPr>
        <w:t>/</w:t>
      </w:r>
      <w:r>
        <w:rPr>
          <w:lang w:eastAsia="zh-CN"/>
        </w:rPr>
        <w:t>停止；</w:t>
      </w:r>
    </w:p>
    <w:p>
      <w:pPr>
        <w:pStyle w:val="3"/>
        <w:spacing w:before="41" w:line="357" w:lineRule="auto"/>
        <w:ind w:left="538"/>
        <w:rPr>
          <w:lang w:eastAsia="zh-CN"/>
        </w:rPr>
      </w:pPr>
      <w:r>
        <w:rPr>
          <w:rFonts w:cs="宋体"/>
          <w:lang w:eastAsia="zh-CN"/>
        </w:rPr>
        <w:t xml:space="preserve">b) </w:t>
      </w:r>
      <w:r>
        <w:rPr>
          <w:lang w:eastAsia="zh-CN"/>
        </w:rPr>
        <w:t>设定运行参数</w:t>
      </w:r>
      <w:r>
        <w:rPr>
          <w:spacing w:val="-11"/>
          <w:lang w:eastAsia="zh-CN"/>
        </w:rPr>
        <w:t xml:space="preserve"> </w:t>
      </w:r>
      <w:r>
        <w:rPr>
          <w:rFonts w:cs="宋体"/>
          <w:lang w:eastAsia="zh-CN"/>
        </w:rPr>
        <w:t>(</w:t>
      </w:r>
      <w:r>
        <w:rPr>
          <w:lang w:eastAsia="zh-CN"/>
        </w:rPr>
        <w:t>有功输出</w:t>
      </w:r>
      <w:r>
        <w:rPr>
          <w:rFonts w:cs="宋体"/>
          <w:lang w:eastAsia="zh-CN"/>
        </w:rPr>
        <w:t>(</w:t>
      </w:r>
      <w:r>
        <w:rPr>
          <w:lang w:eastAsia="zh-CN"/>
        </w:rPr>
        <w:t>输入</w:t>
      </w:r>
      <w:r>
        <w:rPr>
          <w:rFonts w:cs="宋体"/>
          <w:lang w:eastAsia="zh-CN"/>
        </w:rPr>
        <w:t>)</w:t>
      </w:r>
      <w:r>
        <w:rPr>
          <w:lang w:eastAsia="zh-CN"/>
        </w:rPr>
        <w:t>功率、无功输出</w:t>
      </w:r>
      <w:r>
        <w:rPr>
          <w:rFonts w:cs="宋体"/>
          <w:lang w:eastAsia="zh-CN"/>
        </w:rPr>
        <w:t>(</w:t>
      </w:r>
      <w:r>
        <w:rPr>
          <w:lang w:eastAsia="zh-CN"/>
        </w:rPr>
        <w:t>输入</w:t>
      </w:r>
      <w:r>
        <w:rPr>
          <w:rFonts w:cs="宋体"/>
          <w:lang w:eastAsia="zh-CN"/>
        </w:rPr>
        <w:t>)</w:t>
      </w:r>
      <w:r>
        <w:rPr>
          <w:lang w:eastAsia="zh-CN"/>
        </w:rPr>
        <w:t>功率、等等</w:t>
      </w:r>
      <w:r>
        <w:rPr>
          <w:rFonts w:cs="宋体"/>
          <w:lang w:eastAsia="zh-CN"/>
        </w:rPr>
        <w:t>)</w:t>
      </w:r>
      <w:r>
        <w:rPr>
          <w:lang w:eastAsia="zh-CN"/>
        </w:rPr>
        <w:t xml:space="preserve">； </w:t>
      </w:r>
      <w:r>
        <w:rPr>
          <w:rFonts w:cs="宋体"/>
          <w:lang w:eastAsia="zh-CN"/>
        </w:rPr>
        <w:t>c)</w:t>
      </w:r>
      <w:r>
        <w:rPr>
          <w:rFonts w:cs="宋体"/>
          <w:spacing w:val="-8"/>
          <w:lang w:eastAsia="zh-CN"/>
        </w:rPr>
        <w:t xml:space="preserve"> </w:t>
      </w:r>
      <w:r>
        <w:rPr>
          <w:lang w:eastAsia="zh-CN"/>
        </w:rPr>
        <w:t>实时查看整个电池储能系统的实时运行数据、环境数据等；</w:t>
      </w:r>
    </w:p>
    <w:p>
      <w:pPr>
        <w:pStyle w:val="3"/>
        <w:spacing w:before="41" w:line="357" w:lineRule="auto"/>
        <w:ind w:left="838" w:hanging="720"/>
        <w:rPr>
          <w:lang w:eastAsia="zh-CN"/>
        </w:rPr>
      </w:pPr>
      <w:r>
        <w:rPr>
          <w:spacing w:val="-2"/>
          <w:lang w:eastAsia="zh-CN"/>
        </w:rPr>
        <w:t>（</w:t>
      </w:r>
      <w:r>
        <w:rPr>
          <w:rFonts w:cs="宋体"/>
          <w:spacing w:val="-2"/>
          <w:lang w:eastAsia="zh-CN"/>
        </w:rPr>
        <w:t>9</w:t>
      </w:r>
      <w:r>
        <w:rPr>
          <w:spacing w:val="-2"/>
          <w:lang w:eastAsia="zh-CN"/>
        </w:rPr>
        <w:t>）当储能电站监控系统退出或意外中断时，储能单元在设定的时间内维持</w:t>
      </w:r>
      <w:r>
        <w:rPr>
          <w:spacing w:val="-102"/>
          <w:lang w:eastAsia="zh-CN"/>
        </w:rPr>
        <w:t xml:space="preserve"> </w:t>
      </w:r>
      <w:r>
        <w:rPr>
          <w:lang w:eastAsia="zh-CN"/>
        </w:rPr>
        <w:t>运行；</w:t>
      </w:r>
    </w:p>
    <w:p>
      <w:pPr>
        <w:spacing w:line="357" w:lineRule="auto"/>
        <w:rPr>
          <w:lang w:eastAsia="zh-CN"/>
        </w:rPr>
        <w:sectPr>
          <w:pgSz w:w="11910" w:h="16850"/>
          <w:pgMar w:top="1380" w:right="1000" w:bottom="1160" w:left="1300" w:header="0" w:footer="975" w:gutter="0"/>
          <w:cols w:space="720" w:num="1"/>
        </w:sectPr>
      </w:pPr>
    </w:p>
    <w:p>
      <w:pPr>
        <w:pStyle w:val="3"/>
        <w:tabs>
          <w:tab w:val="left" w:pos="1378"/>
        </w:tabs>
        <w:spacing w:line="358" w:lineRule="exact"/>
        <w:ind w:right="4"/>
        <w:rPr>
          <w:lang w:eastAsia="zh-CN"/>
        </w:rPr>
      </w:pPr>
      <w:r>
        <w:rPr>
          <w:spacing w:val="-1"/>
          <w:lang w:eastAsia="zh-CN"/>
        </w:rPr>
        <w:t>（</w:t>
      </w:r>
      <w:r>
        <w:rPr>
          <w:rFonts w:cs="宋体"/>
          <w:spacing w:val="-1"/>
          <w:lang w:eastAsia="zh-CN"/>
        </w:rPr>
        <w:t>10</w:t>
      </w:r>
      <w:r>
        <w:rPr>
          <w:spacing w:val="-1"/>
          <w:lang w:eastAsia="zh-CN"/>
        </w:rPr>
        <w:t>）</w:t>
      </w:r>
      <w:r>
        <w:rPr>
          <w:spacing w:val="-1"/>
          <w:lang w:eastAsia="zh-CN"/>
        </w:rPr>
        <w:tab/>
      </w:r>
      <w:r>
        <w:rPr>
          <w:spacing w:val="-1"/>
          <w:lang w:eastAsia="zh-CN"/>
        </w:rPr>
        <w:t>报警功能：</w:t>
      </w:r>
    </w:p>
    <w:p>
      <w:pPr>
        <w:pStyle w:val="3"/>
        <w:tabs>
          <w:tab w:val="left" w:pos="1378"/>
        </w:tabs>
        <w:spacing w:before="178" w:line="357" w:lineRule="auto"/>
        <w:ind w:left="838" w:right="108" w:hanging="720"/>
        <w:rPr>
          <w:lang w:eastAsia="zh-CN"/>
        </w:rPr>
      </w:pPr>
      <w:r>
        <w:rPr>
          <w:spacing w:val="-1"/>
          <w:lang w:eastAsia="zh-CN"/>
        </w:rPr>
        <w:t>（</w:t>
      </w:r>
      <w:r>
        <w:rPr>
          <w:rFonts w:cs="宋体"/>
          <w:spacing w:val="-1"/>
          <w:lang w:eastAsia="zh-CN"/>
        </w:rPr>
        <w:t>11</w:t>
      </w:r>
      <w:r>
        <w:rPr>
          <w:spacing w:val="-1"/>
          <w:lang w:eastAsia="zh-CN"/>
        </w:rPr>
        <w:t>）</w:t>
      </w:r>
      <w:r>
        <w:rPr>
          <w:spacing w:val="-1"/>
          <w:lang w:eastAsia="zh-CN"/>
        </w:rPr>
        <w:tab/>
      </w:r>
      <w:r>
        <w:rPr>
          <w:spacing w:val="2"/>
          <w:lang w:eastAsia="zh-CN"/>
        </w:rPr>
        <w:t>当本地设备通讯异常时上传并记录告警信息，</w:t>
      </w:r>
      <w:r>
        <w:rPr>
          <w:spacing w:val="51"/>
          <w:lang w:eastAsia="zh-CN"/>
        </w:rPr>
        <w:t xml:space="preserve"> </w:t>
      </w:r>
      <w:r>
        <w:rPr>
          <w:spacing w:val="2"/>
          <w:lang w:eastAsia="zh-CN"/>
        </w:rPr>
        <w:t>由储能电站监控系</w:t>
      </w:r>
      <w:r>
        <w:rPr>
          <w:lang w:eastAsia="zh-CN"/>
        </w:rPr>
        <w:t xml:space="preserve"> 统进行处理；</w:t>
      </w:r>
    </w:p>
    <w:p>
      <w:pPr>
        <w:pStyle w:val="3"/>
        <w:tabs>
          <w:tab w:val="left" w:pos="1378"/>
        </w:tabs>
        <w:spacing w:before="41" w:line="357" w:lineRule="auto"/>
        <w:ind w:left="838" w:right="116" w:hanging="720"/>
        <w:rPr>
          <w:lang w:eastAsia="zh-CN"/>
        </w:rPr>
      </w:pPr>
      <w:r>
        <w:rPr>
          <w:spacing w:val="-1"/>
          <w:lang w:eastAsia="zh-CN"/>
        </w:rPr>
        <w:t>（</w:t>
      </w:r>
      <w:r>
        <w:rPr>
          <w:rFonts w:cs="宋体"/>
          <w:spacing w:val="-1"/>
          <w:lang w:eastAsia="zh-CN"/>
        </w:rPr>
        <w:t>12</w:t>
      </w:r>
      <w:r>
        <w:rPr>
          <w:spacing w:val="-1"/>
          <w:lang w:eastAsia="zh-CN"/>
        </w:rPr>
        <w:t>）</w:t>
      </w:r>
      <w:r>
        <w:rPr>
          <w:spacing w:val="-1"/>
          <w:lang w:eastAsia="zh-CN"/>
        </w:rPr>
        <w:tab/>
      </w:r>
      <w:r>
        <w:rPr>
          <w:spacing w:val="-2"/>
          <w:lang w:eastAsia="zh-CN"/>
        </w:rPr>
        <w:t>当电池系统和变流器的发生异常时，采用声光报警方式提示设备出</w:t>
      </w:r>
      <w:r>
        <w:rPr>
          <w:spacing w:val="-113"/>
          <w:lang w:eastAsia="zh-CN"/>
        </w:rPr>
        <w:t xml:space="preserve"> </w:t>
      </w:r>
      <w:r>
        <w:rPr>
          <w:lang w:eastAsia="zh-CN"/>
        </w:rPr>
        <w:t>现故障，并记录故障产生原因。</w:t>
      </w:r>
    </w:p>
    <w:p>
      <w:pPr>
        <w:pStyle w:val="3"/>
        <w:tabs>
          <w:tab w:val="left" w:pos="1378"/>
        </w:tabs>
        <w:spacing w:before="41"/>
        <w:ind w:right="4"/>
        <w:rPr>
          <w:lang w:eastAsia="zh-CN"/>
        </w:rPr>
      </w:pPr>
      <w:r>
        <w:rPr>
          <w:spacing w:val="-1"/>
          <w:lang w:eastAsia="zh-CN"/>
        </w:rPr>
        <w:t>（</w:t>
      </w:r>
      <w:r>
        <w:rPr>
          <w:rFonts w:cs="宋体"/>
          <w:spacing w:val="-1"/>
          <w:lang w:eastAsia="zh-CN"/>
        </w:rPr>
        <w:t>13</w:t>
      </w:r>
      <w:r>
        <w:rPr>
          <w:spacing w:val="-1"/>
          <w:lang w:eastAsia="zh-CN"/>
        </w:rPr>
        <w:t>）</w:t>
      </w:r>
      <w:r>
        <w:rPr>
          <w:spacing w:val="-1"/>
          <w:lang w:eastAsia="zh-CN"/>
        </w:rPr>
        <w:tab/>
      </w:r>
      <w:r>
        <w:rPr>
          <w:spacing w:val="-1"/>
          <w:lang w:eastAsia="zh-CN"/>
        </w:rPr>
        <w:t>记录功能：</w:t>
      </w:r>
    </w:p>
    <w:p>
      <w:pPr>
        <w:pStyle w:val="3"/>
        <w:tabs>
          <w:tab w:val="left" w:pos="1378"/>
        </w:tabs>
        <w:spacing w:before="178"/>
        <w:ind w:right="4"/>
        <w:rPr>
          <w:lang w:eastAsia="zh-CN"/>
        </w:rPr>
      </w:pPr>
      <w:r>
        <w:rPr>
          <w:spacing w:val="-1"/>
          <w:lang w:eastAsia="zh-CN"/>
        </w:rPr>
        <w:t>（</w:t>
      </w:r>
      <w:r>
        <w:rPr>
          <w:rFonts w:cs="宋体"/>
          <w:spacing w:val="-1"/>
          <w:lang w:eastAsia="zh-CN"/>
        </w:rPr>
        <w:t>14</w:t>
      </w:r>
      <w:r>
        <w:rPr>
          <w:spacing w:val="-1"/>
          <w:lang w:eastAsia="zh-CN"/>
        </w:rPr>
        <w:t>）</w:t>
      </w:r>
      <w:r>
        <w:rPr>
          <w:spacing w:val="-1"/>
          <w:lang w:eastAsia="zh-CN"/>
        </w:rPr>
        <w:tab/>
      </w:r>
      <w:r>
        <w:rPr>
          <w:spacing w:val="-1"/>
          <w:lang w:eastAsia="zh-CN"/>
        </w:rPr>
        <w:t>记录所有电池系统的数据；</w:t>
      </w:r>
    </w:p>
    <w:p>
      <w:pPr>
        <w:pStyle w:val="3"/>
        <w:tabs>
          <w:tab w:val="left" w:pos="1378"/>
        </w:tabs>
        <w:spacing w:before="179"/>
        <w:ind w:right="4"/>
        <w:rPr>
          <w:lang w:eastAsia="zh-CN"/>
        </w:rPr>
      </w:pPr>
      <w:r>
        <w:rPr>
          <w:spacing w:val="-1"/>
          <w:lang w:eastAsia="zh-CN"/>
        </w:rPr>
        <w:t>（</w:t>
      </w:r>
      <w:r>
        <w:rPr>
          <w:rFonts w:cs="宋体"/>
          <w:spacing w:val="-1"/>
          <w:lang w:eastAsia="zh-CN"/>
        </w:rPr>
        <w:t>15</w:t>
      </w:r>
      <w:r>
        <w:rPr>
          <w:spacing w:val="-1"/>
          <w:lang w:eastAsia="zh-CN"/>
        </w:rPr>
        <w:t>）</w:t>
      </w:r>
      <w:r>
        <w:rPr>
          <w:spacing w:val="-1"/>
          <w:lang w:eastAsia="zh-CN"/>
        </w:rPr>
        <w:tab/>
      </w:r>
      <w:r>
        <w:rPr>
          <w:spacing w:val="-1"/>
          <w:lang w:eastAsia="zh-CN"/>
        </w:rPr>
        <w:t>记录事件</w:t>
      </w:r>
      <w:r>
        <w:rPr>
          <w:rFonts w:cs="宋体"/>
          <w:spacing w:val="-1"/>
          <w:lang w:eastAsia="zh-CN"/>
        </w:rPr>
        <w:t>:</w:t>
      </w:r>
      <w:r>
        <w:rPr>
          <w:rFonts w:cs="宋体"/>
          <w:spacing w:val="38"/>
          <w:lang w:eastAsia="zh-CN"/>
        </w:rPr>
        <w:t xml:space="preserve"> </w:t>
      </w:r>
      <w:r>
        <w:rPr>
          <w:spacing w:val="-2"/>
          <w:lang w:eastAsia="zh-CN"/>
        </w:rPr>
        <w:t>远程控制、远程设定、本地控制、本地设定；</w:t>
      </w:r>
    </w:p>
    <w:p>
      <w:pPr>
        <w:pStyle w:val="3"/>
        <w:tabs>
          <w:tab w:val="left" w:pos="1378"/>
        </w:tabs>
        <w:spacing w:before="176"/>
        <w:ind w:right="4"/>
        <w:rPr>
          <w:lang w:eastAsia="zh-CN"/>
        </w:rPr>
      </w:pPr>
      <w:r>
        <w:rPr>
          <w:spacing w:val="-1"/>
          <w:lang w:eastAsia="zh-CN"/>
        </w:rPr>
        <w:t>（</w:t>
      </w:r>
      <w:r>
        <w:rPr>
          <w:rFonts w:cs="宋体"/>
          <w:spacing w:val="-1"/>
          <w:lang w:eastAsia="zh-CN"/>
        </w:rPr>
        <w:t>16</w:t>
      </w:r>
      <w:r>
        <w:rPr>
          <w:spacing w:val="-1"/>
          <w:lang w:eastAsia="zh-CN"/>
        </w:rPr>
        <w:t>）</w:t>
      </w:r>
      <w:r>
        <w:rPr>
          <w:spacing w:val="-1"/>
          <w:lang w:eastAsia="zh-CN"/>
        </w:rPr>
        <w:tab/>
      </w:r>
      <w:r>
        <w:rPr>
          <w:spacing w:val="-1"/>
          <w:lang w:eastAsia="zh-CN"/>
        </w:rPr>
        <w:t>记录状态</w:t>
      </w:r>
      <w:r>
        <w:rPr>
          <w:rFonts w:cs="宋体"/>
          <w:spacing w:val="-1"/>
          <w:lang w:eastAsia="zh-CN"/>
        </w:rPr>
        <w:t>:</w:t>
      </w:r>
      <w:r>
        <w:rPr>
          <w:rFonts w:cs="宋体"/>
          <w:lang w:eastAsia="zh-CN"/>
        </w:rPr>
        <w:t xml:space="preserve"> </w:t>
      </w:r>
      <w:r>
        <w:rPr>
          <w:spacing w:val="-2"/>
          <w:lang w:eastAsia="zh-CN"/>
        </w:rPr>
        <w:t>变流器状态、</w:t>
      </w:r>
      <w:r>
        <w:rPr>
          <w:rFonts w:cs="宋体"/>
          <w:spacing w:val="-2"/>
          <w:lang w:eastAsia="zh-CN"/>
        </w:rPr>
        <w:t>BMS</w:t>
      </w:r>
      <w:r>
        <w:rPr>
          <w:rFonts w:cs="宋体"/>
          <w:spacing w:val="-28"/>
          <w:lang w:eastAsia="zh-CN"/>
        </w:rPr>
        <w:t xml:space="preserve"> </w:t>
      </w:r>
      <w:r>
        <w:rPr>
          <w:spacing w:val="-2"/>
          <w:lang w:eastAsia="zh-CN"/>
        </w:rPr>
        <w:t>状态、电池状态、温度状态；</w:t>
      </w:r>
    </w:p>
    <w:p>
      <w:pPr>
        <w:pStyle w:val="3"/>
        <w:tabs>
          <w:tab w:val="left" w:pos="1378"/>
        </w:tabs>
        <w:spacing w:before="178"/>
        <w:ind w:right="4"/>
        <w:rPr>
          <w:lang w:eastAsia="zh-CN"/>
        </w:rPr>
      </w:pPr>
      <w:r>
        <w:rPr>
          <w:spacing w:val="-1"/>
          <w:lang w:eastAsia="zh-CN"/>
        </w:rPr>
        <w:t>（</w:t>
      </w:r>
      <w:r>
        <w:rPr>
          <w:rFonts w:cs="宋体"/>
          <w:spacing w:val="-1"/>
          <w:lang w:eastAsia="zh-CN"/>
        </w:rPr>
        <w:t>17</w:t>
      </w:r>
      <w:r>
        <w:rPr>
          <w:spacing w:val="-1"/>
          <w:lang w:eastAsia="zh-CN"/>
        </w:rPr>
        <w:t>）</w:t>
      </w:r>
      <w:r>
        <w:rPr>
          <w:spacing w:val="-1"/>
          <w:lang w:eastAsia="zh-CN"/>
        </w:rPr>
        <w:tab/>
      </w:r>
      <w:r>
        <w:rPr>
          <w:spacing w:val="-1"/>
          <w:lang w:eastAsia="zh-CN"/>
        </w:rPr>
        <w:t>记录故障</w:t>
      </w:r>
      <w:r>
        <w:rPr>
          <w:rFonts w:cs="宋体"/>
          <w:spacing w:val="-1"/>
          <w:lang w:eastAsia="zh-CN"/>
        </w:rPr>
        <w:t>:</w:t>
      </w:r>
      <w:r>
        <w:rPr>
          <w:rFonts w:cs="宋体"/>
          <w:lang w:eastAsia="zh-CN"/>
        </w:rPr>
        <w:t xml:space="preserve"> </w:t>
      </w:r>
      <w:r>
        <w:rPr>
          <w:spacing w:val="-1"/>
          <w:lang w:eastAsia="zh-CN"/>
        </w:rPr>
        <w:t>变流器故障信息、</w:t>
      </w:r>
      <w:r>
        <w:rPr>
          <w:rFonts w:cs="宋体"/>
          <w:spacing w:val="-1"/>
          <w:lang w:eastAsia="zh-CN"/>
        </w:rPr>
        <w:t>BMS</w:t>
      </w:r>
      <w:r>
        <w:rPr>
          <w:rFonts w:cs="宋体"/>
          <w:spacing w:val="-51"/>
          <w:lang w:eastAsia="zh-CN"/>
        </w:rPr>
        <w:t xml:space="preserve"> </w:t>
      </w:r>
      <w:r>
        <w:rPr>
          <w:spacing w:val="-1"/>
          <w:lang w:eastAsia="zh-CN"/>
        </w:rPr>
        <w:t>故障信息；</w:t>
      </w:r>
    </w:p>
    <w:p>
      <w:pPr>
        <w:pStyle w:val="3"/>
        <w:tabs>
          <w:tab w:val="left" w:pos="1378"/>
        </w:tabs>
        <w:spacing w:before="178" w:line="357" w:lineRule="auto"/>
        <w:ind w:left="838" w:right="106" w:hanging="720"/>
        <w:rPr>
          <w:lang w:eastAsia="zh-CN"/>
        </w:rPr>
      </w:pPr>
      <w:r>
        <w:rPr>
          <w:spacing w:val="-1"/>
          <w:lang w:eastAsia="zh-CN"/>
        </w:rPr>
        <w:t>（</w:t>
      </w:r>
      <w:r>
        <w:rPr>
          <w:rFonts w:cs="宋体"/>
          <w:spacing w:val="-1"/>
          <w:lang w:eastAsia="zh-CN"/>
        </w:rPr>
        <w:t>18</w:t>
      </w:r>
      <w:r>
        <w:rPr>
          <w:spacing w:val="-1"/>
          <w:lang w:eastAsia="zh-CN"/>
        </w:rPr>
        <w:t>）</w:t>
      </w:r>
      <w:r>
        <w:rPr>
          <w:spacing w:val="-1"/>
          <w:lang w:eastAsia="zh-CN"/>
        </w:rPr>
        <w:tab/>
      </w:r>
      <w:r>
        <w:rPr>
          <w:spacing w:val="-1"/>
          <w:lang w:eastAsia="zh-CN"/>
        </w:rPr>
        <w:t>可查看当天或历史数据，</w:t>
      </w:r>
      <w:r>
        <w:rPr>
          <w:lang w:eastAsia="zh-CN"/>
        </w:rPr>
        <w:t xml:space="preserve"> </w:t>
      </w:r>
      <w:r>
        <w:rPr>
          <w:spacing w:val="-1"/>
          <w:lang w:eastAsia="zh-CN"/>
        </w:rPr>
        <w:t>可根据不同的数据产生图表或曲线，</w:t>
      </w:r>
      <w:r>
        <w:rPr>
          <w:spacing w:val="1"/>
          <w:lang w:eastAsia="zh-CN"/>
        </w:rPr>
        <w:t xml:space="preserve"> </w:t>
      </w:r>
      <w:r>
        <w:rPr>
          <w:lang w:eastAsia="zh-CN"/>
        </w:rPr>
        <w:t>便 于研究分析；</w:t>
      </w:r>
    </w:p>
    <w:p>
      <w:pPr>
        <w:pStyle w:val="3"/>
        <w:tabs>
          <w:tab w:val="left" w:pos="1378"/>
        </w:tabs>
        <w:spacing w:before="41"/>
        <w:ind w:right="4"/>
        <w:rPr>
          <w:lang w:eastAsia="zh-CN"/>
        </w:rPr>
      </w:pPr>
      <w:r>
        <w:rPr>
          <w:spacing w:val="-1"/>
          <w:lang w:eastAsia="zh-CN"/>
        </w:rPr>
        <w:t>（</w:t>
      </w:r>
      <w:r>
        <w:rPr>
          <w:rFonts w:cs="宋体"/>
          <w:spacing w:val="-1"/>
          <w:lang w:eastAsia="zh-CN"/>
        </w:rPr>
        <w:t>19</w:t>
      </w:r>
      <w:r>
        <w:rPr>
          <w:spacing w:val="-1"/>
          <w:lang w:eastAsia="zh-CN"/>
        </w:rPr>
        <w:t>）</w:t>
      </w:r>
      <w:r>
        <w:rPr>
          <w:spacing w:val="-1"/>
          <w:lang w:eastAsia="zh-CN"/>
        </w:rPr>
        <w:tab/>
      </w:r>
      <w:r>
        <w:rPr>
          <w:spacing w:val="-1"/>
          <w:lang w:eastAsia="zh-CN"/>
        </w:rPr>
        <w:t>用户权限管理，</w:t>
      </w:r>
      <w:r>
        <w:rPr>
          <w:spacing w:val="20"/>
          <w:lang w:eastAsia="zh-CN"/>
        </w:rPr>
        <w:t xml:space="preserve"> </w:t>
      </w:r>
      <w:r>
        <w:rPr>
          <w:spacing w:val="-1"/>
          <w:lang w:eastAsia="zh-CN"/>
        </w:rPr>
        <w:t>可设定级别限制相关的操作；</w:t>
      </w:r>
    </w:p>
    <w:p>
      <w:pPr>
        <w:pStyle w:val="3"/>
        <w:tabs>
          <w:tab w:val="left" w:pos="1378"/>
        </w:tabs>
        <w:spacing w:before="178"/>
        <w:ind w:right="4"/>
        <w:rPr>
          <w:lang w:eastAsia="zh-CN"/>
        </w:rPr>
      </w:pPr>
      <w:r>
        <w:rPr>
          <w:spacing w:val="-1"/>
          <w:lang w:eastAsia="zh-CN"/>
        </w:rPr>
        <w:t>（</w:t>
      </w:r>
      <w:r>
        <w:rPr>
          <w:rFonts w:cs="宋体"/>
          <w:spacing w:val="-1"/>
          <w:lang w:eastAsia="zh-CN"/>
        </w:rPr>
        <w:t>20</w:t>
      </w:r>
      <w:r>
        <w:rPr>
          <w:spacing w:val="-1"/>
          <w:lang w:eastAsia="zh-CN"/>
        </w:rPr>
        <w:t>）</w:t>
      </w:r>
      <w:r>
        <w:rPr>
          <w:spacing w:val="-1"/>
          <w:lang w:eastAsia="zh-CN"/>
        </w:rPr>
        <w:tab/>
      </w:r>
      <w:r>
        <w:rPr>
          <w:spacing w:val="-1"/>
          <w:lang w:eastAsia="zh-CN"/>
        </w:rPr>
        <w:t>数据定期备份。</w:t>
      </w:r>
    </w:p>
    <w:p>
      <w:pPr>
        <w:spacing w:before="11"/>
        <w:rPr>
          <w:rFonts w:ascii="宋体" w:hAnsi="宋体" w:eastAsia="宋体" w:cs="宋体"/>
          <w:lang w:eastAsia="zh-CN"/>
        </w:rPr>
      </w:pPr>
    </w:p>
    <w:p>
      <w:pPr>
        <w:pStyle w:val="3"/>
        <w:tabs>
          <w:tab w:val="left" w:pos="1225"/>
        </w:tabs>
        <w:spacing w:line="338" w:lineRule="auto"/>
        <w:ind w:left="678" w:right="108" w:hanging="560"/>
        <w:rPr>
          <w:lang w:eastAsia="zh-CN"/>
        </w:rPr>
      </w:pPr>
      <w:r>
        <w:rPr>
          <w:rFonts w:ascii="Times New Roman" w:hAnsi="Times New Roman" w:eastAsia="Times New Roman" w:cs="Times New Roman"/>
          <w:spacing w:val="-1"/>
          <w:lang w:eastAsia="zh-CN"/>
        </w:rPr>
        <w:t>4.10.4</w:t>
      </w:r>
      <w:r>
        <w:rPr>
          <w:rFonts w:ascii="Times New Roman" w:hAnsi="Times New Roman" w:eastAsia="Times New Roman" w:cs="Times New Roman"/>
          <w:spacing w:val="-1"/>
          <w:lang w:eastAsia="zh-CN"/>
        </w:rPr>
        <w:tab/>
      </w:r>
      <w:r>
        <w:rPr>
          <w:lang w:eastAsia="zh-CN"/>
        </w:rPr>
        <w:t>计费系统</w:t>
      </w:r>
      <w:r>
        <w:rPr>
          <w:spacing w:val="-137"/>
          <w:lang w:eastAsia="zh-CN"/>
        </w:rPr>
        <w:t xml:space="preserve"> </w:t>
      </w:r>
      <w:r>
        <w:rPr>
          <w:lang w:eastAsia="zh-CN"/>
        </w:rPr>
        <w:t>xxxx有限公司</w:t>
      </w:r>
      <w:r>
        <w:rPr>
          <w:rFonts w:ascii="Times New Roman" w:hAnsi="Times New Roman" w:eastAsia="Times New Roman" w:cs="Times New Roman"/>
          <w:lang w:eastAsia="zh-CN"/>
        </w:rPr>
        <w:t>110/6kV</w:t>
      </w:r>
      <w:r>
        <w:rPr>
          <w:lang w:eastAsia="zh-CN"/>
        </w:rPr>
        <w:t>变电站侧接入的</w:t>
      </w:r>
      <w:r>
        <w:rPr>
          <w:rFonts w:ascii="Times New Roman" w:hAnsi="Times New Roman" w:eastAsia="Times New Roman" w:cs="Times New Roman"/>
          <w:lang w:eastAsia="zh-CN"/>
        </w:rPr>
        <w:t>6</w:t>
      </w:r>
      <w:r>
        <w:rPr>
          <w:lang w:eastAsia="zh-CN"/>
        </w:rPr>
        <w:t>千伏开关柜可设置电能</w:t>
      </w:r>
    </w:p>
    <w:p>
      <w:pPr>
        <w:pStyle w:val="3"/>
        <w:spacing w:before="30" w:line="338" w:lineRule="auto"/>
        <w:ind w:left="678" w:right="4" w:hanging="560"/>
        <w:rPr>
          <w:lang w:eastAsia="zh-CN"/>
        </w:rPr>
      </w:pPr>
      <w:r>
        <w:rPr>
          <w:lang w:eastAsia="zh-CN"/>
        </w:rPr>
        <w:t>计量装置，其电能计量装置的精度为</w:t>
      </w:r>
      <w:r>
        <w:rPr>
          <w:rFonts w:ascii="Times New Roman" w:hAnsi="Times New Roman" w:eastAsia="Times New Roman" w:cs="Times New Roman"/>
          <w:lang w:eastAsia="zh-CN"/>
        </w:rPr>
        <w:t>0.2S</w:t>
      </w:r>
      <w:r>
        <w:rPr>
          <w:lang w:eastAsia="zh-CN"/>
        </w:rPr>
        <w:t xml:space="preserve">级。 </w:t>
      </w:r>
      <w:r>
        <w:rPr>
          <w:spacing w:val="2"/>
          <w:lang w:eastAsia="zh-CN"/>
        </w:rPr>
        <w:t>为配合电网商业化营运的需求，储能电站需设立专用的远方电能量数据</w:t>
      </w:r>
    </w:p>
    <w:p>
      <w:pPr>
        <w:pStyle w:val="3"/>
        <w:spacing w:before="63" w:line="357" w:lineRule="auto"/>
        <w:ind w:left="678" w:right="4" w:hanging="560"/>
        <w:rPr>
          <w:lang w:eastAsia="zh-CN"/>
        </w:rPr>
      </w:pPr>
      <w:r>
        <w:rPr>
          <w:lang w:eastAsia="zh-CN"/>
        </w:rPr>
        <w:t>终端，采集现场的电量实时数据。 储能电站侧配置关口电能表</w:t>
      </w:r>
      <w:r>
        <w:rPr>
          <w:rFonts w:ascii="Times New Roman" w:hAnsi="Times New Roman" w:eastAsia="Times New Roman" w:cs="Times New Roman"/>
          <w:lang w:eastAsia="zh-CN"/>
        </w:rPr>
        <w:t>2</w:t>
      </w:r>
      <w:r>
        <w:rPr>
          <w:lang w:eastAsia="zh-CN"/>
        </w:rPr>
        <w:t>只，其电能计量装置的精度为</w:t>
      </w:r>
      <w:r>
        <w:rPr>
          <w:rFonts w:ascii="Times New Roman" w:hAnsi="Times New Roman" w:eastAsia="Times New Roman" w:cs="Times New Roman"/>
          <w:lang w:eastAsia="zh-CN"/>
        </w:rPr>
        <w:t>0.2S</w:t>
      </w:r>
      <w:r>
        <w:rPr>
          <w:lang w:eastAsia="zh-CN"/>
        </w:rPr>
        <w:t>级，为关</w:t>
      </w:r>
    </w:p>
    <w:p>
      <w:pPr>
        <w:pStyle w:val="3"/>
        <w:spacing w:before="6"/>
        <w:ind w:right="4"/>
        <w:rPr>
          <w:lang w:eastAsia="zh-CN"/>
        </w:rPr>
      </w:pPr>
      <w:r>
        <w:rPr>
          <w:lang w:eastAsia="zh-CN"/>
        </w:rPr>
        <w:t>口电能表。</w:t>
      </w:r>
    </w:p>
    <w:p>
      <w:pPr>
        <w:spacing w:before="11"/>
        <w:rPr>
          <w:rFonts w:ascii="宋体" w:hAnsi="宋体" w:eastAsia="宋体" w:cs="宋体"/>
          <w:lang w:eastAsia="zh-CN"/>
        </w:rPr>
      </w:pPr>
    </w:p>
    <w:p>
      <w:pPr>
        <w:pStyle w:val="3"/>
        <w:tabs>
          <w:tab w:val="left" w:pos="1225"/>
        </w:tabs>
        <w:spacing w:line="338" w:lineRule="auto"/>
        <w:ind w:left="678" w:right="108" w:hanging="560"/>
        <w:rPr>
          <w:lang w:eastAsia="zh-CN"/>
        </w:rPr>
      </w:pPr>
      <w:r>
        <w:rPr>
          <w:rFonts w:ascii="Times New Roman" w:hAnsi="Times New Roman" w:eastAsia="Times New Roman" w:cs="Times New Roman"/>
          <w:spacing w:val="-1"/>
          <w:lang w:eastAsia="zh-CN"/>
        </w:rPr>
        <w:t>4.10.5</w:t>
      </w:r>
      <w:r>
        <w:rPr>
          <w:rFonts w:ascii="Times New Roman" w:hAnsi="Times New Roman" w:eastAsia="Times New Roman" w:cs="Times New Roman"/>
          <w:spacing w:val="-1"/>
          <w:lang w:eastAsia="zh-CN"/>
        </w:rPr>
        <w:tab/>
      </w:r>
      <w:r>
        <w:rPr>
          <w:spacing w:val="-1"/>
          <w:lang w:eastAsia="zh-CN"/>
        </w:rPr>
        <w:t>一体化电源系统</w:t>
      </w:r>
      <w:r>
        <w:rPr>
          <w:spacing w:val="-131"/>
          <w:lang w:eastAsia="zh-CN"/>
        </w:rPr>
        <w:t xml:space="preserve"> </w:t>
      </w:r>
      <w:r>
        <w:rPr>
          <w:spacing w:val="-5"/>
          <w:lang w:eastAsia="zh-CN"/>
        </w:rPr>
        <w:t>储能电站一体化电源系统由站用直流电源、交流不间断电源（</w:t>
      </w:r>
      <w:r>
        <w:rPr>
          <w:rFonts w:ascii="Times New Roman" w:hAnsi="Times New Roman" w:eastAsia="Times New Roman" w:cs="Times New Roman"/>
          <w:spacing w:val="-5"/>
          <w:lang w:eastAsia="zh-CN"/>
        </w:rPr>
        <w:t>UPS</w:t>
      </w:r>
      <w:r>
        <w:rPr>
          <w:spacing w:val="-5"/>
          <w:lang w:eastAsia="zh-CN"/>
        </w:rPr>
        <w:t>）、直</w:t>
      </w:r>
    </w:p>
    <w:p>
      <w:pPr>
        <w:pStyle w:val="3"/>
        <w:spacing w:before="30" w:line="338" w:lineRule="auto"/>
        <w:ind w:right="4"/>
        <w:rPr>
          <w:lang w:eastAsia="zh-CN"/>
        </w:rPr>
      </w:pPr>
      <w:r>
        <w:rPr>
          <w:lang w:eastAsia="zh-CN"/>
        </w:rPr>
        <w:t>流变换电源（</w:t>
      </w:r>
      <w:r>
        <w:rPr>
          <w:rFonts w:ascii="Times New Roman" w:hAnsi="Times New Roman" w:eastAsia="Times New Roman" w:cs="Times New Roman"/>
          <w:lang w:eastAsia="zh-CN"/>
        </w:rPr>
        <w:t>DC/DC</w:t>
      </w:r>
      <w:r>
        <w:rPr>
          <w:lang w:eastAsia="zh-CN"/>
        </w:rPr>
        <w:t>）等装置组成，并统一监视控制，站内保护、自动装置</w:t>
      </w:r>
      <w:r>
        <w:rPr>
          <w:spacing w:val="-55"/>
          <w:lang w:eastAsia="zh-CN"/>
        </w:rPr>
        <w:t xml:space="preserve"> </w:t>
      </w:r>
      <w:r>
        <w:rPr>
          <w:lang w:eastAsia="zh-CN"/>
        </w:rPr>
        <w:t>与通信装置共享直流电源的蓄电池组。</w:t>
      </w:r>
    </w:p>
    <w:p>
      <w:pPr>
        <w:spacing w:line="338" w:lineRule="auto"/>
        <w:rPr>
          <w:lang w:eastAsia="zh-CN"/>
        </w:rPr>
        <w:sectPr>
          <w:pgSz w:w="11910" w:h="16850"/>
          <w:pgMar w:top="1380" w:right="1020" w:bottom="1160" w:left="1300" w:header="0" w:footer="975" w:gutter="0"/>
          <w:cols w:space="720" w:num="1"/>
        </w:sectPr>
      </w:pPr>
    </w:p>
    <w:p>
      <w:pPr>
        <w:pStyle w:val="3"/>
        <w:spacing w:line="338" w:lineRule="auto"/>
        <w:ind w:left="678" w:right="4" w:hanging="560"/>
        <w:rPr>
          <w:lang w:eastAsia="zh-CN"/>
        </w:rPr>
      </w:pPr>
      <w:r>
        <w:rPr>
          <w:rFonts w:ascii="Times New Roman" w:hAnsi="Times New Roman" w:eastAsia="Times New Roman" w:cs="Times New Roman"/>
          <w:lang w:eastAsia="zh-CN"/>
        </w:rPr>
        <w:t>4.10.5.1</w:t>
      </w:r>
      <w:r>
        <w:rPr>
          <w:rFonts w:ascii="Times New Roman" w:hAnsi="Times New Roman" w:eastAsia="Times New Roman" w:cs="Times New Roman"/>
          <w:spacing w:val="-16"/>
          <w:lang w:eastAsia="zh-CN"/>
        </w:rPr>
        <w:t xml:space="preserve"> </w:t>
      </w:r>
      <w:r>
        <w:rPr>
          <w:lang w:eastAsia="zh-CN"/>
        </w:rPr>
        <w:t xml:space="preserve">直流控制电源系统 </w:t>
      </w:r>
      <w:r>
        <w:rPr>
          <w:spacing w:val="-2"/>
          <w:lang w:eastAsia="zh-CN"/>
        </w:rPr>
        <w:t>直流电源系统需具备巡检装置功能，充电装置采用</w:t>
      </w:r>
      <w:r>
        <w:rPr>
          <w:rFonts w:ascii="Times New Roman" w:hAnsi="Times New Roman" w:eastAsia="Times New Roman" w:cs="Times New Roman"/>
          <w:spacing w:val="-2"/>
          <w:lang w:eastAsia="zh-CN"/>
        </w:rPr>
        <w:t>1</w:t>
      </w:r>
      <w:r>
        <w:rPr>
          <w:spacing w:val="-2"/>
          <w:lang w:eastAsia="zh-CN"/>
        </w:rPr>
        <w:t>套高频开关电源，该</w:t>
      </w:r>
    </w:p>
    <w:p>
      <w:pPr>
        <w:pStyle w:val="3"/>
        <w:spacing w:before="30" w:line="338" w:lineRule="auto"/>
        <w:ind w:right="107"/>
        <w:jc w:val="both"/>
        <w:rPr>
          <w:lang w:eastAsia="zh-CN"/>
        </w:rPr>
      </w:pPr>
      <w:r>
        <w:rPr>
          <w:lang w:eastAsia="zh-CN"/>
        </w:rPr>
        <w:t>装置采用模块化设计，共（</w:t>
      </w:r>
      <w:r>
        <w:rPr>
          <w:rFonts w:ascii="Times New Roman" w:hAnsi="Times New Roman" w:eastAsia="Times New Roman" w:cs="Times New Roman"/>
          <w:lang w:eastAsia="zh-CN"/>
        </w:rPr>
        <w:t>3+1</w:t>
      </w:r>
      <w:r>
        <w:rPr>
          <w:lang w:eastAsia="zh-CN"/>
        </w:rPr>
        <w:t>）个</w:t>
      </w:r>
      <w:r>
        <w:rPr>
          <w:rFonts w:ascii="Times New Roman" w:hAnsi="Times New Roman" w:eastAsia="Times New Roman" w:cs="Times New Roman"/>
          <w:lang w:eastAsia="zh-CN"/>
        </w:rPr>
        <w:t>10A</w:t>
      </w:r>
      <w:r>
        <w:rPr>
          <w:lang w:eastAsia="zh-CN"/>
        </w:rPr>
        <w:t>模块，以</w:t>
      </w:r>
      <w:r>
        <w:rPr>
          <w:rFonts w:ascii="Times New Roman" w:hAnsi="Times New Roman" w:eastAsia="Times New Roman" w:cs="Times New Roman"/>
          <w:lang w:eastAsia="zh-CN"/>
        </w:rPr>
        <w:t>N+1</w:t>
      </w:r>
      <w:r>
        <w:rPr>
          <w:lang w:eastAsia="zh-CN"/>
        </w:rPr>
        <w:t>冗余模块并联组合方式</w:t>
      </w:r>
      <w:r>
        <w:rPr>
          <w:spacing w:val="-58"/>
          <w:lang w:eastAsia="zh-CN"/>
        </w:rPr>
        <w:t xml:space="preserve"> </w:t>
      </w:r>
      <w:r>
        <w:rPr>
          <w:lang w:eastAsia="zh-CN"/>
        </w:rPr>
        <w:t>供电，具有智能化程度高和可靠性高等特点。</w:t>
      </w:r>
    </w:p>
    <w:p>
      <w:pPr>
        <w:pStyle w:val="3"/>
        <w:spacing w:before="183" w:line="338" w:lineRule="auto"/>
        <w:ind w:left="678" w:right="4" w:hanging="560"/>
        <w:rPr>
          <w:lang w:eastAsia="zh-CN"/>
        </w:rPr>
      </w:pPr>
      <w:r>
        <w:rPr>
          <w:rFonts w:ascii="Times New Roman" w:hAnsi="Times New Roman" w:eastAsia="Times New Roman" w:cs="Times New Roman"/>
          <w:lang w:eastAsia="zh-CN"/>
        </w:rPr>
        <w:t>4.10.5.2</w:t>
      </w:r>
      <w:r>
        <w:rPr>
          <w:rFonts w:ascii="Times New Roman" w:hAnsi="Times New Roman" w:eastAsia="Times New Roman" w:cs="Times New Roman"/>
          <w:spacing w:val="-16"/>
          <w:lang w:eastAsia="zh-CN"/>
        </w:rPr>
        <w:t xml:space="preserve"> </w:t>
      </w:r>
      <w:r>
        <w:rPr>
          <w:lang w:eastAsia="zh-CN"/>
        </w:rPr>
        <w:t xml:space="preserve">交流控制电源系统 </w:t>
      </w:r>
      <w:r>
        <w:rPr>
          <w:spacing w:val="-2"/>
          <w:lang w:eastAsia="zh-CN"/>
        </w:rPr>
        <w:t>设置</w:t>
      </w:r>
      <w:r>
        <w:rPr>
          <w:rFonts w:ascii="Times New Roman" w:hAnsi="Times New Roman" w:eastAsia="Times New Roman" w:cs="Times New Roman"/>
          <w:spacing w:val="-2"/>
          <w:lang w:eastAsia="zh-CN"/>
        </w:rPr>
        <w:t>1</w:t>
      </w:r>
      <w:r>
        <w:rPr>
          <w:spacing w:val="-2"/>
          <w:lang w:eastAsia="zh-CN"/>
        </w:rPr>
        <w:t>套交流控制电源子系统，交流电源回路引自变电站所用电系统，电</w:t>
      </w:r>
    </w:p>
    <w:p>
      <w:pPr>
        <w:pStyle w:val="3"/>
        <w:spacing w:before="30" w:line="336" w:lineRule="auto"/>
        <w:ind w:right="107"/>
        <w:jc w:val="both"/>
        <w:rPr>
          <w:lang w:eastAsia="zh-CN"/>
        </w:rPr>
      </w:pPr>
      <w:r>
        <w:rPr>
          <w:spacing w:val="-1"/>
          <w:lang w:eastAsia="zh-CN"/>
        </w:rPr>
        <w:t>压等级为</w:t>
      </w:r>
      <w:r>
        <w:rPr>
          <w:rFonts w:ascii="Times New Roman" w:hAnsi="Times New Roman" w:eastAsia="Times New Roman" w:cs="Times New Roman"/>
          <w:spacing w:val="-1"/>
          <w:lang w:eastAsia="zh-CN"/>
        </w:rPr>
        <w:t>AC380/220V</w:t>
      </w:r>
      <w:r>
        <w:rPr>
          <w:spacing w:val="-1"/>
          <w:lang w:eastAsia="zh-CN"/>
        </w:rPr>
        <w:t>，为集控集装箱内辅助照明、加热、空调等设备提供交</w:t>
      </w:r>
      <w:r>
        <w:rPr>
          <w:spacing w:val="-104"/>
          <w:lang w:eastAsia="zh-CN"/>
        </w:rPr>
        <w:t xml:space="preserve"> </w:t>
      </w:r>
      <w:r>
        <w:rPr>
          <w:lang w:eastAsia="zh-CN"/>
        </w:rPr>
        <w:t>流电源。同时配置</w:t>
      </w:r>
      <w:r>
        <w:rPr>
          <w:rFonts w:ascii="Times New Roman" w:hAnsi="Times New Roman" w:eastAsia="Times New Roman" w:cs="Times New Roman"/>
          <w:lang w:eastAsia="zh-CN"/>
        </w:rPr>
        <w:t>5kVA</w:t>
      </w:r>
      <w:r>
        <w:rPr>
          <w:lang w:eastAsia="zh-CN"/>
        </w:rPr>
        <w:t>的</w:t>
      </w:r>
      <w:r>
        <w:rPr>
          <w:rFonts w:ascii="Times New Roman" w:hAnsi="Times New Roman" w:eastAsia="Times New Roman" w:cs="Times New Roman"/>
          <w:lang w:eastAsia="zh-CN"/>
        </w:rPr>
        <w:t>UPS</w:t>
      </w:r>
      <w:r>
        <w:rPr>
          <w:lang w:eastAsia="zh-CN"/>
        </w:rPr>
        <w:t>电源供储能电站监控系统、火灾自动报警、视</w:t>
      </w:r>
      <w:r>
        <w:rPr>
          <w:spacing w:val="-112"/>
          <w:lang w:eastAsia="zh-CN"/>
        </w:rPr>
        <w:t xml:space="preserve"> </w:t>
      </w:r>
      <w:r>
        <w:rPr>
          <w:lang w:eastAsia="zh-CN"/>
        </w:rPr>
        <w:t>频监控系统等使用。</w:t>
      </w:r>
    </w:p>
    <w:p>
      <w:pPr>
        <w:pStyle w:val="3"/>
        <w:spacing w:before="186"/>
        <w:ind w:right="4"/>
        <w:rPr>
          <w:lang w:eastAsia="zh-CN"/>
        </w:rPr>
      </w:pPr>
      <w:r>
        <w:rPr>
          <w:rFonts w:ascii="Times New Roman" w:hAnsi="Times New Roman" w:eastAsia="Times New Roman" w:cs="Times New Roman"/>
          <w:lang w:eastAsia="zh-CN"/>
        </w:rPr>
        <w:t>4.10.5.3</w:t>
      </w:r>
      <w:r>
        <w:rPr>
          <w:rFonts w:ascii="Times New Roman" w:hAnsi="Times New Roman" w:eastAsia="Times New Roman" w:cs="Times New Roman"/>
          <w:spacing w:val="-16"/>
          <w:lang w:eastAsia="zh-CN"/>
        </w:rPr>
        <w:t xml:space="preserve"> </w:t>
      </w:r>
      <w:r>
        <w:rPr>
          <w:lang w:eastAsia="zh-CN"/>
        </w:rPr>
        <w:t>通信电源</w:t>
      </w:r>
    </w:p>
    <w:p>
      <w:pPr>
        <w:pStyle w:val="3"/>
        <w:spacing w:before="157"/>
        <w:ind w:left="678" w:right="4"/>
        <w:rPr>
          <w:lang w:eastAsia="zh-CN"/>
        </w:rPr>
      </w:pPr>
      <w:r>
        <w:rPr>
          <w:lang w:eastAsia="zh-CN"/>
        </w:rPr>
        <w:t>配置</w:t>
      </w:r>
      <w:r>
        <w:rPr>
          <w:rFonts w:ascii="Times New Roman" w:hAnsi="Times New Roman" w:eastAsia="Times New Roman" w:cs="Times New Roman"/>
          <w:lang w:eastAsia="zh-CN"/>
        </w:rPr>
        <w:t>1</w:t>
      </w:r>
      <w:r>
        <w:rPr>
          <w:lang w:eastAsia="zh-CN"/>
        </w:rPr>
        <w:t>套</w:t>
      </w:r>
      <w:r>
        <w:rPr>
          <w:rFonts w:ascii="Times New Roman" w:hAnsi="Times New Roman" w:eastAsia="Times New Roman" w:cs="Times New Roman"/>
          <w:lang w:eastAsia="zh-CN"/>
        </w:rPr>
        <w:t>DC/DC</w:t>
      </w:r>
      <w:r>
        <w:rPr>
          <w:lang w:eastAsia="zh-CN"/>
        </w:rPr>
        <w:t>装置，</w:t>
      </w:r>
      <w:r>
        <w:rPr>
          <w:rFonts w:ascii="Times New Roman" w:hAnsi="Times New Roman" w:eastAsia="Times New Roman" w:cs="Times New Roman"/>
          <w:lang w:eastAsia="zh-CN"/>
        </w:rPr>
        <w:t>DC/DC</w:t>
      </w:r>
      <w:r>
        <w:rPr>
          <w:lang w:eastAsia="zh-CN"/>
        </w:rPr>
        <w:t>装置与其相应的</w:t>
      </w:r>
      <w:r>
        <w:rPr>
          <w:rFonts w:ascii="Times New Roman" w:hAnsi="Times New Roman" w:eastAsia="Times New Roman" w:cs="Times New Roman"/>
          <w:lang w:eastAsia="zh-CN"/>
        </w:rPr>
        <w:t>-48V</w:t>
      </w:r>
      <w:r>
        <w:rPr>
          <w:lang w:eastAsia="zh-CN"/>
        </w:rPr>
        <w:t>馈线等设备组</w:t>
      </w:r>
      <w:r>
        <w:rPr>
          <w:rFonts w:ascii="Times New Roman" w:hAnsi="Times New Roman" w:eastAsia="Times New Roman" w:cs="Times New Roman"/>
          <w:lang w:eastAsia="zh-CN"/>
        </w:rPr>
        <w:t>1</w:t>
      </w:r>
      <w:r>
        <w:rPr>
          <w:lang w:eastAsia="zh-CN"/>
        </w:rPr>
        <w:t>面柜。</w:t>
      </w:r>
    </w:p>
    <w:p>
      <w:pPr>
        <w:spacing w:before="2"/>
        <w:rPr>
          <w:rFonts w:ascii="宋体" w:hAnsi="宋体" w:eastAsia="宋体" w:cs="宋体"/>
          <w:sz w:val="21"/>
          <w:szCs w:val="21"/>
          <w:lang w:eastAsia="zh-CN"/>
        </w:rPr>
      </w:pPr>
    </w:p>
    <w:p>
      <w:pPr>
        <w:pStyle w:val="3"/>
        <w:tabs>
          <w:tab w:val="left" w:pos="1225"/>
        </w:tabs>
        <w:spacing w:line="338" w:lineRule="auto"/>
        <w:ind w:left="678" w:right="108" w:hanging="560"/>
        <w:rPr>
          <w:lang w:eastAsia="zh-CN"/>
        </w:rPr>
      </w:pPr>
      <w:r>
        <w:rPr>
          <w:rFonts w:ascii="Times New Roman" w:hAnsi="Times New Roman" w:eastAsia="Times New Roman" w:cs="Times New Roman"/>
          <w:spacing w:val="-1"/>
          <w:lang w:eastAsia="zh-CN"/>
        </w:rPr>
        <w:t>4.10.6</w:t>
      </w:r>
      <w:r>
        <w:rPr>
          <w:rFonts w:ascii="Times New Roman" w:hAnsi="Times New Roman" w:eastAsia="Times New Roman" w:cs="Times New Roman"/>
          <w:spacing w:val="-1"/>
          <w:lang w:eastAsia="zh-CN"/>
        </w:rPr>
        <w:tab/>
      </w:r>
      <w:r>
        <w:rPr>
          <w:spacing w:val="-1"/>
          <w:lang w:eastAsia="zh-CN"/>
        </w:rPr>
        <w:t>全站统一时间同步系统</w:t>
      </w:r>
      <w:r>
        <w:rPr>
          <w:spacing w:val="-131"/>
          <w:lang w:eastAsia="zh-CN"/>
        </w:rPr>
        <w:t xml:space="preserve"> </w:t>
      </w:r>
      <w:r>
        <w:rPr>
          <w:spacing w:val="-2"/>
          <w:lang w:eastAsia="zh-CN"/>
        </w:rPr>
        <w:t>为使储能电站二次设备时间同步、提高对时精度，配置</w:t>
      </w:r>
      <w:r>
        <w:rPr>
          <w:rFonts w:ascii="Times New Roman" w:hAnsi="Times New Roman" w:eastAsia="Times New Roman" w:cs="Times New Roman"/>
          <w:spacing w:val="-2"/>
          <w:lang w:eastAsia="zh-CN"/>
        </w:rPr>
        <w:t>1</w:t>
      </w:r>
      <w:r>
        <w:rPr>
          <w:spacing w:val="-2"/>
          <w:lang w:eastAsia="zh-CN"/>
        </w:rPr>
        <w:t>套全站时间同步</w:t>
      </w:r>
    </w:p>
    <w:p>
      <w:pPr>
        <w:pStyle w:val="3"/>
        <w:spacing w:before="30" w:line="348" w:lineRule="auto"/>
        <w:ind w:right="110"/>
        <w:jc w:val="both"/>
        <w:rPr>
          <w:lang w:eastAsia="zh-CN"/>
        </w:rPr>
      </w:pPr>
      <w:r>
        <w:rPr>
          <w:spacing w:val="-10"/>
          <w:lang w:eastAsia="zh-CN"/>
        </w:rPr>
        <w:t>系统（在容量满足前提下也可与xxxx有限公司</w:t>
      </w:r>
      <w:r>
        <w:rPr>
          <w:rFonts w:ascii="Times New Roman" w:hAnsi="Times New Roman" w:eastAsia="Times New Roman" w:cs="Times New Roman"/>
          <w:spacing w:val="-10"/>
          <w:lang w:eastAsia="zh-CN"/>
        </w:rPr>
        <w:t>110/6kV</w:t>
      </w:r>
      <w:r>
        <w:rPr>
          <w:spacing w:val="-10"/>
          <w:lang w:eastAsia="zh-CN"/>
        </w:rPr>
        <w:t>变电站合用），</w:t>
      </w:r>
      <w:r>
        <w:rPr>
          <w:spacing w:val="-78"/>
          <w:lang w:eastAsia="zh-CN"/>
        </w:rPr>
        <w:t xml:space="preserve"> </w:t>
      </w:r>
      <w:r>
        <w:rPr>
          <w:spacing w:val="2"/>
          <w:lang w:eastAsia="zh-CN"/>
        </w:rPr>
        <w:t>满足储能电站计算机监控系统的站控层设备（含主机兼操作员站、远动数据</w:t>
      </w:r>
      <w:r>
        <w:rPr>
          <w:spacing w:val="-108"/>
          <w:lang w:eastAsia="zh-CN"/>
        </w:rPr>
        <w:t xml:space="preserve"> </w:t>
      </w:r>
      <w:r>
        <w:rPr>
          <w:spacing w:val="-6"/>
          <w:lang w:eastAsia="zh-CN"/>
        </w:rPr>
        <w:t>处理及通信装置等）、网络设备、测控装置、保护装置等设备对时的要求。站</w:t>
      </w:r>
      <w:r>
        <w:rPr>
          <w:spacing w:val="-106"/>
          <w:lang w:eastAsia="zh-CN"/>
        </w:rPr>
        <w:t xml:space="preserve"> </w:t>
      </w:r>
      <w:r>
        <w:rPr>
          <w:spacing w:val="-2"/>
          <w:lang w:eastAsia="zh-CN"/>
        </w:rPr>
        <w:t>控层设备、网络设备等宜采用</w:t>
      </w:r>
      <w:r>
        <w:rPr>
          <w:rFonts w:ascii="Times New Roman" w:hAnsi="Times New Roman" w:eastAsia="Times New Roman" w:cs="Times New Roman"/>
          <w:spacing w:val="-2"/>
          <w:lang w:eastAsia="zh-CN"/>
        </w:rPr>
        <w:t>SNTP</w:t>
      </w:r>
      <w:r>
        <w:rPr>
          <w:spacing w:val="-2"/>
          <w:lang w:eastAsia="zh-CN"/>
        </w:rPr>
        <w:t>对时，保护、测控装置等其它设备宜采用</w:t>
      </w:r>
      <w:r>
        <w:rPr>
          <w:spacing w:val="-89"/>
          <w:lang w:eastAsia="zh-CN"/>
        </w:rPr>
        <w:t xml:space="preserve"> </w:t>
      </w:r>
      <w:r>
        <w:rPr>
          <w:rFonts w:ascii="Times New Roman" w:hAnsi="Times New Roman" w:eastAsia="Times New Roman" w:cs="Times New Roman"/>
          <w:lang w:eastAsia="zh-CN"/>
        </w:rPr>
        <w:t>B</w:t>
      </w:r>
      <w:r>
        <w:rPr>
          <w:lang w:eastAsia="zh-CN"/>
        </w:rPr>
        <w:t>码对时。</w:t>
      </w:r>
    </w:p>
    <w:p>
      <w:pPr>
        <w:pStyle w:val="3"/>
        <w:tabs>
          <w:tab w:val="left" w:pos="1225"/>
        </w:tabs>
        <w:spacing w:before="137" w:line="338" w:lineRule="auto"/>
        <w:ind w:left="678" w:right="116" w:hanging="560"/>
        <w:rPr>
          <w:lang w:eastAsia="zh-CN"/>
        </w:rPr>
      </w:pPr>
      <w:r>
        <w:rPr>
          <w:rFonts w:ascii="Times New Roman" w:hAnsi="Times New Roman" w:eastAsia="Times New Roman" w:cs="Times New Roman"/>
          <w:spacing w:val="-1"/>
          <w:lang w:eastAsia="zh-CN"/>
        </w:rPr>
        <w:t>4.10.7</w:t>
      </w:r>
      <w:r>
        <w:rPr>
          <w:rFonts w:ascii="Times New Roman" w:hAnsi="Times New Roman" w:eastAsia="Times New Roman" w:cs="Times New Roman"/>
          <w:spacing w:val="-1"/>
          <w:lang w:eastAsia="zh-CN"/>
        </w:rPr>
        <w:tab/>
      </w:r>
      <w:r>
        <w:rPr>
          <w:spacing w:val="-1"/>
          <w:lang w:eastAsia="zh-CN"/>
        </w:rPr>
        <w:t>同步相量测量装置（</w:t>
      </w:r>
      <w:r>
        <w:rPr>
          <w:rFonts w:ascii="Times New Roman" w:hAnsi="Times New Roman" w:eastAsia="Times New Roman" w:cs="Times New Roman"/>
          <w:spacing w:val="-1"/>
          <w:lang w:eastAsia="zh-CN"/>
        </w:rPr>
        <w:t>PMU</w:t>
      </w:r>
      <w:r>
        <w:rPr>
          <w:spacing w:val="-1"/>
          <w:lang w:eastAsia="zh-CN"/>
        </w:rPr>
        <w:t>）</w:t>
      </w:r>
      <w:r>
        <w:rPr>
          <w:spacing w:val="-130"/>
          <w:lang w:eastAsia="zh-CN"/>
        </w:rPr>
        <w:t xml:space="preserve"> </w:t>
      </w:r>
      <w:r>
        <w:rPr>
          <w:spacing w:val="2"/>
          <w:lang w:eastAsia="zh-CN"/>
        </w:rPr>
        <w:t>为防止电网调度自动化系统、电力通信网及信息系统事故，在储能电站</w:t>
      </w:r>
    </w:p>
    <w:p>
      <w:pPr>
        <w:pStyle w:val="3"/>
        <w:spacing w:before="63"/>
        <w:ind w:right="4"/>
        <w:rPr>
          <w:lang w:eastAsia="zh-CN"/>
        </w:rPr>
      </w:pPr>
      <w:r>
        <w:rPr>
          <w:lang w:eastAsia="zh-CN"/>
        </w:rPr>
        <w:t>部署相量测量装置</w:t>
      </w:r>
      <w:r>
        <w:rPr>
          <w:rFonts w:ascii="Times New Roman" w:hAnsi="Times New Roman" w:eastAsia="Times New Roman" w:cs="Times New Roman"/>
          <w:lang w:eastAsia="zh-CN"/>
        </w:rPr>
        <w:t>1</w:t>
      </w:r>
      <w:r>
        <w:rPr>
          <w:lang w:eastAsia="zh-CN"/>
        </w:rPr>
        <w:t>套。</w:t>
      </w:r>
    </w:p>
    <w:p>
      <w:pPr>
        <w:spacing w:before="2"/>
        <w:rPr>
          <w:rFonts w:ascii="宋体" w:hAnsi="宋体" w:eastAsia="宋体" w:cs="宋体"/>
          <w:sz w:val="21"/>
          <w:szCs w:val="21"/>
          <w:lang w:eastAsia="zh-CN"/>
        </w:rPr>
      </w:pPr>
    </w:p>
    <w:p>
      <w:pPr>
        <w:pStyle w:val="3"/>
        <w:tabs>
          <w:tab w:val="left" w:pos="1225"/>
        </w:tabs>
        <w:spacing w:line="338" w:lineRule="auto"/>
        <w:ind w:left="678" w:right="116" w:hanging="560"/>
        <w:rPr>
          <w:lang w:eastAsia="zh-CN"/>
        </w:rPr>
      </w:pPr>
      <w:r>
        <w:rPr>
          <w:rFonts w:ascii="Times New Roman" w:hAnsi="Times New Roman" w:eastAsia="Times New Roman" w:cs="Times New Roman"/>
          <w:spacing w:val="-1"/>
          <w:lang w:eastAsia="zh-CN"/>
        </w:rPr>
        <w:t>4.10.8</w:t>
      </w:r>
      <w:r>
        <w:rPr>
          <w:rFonts w:ascii="Times New Roman" w:hAnsi="Times New Roman" w:eastAsia="Times New Roman" w:cs="Times New Roman"/>
          <w:spacing w:val="-1"/>
          <w:lang w:eastAsia="zh-CN"/>
        </w:rPr>
        <w:tab/>
      </w:r>
      <w:r>
        <w:rPr>
          <w:spacing w:val="-1"/>
          <w:lang w:eastAsia="zh-CN"/>
        </w:rPr>
        <w:t>二次设备布置</w:t>
      </w:r>
      <w:r>
        <w:rPr>
          <w:spacing w:val="-133"/>
          <w:lang w:eastAsia="zh-CN"/>
        </w:rPr>
        <w:t xml:space="preserve"> </w:t>
      </w:r>
      <w:r>
        <w:rPr>
          <w:spacing w:val="2"/>
          <w:lang w:eastAsia="zh-CN"/>
        </w:rPr>
        <w:t>主机兼操作员工作站、时钟同步系统、储能监控系统、信息申报与发布</w:t>
      </w:r>
    </w:p>
    <w:p>
      <w:pPr>
        <w:pStyle w:val="3"/>
        <w:spacing w:before="63" w:line="357" w:lineRule="auto"/>
        <w:ind w:right="111"/>
        <w:jc w:val="both"/>
        <w:rPr>
          <w:lang w:eastAsia="zh-CN"/>
        </w:rPr>
      </w:pPr>
      <w:r>
        <w:rPr>
          <w:spacing w:val="2"/>
          <w:lang w:eastAsia="zh-CN"/>
        </w:rPr>
        <w:t>系统工作站、调度数据网及远动屏、电能质量监测及故录屏及一体化电源系</w:t>
      </w:r>
      <w:r>
        <w:rPr>
          <w:spacing w:val="-105"/>
          <w:lang w:eastAsia="zh-CN"/>
        </w:rPr>
        <w:t xml:space="preserve"> </w:t>
      </w:r>
      <w:r>
        <w:rPr>
          <w:lang w:eastAsia="zh-CN"/>
        </w:rPr>
        <w:t>统等均布置在集控室二次设备区内。</w:t>
      </w:r>
    </w:p>
    <w:p>
      <w:pPr>
        <w:spacing w:line="357" w:lineRule="auto"/>
        <w:jc w:val="both"/>
        <w:rPr>
          <w:lang w:eastAsia="zh-CN"/>
        </w:rPr>
        <w:sectPr>
          <w:headerReference r:id="rId60" w:type="first"/>
          <w:headerReference r:id="rId58" w:type="default"/>
          <w:footerReference r:id="rId61" w:type="default"/>
          <w:headerReference r:id="rId59" w:type="even"/>
          <w:pgSz w:w="11910" w:h="16850"/>
          <w:pgMar w:top="1380" w:right="1020" w:bottom="1160" w:left="1300" w:header="0" w:footer="975" w:gutter="0"/>
          <w:cols w:space="720" w:num="1"/>
        </w:sectPr>
      </w:pPr>
    </w:p>
    <w:p>
      <w:pPr>
        <w:pStyle w:val="3"/>
        <w:tabs>
          <w:tab w:val="left" w:pos="1225"/>
        </w:tabs>
        <w:spacing w:line="379" w:lineRule="exact"/>
      </w:pPr>
      <w:r>
        <w:rPr>
          <w:rFonts w:ascii="Times New Roman" w:hAnsi="Times New Roman" w:eastAsia="Times New Roman" w:cs="Times New Roman"/>
          <w:spacing w:val="-1"/>
        </w:rPr>
        <w:t>4.10.9</w:t>
      </w:r>
      <w:r>
        <w:rPr>
          <w:rFonts w:ascii="Times New Roman" w:hAnsi="Times New Roman" w:eastAsia="Times New Roman" w:cs="Times New Roman"/>
          <w:spacing w:val="-1"/>
        </w:rPr>
        <w:tab/>
      </w:r>
      <w:r>
        <w:rPr>
          <w:spacing w:val="-1"/>
        </w:rPr>
        <w:t>二次设备材料汇总表</w:t>
      </w:r>
    </w:p>
    <w:p>
      <w:pPr>
        <w:spacing w:before="7"/>
        <w:rPr>
          <w:rFonts w:ascii="宋体" w:hAnsi="宋体" w:eastAsia="宋体" w:cs="宋体"/>
          <w:sz w:val="15"/>
          <w:szCs w:val="15"/>
        </w:rPr>
      </w:pPr>
    </w:p>
    <w:tbl>
      <w:tblPr>
        <w:tblStyle w:val="13"/>
        <w:tblW w:w="8698" w:type="dxa"/>
        <w:tblInd w:w="114" w:type="dxa"/>
        <w:tblLayout w:type="fixed"/>
        <w:tblCellMar>
          <w:top w:w="0" w:type="dxa"/>
          <w:left w:w="0" w:type="dxa"/>
          <w:bottom w:w="0" w:type="dxa"/>
          <w:right w:w="0" w:type="dxa"/>
        </w:tblCellMar>
      </w:tblPr>
      <w:tblGrid>
        <w:gridCol w:w="538"/>
        <w:gridCol w:w="3008"/>
        <w:gridCol w:w="708"/>
        <w:gridCol w:w="992"/>
        <w:gridCol w:w="3452"/>
      </w:tblGrid>
      <w:tr>
        <w:tblPrEx>
          <w:tblLayout w:type="fixed"/>
          <w:tblCellMar>
            <w:top w:w="0" w:type="dxa"/>
            <w:left w:w="0" w:type="dxa"/>
            <w:bottom w:w="0" w:type="dxa"/>
            <w:right w:w="0" w:type="dxa"/>
          </w:tblCellMar>
        </w:tblPrEx>
        <w:trPr>
          <w:trHeight w:val="698"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before="23" w:line="322" w:lineRule="exact"/>
              <w:ind w:left="122" w:right="122"/>
              <w:rPr>
                <w:rFonts w:ascii="宋体" w:hAnsi="宋体" w:eastAsia="宋体" w:cs="宋体"/>
                <w:sz w:val="28"/>
                <w:szCs w:val="28"/>
              </w:rPr>
            </w:pPr>
            <w:r>
              <w:rPr>
                <w:rFonts w:ascii="宋体" w:hAnsi="宋体" w:eastAsia="宋体" w:cs="宋体"/>
                <w:sz w:val="28"/>
                <w:szCs w:val="28"/>
              </w:rPr>
              <w:t>序 号</w:t>
            </w:r>
          </w:p>
        </w:tc>
        <w:tc>
          <w:tcPr>
            <w:tcW w:w="3008" w:type="dxa"/>
            <w:tcBorders>
              <w:top w:val="single" w:color="000000" w:sz="4" w:space="0"/>
              <w:left w:val="single" w:color="000000" w:sz="4" w:space="0"/>
              <w:bottom w:val="single" w:color="000000" w:sz="4" w:space="0"/>
              <w:right w:val="single" w:color="000000" w:sz="4" w:space="0"/>
            </w:tcBorders>
          </w:tcPr>
          <w:p>
            <w:pPr>
              <w:pStyle w:val="15"/>
              <w:spacing w:before="114"/>
              <w:ind w:left="727"/>
              <w:rPr>
                <w:rFonts w:ascii="宋体" w:hAnsi="宋体" w:eastAsia="宋体" w:cs="宋体"/>
                <w:sz w:val="28"/>
                <w:szCs w:val="28"/>
              </w:rPr>
            </w:pPr>
            <w:r>
              <w:rPr>
                <w:rFonts w:ascii="宋体" w:hAnsi="宋体" w:eastAsia="宋体" w:cs="宋体"/>
                <w:sz w:val="28"/>
                <w:szCs w:val="28"/>
              </w:rPr>
              <w:t>项 目 名 称</w:t>
            </w:r>
          </w:p>
        </w:tc>
        <w:tc>
          <w:tcPr>
            <w:tcW w:w="708" w:type="dxa"/>
            <w:tcBorders>
              <w:top w:val="single" w:color="000000" w:sz="4" w:space="0"/>
              <w:left w:val="single" w:color="000000" w:sz="4" w:space="0"/>
              <w:bottom w:val="single" w:color="000000" w:sz="4" w:space="0"/>
              <w:right w:val="single" w:color="000000" w:sz="4" w:space="0"/>
            </w:tcBorders>
          </w:tcPr>
          <w:p>
            <w:pPr>
              <w:pStyle w:val="15"/>
              <w:spacing w:before="23" w:line="322" w:lineRule="exact"/>
              <w:ind w:left="206" w:right="209"/>
              <w:rPr>
                <w:rFonts w:ascii="宋体" w:hAnsi="宋体" w:eastAsia="宋体" w:cs="宋体"/>
                <w:sz w:val="28"/>
                <w:szCs w:val="28"/>
              </w:rPr>
            </w:pPr>
            <w:r>
              <w:rPr>
                <w:rFonts w:ascii="宋体" w:hAnsi="宋体" w:eastAsia="宋体" w:cs="宋体"/>
                <w:sz w:val="28"/>
                <w:szCs w:val="28"/>
              </w:rPr>
              <w:t>单 位</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114"/>
              <w:ind w:left="211"/>
              <w:rPr>
                <w:rFonts w:ascii="宋体" w:hAnsi="宋体" w:eastAsia="宋体" w:cs="宋体"/>
                <w:sz w:val="28"/>
                <w:szCs w:val="28"/>
              </w:rPr>
            </w:pPr>
            <w:r>
              <w:rPr>
                <w:rFonts w:ascii="宋体" w:hAnsi="宋体" w:eastAsia="宋体" w:cs="宋体"/>
                <w:sz w:val="28"/>
                <w:szCs w:val="28"/>
              </w:rPr>
              <w:t>数量</w:t>
            </w:r>
          </w:p>
        </w:tc>
        <w:tc>
          <w:tcPr>
            <w:tcW w:w="3452" w:type="dxa"/>
            <w:tcBorders>
              <w:top w:val="single" w:color="000000" w:sz="4" w:space="0"/>
              <w:left w:val="single" w:color="000000" w:sz="4" w:space="0"/>
              <w:bottom w:val="single" w:color="000000" w:sz="4" w:space="0"/>
              <w:right w:val="single" w:color="000000" w:sz="4" w:space="0"/>
            </w:tcBorders>
          </w:tcPr>
          <w:p>
            <w:pPr>
              <w:pStyle w:val="15"/>
              <w:tabs>
                <w:tab w:val="left" w:pos="559"/>
              </w:tabs>
              <w:spacing w:before="114"/>
              <w:ind w:right="3"/>
              <w:jc w:val="center"/>
              <w:rPr>
                <w:rFonts w:ascii="宋体" w:hAnsi="宋体" w:eastAsia="宋体" w:cs="宋体"/>
                <w:sz w:val="28"/>
                <w:szCs w:val="28"/>
              </w:rPr>
            </w:pPr>
            <w:r>
              <w:rPr>
                <w:rFonts w:ascii="宋体" w:hAnsi="宋体" w:eastAsia="宋体" w:cs="宋体"/>
                <w:sz w:val="28"/>
                <w:szCs w:val="28"/>
              </w:rPr>
              <w:t>备</w:t>
            </w:r>
            <w:r>
              <w:rPr>
                <w:rFonts w:ascii="宋体" w:hAnsi="宋体" w:eastAsia="宋体" w:cs="宋体"/>
                <w:sz w:val="28"/>
                <w:szCs w:val="28"/>
              </w:rPr>
              <w:tab/>
            </w:r>
            <w:r>
              <w:rPr>
                <w:rFonts w:ascii="宋体" w:hAnsi="宋体" w:eastAsia="宋体" w:cs="宋体"/>
                <w:sz w:val="28"/>
                <w:szCs w:val="28"/>
              </w:rPr>
              <w:t>注</w:t>
            </w: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Times New Roman" w:hAnsi="Times New Roman" w:eastAsia="Times New Roman" w:cs="Times New Roman"/>
                <w:sz w:val="28"/>
                <w:szCs w:val="28"/>
              </w:rPr>
            </w:pPr>
            <w:r>
              <w:rPr>
                <w:rFonts w:ascii="Times New Roman"/>
                <w:b/>
                <w:sz w:val="28"/>
              </w:rPr>
              <w:t>1</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103"/>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监控系统主机屏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20"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主机兼操作员工作站</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9" w:lineRule="exact"/>
              <w:ind w:left="103"/>
              <w:rPr>
                <w:rFonts w:ascii="宋体" w:hAnsi="宋体" w:eastAsia="宋体" w:cs="宋体"/>
                <w:sz w:val="28"/>
                <w:szCs w:val="28"/>
              </w:rPr>
            </w:pPr>
            <w:r>
              <w:rPr>
                <w:rFonts w:ascii="宋体" w:hAnsi="宋体" w:eastAsia="宋体" w:cs="宋体"/>
                <w:sz w:val="28"/>
                <w:szCs w:val="28"/>
              </w:rPr>
              <w:t>时钟同步系统</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9"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20"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9" w:lineRule="exact"/>
              <w:ind w:left="103"/>
              <w:rPr>
                <w:rFonts w:ascii="宋体" w:hAnsi="宋体" w:eastAsia="宋体" w:cs="宋体"/>
                <w:sz w:val="28"/>
                <w:szCs w:val="28"/>
              </w:rPr>
            </w:pPr>
            <w:r>
              <w:rPr>
                <w:rFonts w:ascii="宋体" w:hAnsi="宋体" w:eastAsia="宋体" w:cs="宋体"/>
                <w:sz w:val="28"/>
                <w:szCs w:val="28"/>
              </w:rPr>
              <w:t>储能监控系统</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9"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20"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信息发布及申报系统</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网络安全监测装置</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970"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Times New Roman"/>
                <w:b/>
                <w:sz w:val="28"/>
              </w:rPr>
              <w:t>2</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28" w:lineRule="exact"/>
              <w:ind w:left="103"/>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调度数据网及远动屏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28"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pPr>
              <w:pStyle w:val="15"/>
              <w:spacing w:line="285" w:lineRule="exact"/>
              <w:ind w:left="103" w:right="-22"/>
              <w:rPr>
                <w:rFonts w:ascii="宋体" w:hAnsi="宋体" w:eastAsia="宋体" w:cs="宋体"/>
                <w:sz w:val="28"/>
                <w:szCs w:val="28"/>
                <w:lang w:eastAsia="zh-CN"/>
              </w:rPr>
            </w:pPr>
            <w:r>
              <w:rPr>
                <w:rFonts w:ascii="宋体" w:hAnsi="宋体" w:eastAsia="宋体" w:cs="宋体"/>
                <w:spacing w:val="-1"/>
                <w:sz w:val="28"/>
                <w:szCs w:val="28"/>
                <w:lang w:eastAsia="zh-CN"/>
              </w:rPr>
              <w:t>含路由器</w:t>
            </w:r>
            <w:r>
              <w:rPr>
                <w:rFonts w:ascii="Times New Roman" w:hAnsi="Times New Roman" w:eastAsia="Times New Roman" w:cs="Times New Roman"/>
                <w:spacing w:val="-1"/>
                <w:sz w:val="28"/>
                <w:szCs w:val="28"/>
                <w:lang w:eastAsia="zh-CN"/>
              </w:rPr>
              <w:t>2</w:t>
            </w:r>
            <w:r>
              <w:rPr>
                <w:rFonts w:ascii="宋体" w:hAnsi="宋体" w:eastAsia="宋体" w:cs="宋体"/>
                <w:spacing w:val="-1"/>
                <w:sz w:val="28"/>
                <w:szCs w:val="28"/>
                <w:lang w:eastAsia="zh-CN"/>
              </w:rPr>
              <w:t>台、交换机</w:t>
            </w:r>
            <w:r>
              <w:rPr>
                <w:rFonts w:ascii="Times New Roman" w:hAnsi="Times New Roman" w:eastAsia="Times New Roman" w:cs="Times New Roman"/>
                <w:spacing w:val="-1"/>
                <w:sz w:val="28"/>
                <w:szCs w:val="28"/>
                <w:lang w:eastAsia="zh-CN"/>
              </w:rPr>
              <w:t>4</w:t>
            </w:r>
            <w:r>
              <w:rPr>
                <w:rFonts w:ascii="宋体" w:hAnsi="宋体" w:eastAsia="宋体" w:cs="宋体"/>
                <w:spacing w:val="-1"/>
                <w:sz w:val="28"/>
                <w:szCs w:val="28"/>
                <w:lang w:eastAsia="zh-CN"/>
              </w:rPr>
              <w:t>台、</w:t>
            </w:r>
          </w:p>
          <w:p>
            <w:pPr>
              <w:pStyle w:val="15"/>
              <w:spacing w:before="38" w:line="320" w:lineRule="exact"/>
              <w:ind w:left="103" w:right="102"/>
              <w:rPr>
                <w:rFonts w:ascii="宋体" w:hAnsi="宋体" w:eastAsia="宋体" w:cs="宋体"/>
                <w:sz w:val="28"/>
                <w:szCs w:val="28"/>
                <w:lang w:eastAsia="zh-CN"/>
              </w:rPr>
            </w:pPr>
            <w:r>
              <w:rPr>
                <w:rFonts w:ascii="宋体" w:hAnsi="宋体" w:eastAsia="宋体" w:cs="宋体"/>
                <w:spacing w:val="-11"/>
                <w:sz w:val="28"/>
                <w:szCs w:val="28"/>
                <w:lang w:eastAsia="zh-CN"/>
              </w:rPr>
              <w:t>纵向加密装置</w:t>
            </w:r>
            <w:r>
              <w:rPr>
                <w:rFonts w:ascii="Times New Roman" w:hAnsi="Times New Roman" w:eastAsia="Times New Roman" w:cs="Times New Roman"/>
                <w:spacing w:val="-11"/>
                <w:sz w:val="28"/>
                <w:szCs w:val="28"/>
                <w:lang w:eastAsia="zh-CN"/>
              </w:rPr>
              <w:t>4</w:t>
            </w:r>
            <w:r>
              <w:rPr>
                <w:rFonts w:ascii="宋体" w:hAnsi="宋体" w:eastAsia="宋体" w:cs="宋体"/>
                <w:spacing w:val="-11"/>
                <w:sz w:val="28"/>
                <w:szCs w:val="28"/>
                <w:lang w:eastAsia="zh-CN"/>
              </w:rPr>
              <w:t>台、防火墙</w:t>
            </w:r>
            <w:r>
              <w:rPr>
                <w:rFonts w:ascii="Times New Roman" w:hAnsi="Times New Roman" w:eastAsia="Times New Roman" w:cs="Times New Roman"/>
                <w:spacing w:val="-11"/>
                <w:sz w:val="28"/>
                <w:szCs w:val="28"/>
                <w:lang w:eastAsia="zh-CN"/>
              </w:rPr>
              <w:t>2</w:t>
            </w:r>
            <w:r>
              <w:rPr>
                <w:rFonts w:ascii="Times New Roman" w:hAnsi="Times New Roman" w:eastAsia="Times New Roman" w:cs="Times New Roman"/>
                <w:spacing w:val="-55"/>
                <w:sz w:val="28"/>
                <w:szCs w:val="28"/>
                <w:lang w:eastAsia="zh-CN"/>
              </w:rPr>
              <w:t xml:space="preserve"> </w:t>
            </w:r>
            <w:r>
              <w:rPr>
                <w:rFonts w:ascii="宋体" w:hAnsi="宋体" w:eastAsia="宋体" w:cs="宋体"/>
                <w:sz w:val="28"/>
                <w:szCs w:val="28"/>
                <w:lang w:eastAsia="zh-CN"/>
              </w:rPr>
              <w:t>台、远动装置</w:t>
            </w:r>
            <w:r>
              <w:rPr>
                <w:rFonts w:ascii="Times New Roman" w:hAnsi="Times New Roman" w:eastAsia="Times New Roman" w:cs="Times New Roman"/>
                <w:sz w:val="28"/>
                <w:szCs w:val="28"/>
                <w:lang w:eastAsia="zh-CN"/>
              </w:rPr>
              <w:t>2</w:t>
            </w:r>
            <w:r>
              <w:rPr>
                <w:rFonts w:ascii="宋体" w:hAnsi="宋体" w:eastAsia="宋体" w:cs="宋体"/>
                <w:sz w:val="28"/>
                <w:szCs w:val="28"/>
                <w:lang w:eastAsia="zh-CN"/>
              </w:rPr>
              <w:t>台</w:t>
            </w:r>
          </w:p>
        </w:tc>
      </w:tr>
      <w:tr>
        <w:tblPrEx>
          <w:tblLayout w:type="fixed"/>
          <w:tblCellMar>
            <w:top w:w="0" w:type="dxa"/>
            <w:left w:w="0" w:type="dxa"/>
            <w:bottom w:w="0" w:type="dxa"/>
            <w:right w:w="0" w:type="dxa"/>
          </w:tblCellMar>
        </w:tblPrEx>
        <w:trPr>
          <w:trHeight w:val="650"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20" w:lineRule="exact"/>
              <w:ind w:left="103"/>
              <w:rPr>
                <w:rFonts w:ascii="Times New Roman" w:hAnsi="Times New Roman" w:eastAsia="Times New Roman" w:cs="Times New Roman"/>
                <w:sz w:val="28"/>
                <w:szCs w:val="28"/>
              </w:rPr>
            </w:pPr>
            <w:r>
              <w:rPr>
                <w:rFonts w:ascii="Times New Roman"/>
                <w:b/>
                <w:sz w:val="28"/>
              </w:rPr>
              <w:t>3</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156" w:lineRule="auto"/>
              <w:ind w:left="103" w:right="67"/>
              <w:rPr>
                <w:rFonts w:ascii="Microsoft JhengHei" w:hAnsi="Microsoft JhengHei" w:eastAsia="Microsoft JhengHei" w:cs="Microsoft JhengHei"/>
                <w:sz w:val="28"/>
                <w:szCs w:val="28"/>
                <w:lang w:eastAsia="zh-CN"/>
              </w:rPr>
            </w:pPr>
            <w:r>
              <w:rPr>
                <w:rFonts w:ascii="Microsoft JhengHei" w:hAnsi="Microsoft JhengHei" w:eastAsia="Microsoft JhengHei" w:cs="Microsoft JhengHei"/>
                <w:b/>
                <w:bCs/>
                <w:spacing w:val="28"/>
                <w:sz w:val="28"/>
                <w:szCs w:val="28"/>
                <w:lang w:eastAsia="zh-CN"/>
              </w:rPr>
              <w:t>电能质量监测及故录</w:t>
            </w:r>
            <w:r>
              <w:rPr>
                <w:rFonts w:ascii="Microsoft JhengHei" w:hAnsi="Microsoft JhengHei" w:eastAsia="Microsoft JhengHei" w:cs="Microsoft JhengHei"/>
                <w:b/>
                <w:bCs/>
                <w:spacing w:val="-55"/>
                <w:sz w:val="28"/>
                <w:szCs w:val="28"/>
                <w:lang w:eastAsia="zh-CN"/>
              </w:rPr>
              <w:t xml:space="preserve"> </w:t>
            </w:r>
            <w:r>
              <w:rPr>
                <w:rFonts w:ascii="Microsoft JhengHei" w:hAnsi="Microsoft JhengHei" w:eastAsia="Microsoft JhengHei" w:cs="Microsoft JhengHei"/>
                <w:b/>
                <w:bCs/>
                <w:sz w:val="28"/>
                <w:szCs w:val="28"/>
                <w:lang w:eastAsia="zh-CN"/>
              </w:rPr>
              <w:t>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30"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20"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before="32"/>
              <w:ind w:left="103"/>
              <w:rPr>
                <w:rFonts w:ascii="Times New Roman" w:hAnsi="Times New Roman" w:eastAsia="Times New Roman" w:cs="Times New Roman"/>
                <w:sz w:val="24"/>
                <w:szCs w:val="24"/>
              </w:rPr>
            </w:pPr>
            <w:r>
              <w:rPr>
                <w:rFonts w:ascii="Times New Roman"/>
                <w:b/>
                <w:sz w:val="24"/>
              </w:rPr>
              <w:t>4</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同步相量测量屏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18" w:lineRule="exact"/>
              <w:ind w:left="225"/>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32"/>
              <w:jc w:val="center"/>
              <w:rPr>
                <w:rFonts w:ascii="Times New Roman" w:hAnsi="Times New Roman" w:eastAsia="Times New Roman" w:cs="Times New Roman"/>
                <w:sz w:val="24"/>
                <w:szCs w:val="24"/>
              </w:rPr>
            </w:pPr>
            <w:r>
              <w:rPr>
                <w:rFonts w:ascii="Times New Roman"/>
                <w:b/>
                <w:sz w:val="24"/>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before="32"/>
              <w:ind w:left="103"/>
              <w:rPr>
                <w:rFonts w:ascii="Times New Roman" w:hAnsi="Times New Roman" w:eastAsia="Times New Roman" w:cs="Times New Roman"/>
                <w:sz w:val="24"/>
                <w:szCs w:val="24"/>
              </w:rPr>
            </w:pPr>
            <w:r>
              <w:rPr>
                <w:rFonts w:ascii="Times New Roman"/>
                <w:b/>
                <w:sz w:val="24"/>
              </w:rPr>
              <w:t>5</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18" w:lineRule="exact"/>
              <w:ind w:left="103"/>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电能计量屏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18" w:lineRule="exact"/>
              <w:ind w:left="225"/>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before="32"/>
              <w:jc w:val="center"/>
              <w:rPr>
                <w:rFonts w:ascii="Times New Roman" w:hAnsi="Times New Roman" w:eastAsia="Times New Roman" w:cs="Times New Roman"/>
                <w:sz w:val="24"/>
                <w:szCs w:val="24"/>
              </w:rPr>
            </w:pPr>
            <w:r>
              <w:rPr>
                <w:rFonts w:ascii="Times New Roman"/>
                <w:b/>
                <w:sz w:val="24"/>
              </w:rPr>
              <w:t>1</w:t>
            </w:r>
          </w:p>
        </w:tc>
        <w:tc>
          <w:tcPr>
            <w:tcW w:w="3452" w:type="dxa"/>
            <w:tcBorders>
              <w:top w:val="single" w:color="000000" w:sz="4" w:space="0"/>
              <w:left w:val="single" w:color="000000" w:sz="4" w:space="0"/>
              <w:bottom w:val="single" w:color="000000" w:sz="4" w:space="0"/>
              <w:right w:val="single" w:color="000000" w:sz="4" w:space="0"/>
            </w:tcBorders>
          </w:tcPr>
          <w:p>
            <w:pPr>
              <w:pStyle w:val="15"/>
              <w:spacing w:line="309" w:lineRule="exact"/>
              <w:ind w:left="103"/>
              <w:rPr>
                <w:rFonts w:ascii="宋体" w:hAnsi="宋体" w:eastAsia="宋体" w:cs="宋体"/>
                <w:sz w:val="24"/>
                <w:szCs w:val="24"/>
                <w:lang w:eastAsia="zh-CN"/>
              </w:rPr>
            </w:pPr>
            <w:r>
              <w:rPr>
                <w:rFonts w:ascii="宋体" w:hAnsi="宋体" w:eastAsia="宋体" w:cs="宋体"/>
                <w:spacing w:val="-3"/>
                <w:sz w:val="24"/>
                <w:szCs w:val="24"/>
                <w:lang w:eastAsia="zh-CN"/>
              </w:rPr>
              <w:t>含</w:t>
            </w:r>
            <w:r>
              <w:rPr>
                <w:rFonts w:ascii="Times New Roman" w:hAnsi="Times New Roman" w:eastAsia="Times New Roman" w:cs="Times New Roman"/>
                <w:spacing w:val="-3"/>
                <w:sz w:val="24"/>
                <w:szCs w:val="24"/>
                <w:lang w:eastAsia="zh-CN"/>
              </w:rPr>
              <w:t>ERTU</w:t>
            </w:r>
            <w:r>
              <w:rPr>
                <w:rFonts w:ascii="Times New Roman" w:hAnsi="Times New Roman" w:eastAsia="Times New Roman" w:cs="Times New Roman"/>
                <w:sz w:val="24"/>
                <w:szCs w:val="24"/>
                <w:lang w:eastAsia="zh-CN"/>
              </w:rPr>
              <w:t xml:space="preserve"> 1</w:t>
            </w:r>
            <w:r>
              <w:rPr>
                <w:rFonts w:ascii="宋体" w:hAnsi="宋体" w:eastAsia="宋体" w:cs="宋体"/>
                <w:sz w:val="24"/>
                <w:szCs w:val="24"/>
                <w:lang w:eastAsia="zh-CN"/>
              </w:rPr>
              <w:t>台，关口电能表</w:t>
            </w: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只</w:t>
            </w: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Times New Roman"/>
                <w:b/>
                <w:sz w:val="28"/>
              </w:rPr>
              <w:t>6</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103"/>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一体化电源系统</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宋体" w:hAnsi="宋体" w:eastAsia="宋体" w:cs="宋体"/>
                <w:sz w:val="28"/>
                <w:szCs w:val="28"/>
              </w:rPr>
              <w:t>直流馈线屏</w:t>
            </w:r>
            <w:r>
              <w:rPr>
                <w:rFonts w:ascii="Times New Roman" w:hAnsi="Times New Roman" w:eastAsia="Times New Roman" w:cs="Times New Roman"/>
                <w:sz w:val="28"/>
                <w:szCs w:val="28"/>
              </w:rPr>
              <w:t>DC110V</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650"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192" w:lineRule="auto"/>
              <w:ind w:left="103" w:right="101"/>
              <w:rPr>
                <w:rFonts w:ascii="宋体" w:hAnsi="宋体" w:eastAsia="宋体" w:cs="宋体"/>
                <w:sz w:val="28"/>
                <w:szCs w:val="28"/>
                <w:lang w:eastAsia="zh-CN"/>
              </w:rPr>
            </w:pPr>
            <w:r>
              <w:rPr>
                <w:rFonts w:ascii="Calibri" w:hAnsi="Calibri" w:eastAsia="Calibri" w:cs="Calibri"/>
                <w:spacing w:val="4"/>
                <w:sz w:val="28"/>
                <w:szCs w:val="28"/>
                <w:lang w:eastAsia="zh-CN"/>
              </w:rPr>
              <w:t>DC/DC</w:t>
            </w:r>
            <w:r>
              <w:rPr>
                <w:rFonts w:ascii="宋体" w:hAnsi="宋体" w:eastAsia="宋体" w:cs="宋体"/>
                <w:spacing w:val="4"/>
                <w:sz w:val="28"/>
                <w:szCs w:val="28"/>
                <w:lang w:eastAsia="zh-CN"/>
              </w:rPr>
              <w:t>转换模块及馈线</w:t>
            </w:r>
            <w:r>
              <w:rPr>
                <w:rFonts w:ascii="宋体" w:hAnsi="宋体" w:eastAsia="宋体" w:cs="宋体"/>
                <w:spacing w:val="-114"/>
                <w:sz w:val="28"/>
                <w:szCs w:val="28"/>
                <w:lang w:eastAsia="zh-CN"/>
              </w:rPr>
              <w:t xml:space="preserve"> </w:t>
            </w:r>
            <w:r>
              <w:rPr>
                <w:rFonts w:ascii="宋体" w:hAnsi="宋体" w:eastAsia="宋体" w:cs="宋体"/>
                <w:sz w:val="28"/>
                <w:szCs w:val="28"/>
                <w:lang w:eastAsia="zh-CN"/>
              </w:rPr>
              <w:t>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651"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tabs>
                <w:tab w:val="left" w:pos="2614"/>
              </w:tabs>
              <w:spacing w:line="296" w:lineRule="exact"/>
              <w:ind w:left="103"/>
              <w:rPr>
                <w:rFonts w:ascii="宋体" w:hAnsi="宋体" w:eastAsia="宋体" w:cs="宋体"/>
                <w:sz w:val="28"/>
                <w:szCs w:val="28"/>
              </w:rPr>
            </w:pPr>
            <w:r>
              <w:rPr>
                <w:rFonts w:ascii="宋体" w:hAnsi="宋体" w:eastAsia="宋体" w:cs="宋体"/>
                <w:spacing w:val="42"/>
                <w:sz w:val="28"/>
                <w:szCs w:val="28"/>
              </w:rPr>
              <w:t>交流控制电源屏</w:t>
            </w:r>
            <w:r>
              <w:rPr>
                <w:rFonts w:ascii="宋体" w:hAnsi="宋体" w:eastAsia="宋体" w:cs="宋体"/>
                <w:spacing w:val="42"/>
                <w:sz w:val="28"/>
                <w:szCs w:val="28"/>
              </w:rPr>
              <w:tab/>
            </w:r>
            <w:r>
              <w:rPr>
                <w:rFonts w:ascii="宋体" w:hAnsi="宋体" w:eastAsia="宋体" w:cs="宋体"/>
                <w:sz w:val="28"/>
                <w:szCs w:val="28"/>
              </w:rPr>
              <w:t>含</w:t>
            </w:r>
          </w:p>
          <w:p>
            <w:pPr>
              <w:pStyle w:val="15"/>
              <w:spacing w:before="21"/>
              <w:ind w:left="103"/>
              <w:rPr>
                <w:rFonts w:ascii="Times New Roman" w:hAnsi="Times New Roman" w:eastAsia="Times New Roman" w:cs="Times New Roman"/>
                <w:sz w:val="28"/>
                <w:szCs w:val="28"/>
              </w:rPr>
            </w:pPr>
            <w:r>
              <w:rPr>
                <w:rFonts w:ascii="Times New Roman"/>
                <w:spacing w:val="-6"/>
                <w:sz w:val="28"/>
              </w:rPr>
              <w:t>UPS5KVA</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650"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Times New Roman"/>
                <w:b/>
                <w:sz w:val="28"/>
              </w:rPr>
              <w:t>7</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44" w:lineRule="exact"/>
              <w:ind w:left="103"/>
              <w:rPr>
                <w:rFonts w:ascii="Microsoft JhengHei" w:hAnsi="Microsoft JhengHei" w:eastAsia="Microsoft JhengHei" w:cs="Microsoft JhengHei"/>
                <w:sz w:val="28"/>
                <w:szCs w:val="28"/>
                <w:lang w:eastAsia="zh-CN"/>
              </w:rPr>
            </w:pPr>
            <w:r>
              <w:rPr>
                <w:rFonts w:ascii="Microsoft JhengHei" w:hAnsi="Microsoft JhengHei" w:eastAsia="Microsoft JhengHei" w:cs="Microsoft JhengHei"/>
                <w:b/>
                <w:bCs/>
                <w:spacing w:val="27"/>
                <w:sz w:val="28"/>
                <w:szCs w:val="28"/>
                <w:lang w:eastAsia="zh-CN"/>
              </w:rPr>
              <w:t>图像监控及辅助系统</w:t>
            </w:r>
          </w:p>
          <w:p>
            <w:pPr>
              <w:pStyle w:val="15"/>
              <w:spacing w:line="397" w:lineRule="exact"/>
              <w:ind w:left="103"/>
              <w:rPr>
                <w:rFonts w:ascii="Microsoft JhengHei" w:hAnsi="Microsoft JhengHei" w:eastAsia="Microsoft JhengHei" w:cs="Microsoft JhengHei"/>
                <w:sz w:val="28"/>
                <w:szCs w:val="28"/>
                <w:lang w:eastAsia="zh-CN"/>
              </w:rPr>
            </w:pPr>
            <w:r>
              <w:rPr>
                <w:rFonts w:ascii="Microsoft JhengHei" w:hAnsi="Microsoft JhengHei" w:eastAsia="Microsoft JhengHei" w:cs="Microsoft JhengHei"/>
                <w:b/>
                <w:bCs/>
                <w:sz w:val="28"/>
                <w:szCs w:val="28"/>
                <w:lang w:eastAsia="zh-CN"/>
              </w:rPr>
              <w:t>屏</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28"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Times New Roman"/>
                <w:b/>
                <w:sz w:val="28"/>
              </w:rPr>
              <w:t>8</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19" w:lineRule="exact"/>
              <w:ind w:left="103"/>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电缆</w:t>
            </w:r>
          </w:p>
        </w:tc>
        <w:tc>
          <w:tcPr>
            <w:tcW w:w="708" w:type="dxa"/>
            <w:tcBorders>
              <w:top w:val="single" w:color="000000" w:sz="4" w:space="0"/>
              <w:left w:val="single" w:color="000000" w:sz="4" w:space="0"/>
              <w:bottom w:val="single" w:color="000000" w:sz="4" w:space="0"/>
              <w:right w:val="single" w:color="000000" w:sz="4" w:space="0"/>
            </w:tcBorders>
          </w:tcPr>
          <w:p/>
        </w:tc>
        <w:tc>
          <w:tcPr>
            <w:tcW w:w="992" w:type="dxa"/>
            <w:tcBorders>
              <w:top w:val="single" w:color="000000" w:sz="4" w:space="0"/>
              <w:left w:val="single" w:color="000000" w:sz="4" w:space="0"/>
              <w:bottom w:val="single" w:color="000000" w:sz="4" w:space="0"/>
              <w:right w:val="single" w:color="000000" w:sz="4" w:space="0"/>
            </w:tcBorders>
          </w:tcP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控制电缆</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米</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left="211"/>
              <w:rPr>
                <w:rFonts w:ascii="Times New Roman" w:hAnsi="Times New Roman" w:eastAsia="Times New Roman" w:cs="Times New Roman"/>
                <w:sz w:val="28"/>
                <w:szCs w:val="28"/>
              </w:rPr>
            </w:pPr>
            <w:r>
              <w:rPr>
                <w:rFonts w:ascii="Times New Roman"/>
                <w:sz w:val="28"/>
              </w:rPr>
              <w:t>2000</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低压电力电缆</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米</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left="280"/>
              <w:rPr>
                <w:rFonts w:ascii="Times New Roman" w:hAnsi="Times New Roman" w:eastAsia="Times New Roman" w:cs="Times New Roman"/>
                <w:sz w:val="28"/>
                <w:szCs w:val="28"/>
              </w:rPr>
            </w:pPr>
            <w:r>
              <w:rPr>
                <w:rFonts w:ascii="Times New Roman"/>
                <w:sz w:val="28"/>
              </w:rPr>
              <w:t>800</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31" w:hRule="exact"/>
        </w:trPr>
        <w:tc>
          <w:tcPr>
            <w:tcW w:w="538" w:type="dxa"/>
            <w:tcBorders>
              <w:top w:val="single" w:color="000000" w:sz="4" w:space="0"/>
              <w:left w:val="single" w:color="000000" w:sz="4" w:space="0"/>
              <w:bottom w:val="single" w:color="000000" w:sz="4" w:space="0"/>
              <w:right w:val="single" w:color="000000" w:sz="4" w:space="0"/>
            </w:tcBorders>
          </w:tcPr>
          <w:p>
            <w:pPr>
              <w:pStyle w:val="15"/>
              <w:spacing w:line="317" w:lineRule="exact"/>
              <w:ind w:left="103"/>
              <w:rPr>
                <w:rFonts w:ascii="Times New Roman" w:hAnsi="Times New Roman" w:eastAsia="Times New Roman" w:cs="Times New Roman"/>
                <w:sz w:val="28"/>
                <w:szCs w:val="28"/>
              </w:rPr>
            </w:pPr>
            <w:r>
              <w:rPr>
                <w:rFonts w:ascii="Times New Roman"/>
                <w:b/>
                <w:sz w:val="28"/>
              </w:rPr>
              <w:t>9</w:t>
            </w:r>
          </w:p>
        </w:tc>
        <w:tc>
          <w:tcPr>
            <w:tcW w:w="30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103"/>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故障解列装置</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322" w:lineRule="exact"/>
              <w:ind w:left="206"/>
              <w:rPr>
                <w:rFonts w:ascii="Microsoft JhengHei" w:hAnsi="Microsoft JhengHei" w:eastAsia="Microsoft JhengHei" w:cs="Microsoft JhengHei"/>
                <w:sz w:val="28"/>
                <w:szCs w:val="28"/>
              </w:rPr>
            </w:pPr>
            <w:r>
              <w:rPr>
                <w:rFonts w:ascii="Microsoft JhengHei" w:hAnsi="Microsoft JhengHei" w:eastAsia="Microsoft JhengHei" w:cs="Microsoft JhengHei"/>
                <w:b/>
                <w:bCs/>
                <w:sz w:val="28"/>
                <w:szCs w:val="28"/>
              </w:rPr>
              <w:t>面</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b/>
                <w:sz w:val="28"/>
              </w:rPr>
              <w:t>1</w:t>
            </w:r>
          </w:p>
        </w:tc>
        <w:tc>
          <w:tcPr>
            <w:tcW w:w="3452"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329" w:hRule="exact"/>
        </w:trPr>
        <w:tc>
          <w:tcPr>
            <w:tcW w:w="538" w:type="dxa"/>
            <w:tcBorders>
              <w:top w:val="single" w:color="000000" w:sz="4" w:space="0"/>
              <w:left w:val="single" w:color="000000" w:sz="4" w:space="0"/>
              <w:bottom w:val="single" w:color="000000" w:sz="4" w:space="0"/>
              <w:right w:val="single" w:color="000000" w:sz="4" w:space="0"/>
            </w:tcBorders>
          </w:tcPr>
          <w:p/>
        </w:tc>
        <w:tc>
          <w:tcPr>
            <w:tcW w:w="30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103"/>
              <w:rPr>
                <w:rFonts w:ascii="宋体" w:hAnsi="宋体" w:eastAsia="宋体" w:cs="宋体"/>
                <w:sz w:val="28"/>
                <w:szCs w:val="28"/>
              </w:rPr>
            </w:pPr>
            <w:r>
              <w:rPr>
                <w:rFonts w:ascii="宋体" w:hAnsi="宋体" w:eastAsia="宋体" w:cs="宋体"/>
                <w:sz w:val="28"/>
                <w:szCs w:val="28"/>
              </w:rPr>
              <w:t>故障解列装置</w:t>
            </w:r>
          </w:p>
        </w:tc>
        <w:tc>
          <w:tcPr>
            <w:tcW w:w="708" w:type="dxa"/>
            <w:tcBorders>
              <w:top w:val="single" w:color="000000" w:sz="4" w:space="0"/>
              <w:left w:val="single" w:color="000000" w:sz="4" w:space="0"/>
              <w:bottom w:val="single" w:color="000000" w:sz="4" w:space="0"/>
              <w:right w:val="single" w:color="000000" w:sz="4" w:space="0"/>
            </w:tcBorders>
          </w:tcPr>
          <w:p>
            <w:pPr>
              <w:pStyle w:val="15"/>
              <w:spacing w:line="296" w:lineRule="exact"/>
              <w:ind w:left="206"/>
              <w:rPr>
                <w:rFonts w:ascii="宋体" w:hAnsi="宋体" w:eastAsia="宋体" w:cs="宋体"/>
                <w:sz w:val="28"/>
                <w:szCs w:val="28"/>
              </w:rPr>
            </w:pPr>
            <w:r>
              <w:rPr>
                <w:rFonts w:ascii="宋体" w:hAnsi="宋体" w:eastAsia="宋体" w:cs="宋体"/>
                <w:sz w:val="28"/>
                <w:szCs w:val="28"/>
              </w:rPr>
              <w:t>套</w:t>
            </w:r>
          </w:p>
        </w:tc>
        <w:tc>
          <w:tcPr>
            <w:tcW w:w="992" w:type="dxa"/>
            <w:tcBorders>
              <w:top w:val="single" w:color="000000" w:sz="4" w:space="0"/>
              <w:left w:val="single" w:color="000000" w:sz="4" w:space="0"/>
              <w:bottom w:val="single" w:color="000000" w:sz="4" w:space="0"/>
              <w:right w:val="single" w:color="000000" w:sz="4" w:space="0"/>
            </w:tcBorders>
          </w:tcPr>
          <w:p>
            <w:pPr>
              <w:pStyle w:val="15"/>
              <w:spacing w:line="317" w:lineRule="exact"/>
              <w:ind w:right="1"/>
              <w:jc w:val="center"/>
              <w:rPr>
                <w:rFonts w:ascii="Times New Roman" w:hAnsi="Times New Roman" w:eastAsia="Times New Roman" w:cs="Times New Roman"/>
                <w:sz w:val="28"/>
                <w:szCs w:val="28"/>
              </w:rPr>
            </w:pPr>
            <w:r>
              <w:rPr>
                <w:rFonts w:ascii="Times New Roman"/>
                <w:sz w:val="28"/>
              </w:rPr>
              <w:t>2</w:t>
            </w:r>
          </w:p>
        </w:tc>
        <w:tc>
          <w:tcPr>
            <w:tcW w:w="3452" w:type="dxa"/>
            <w:tcBorders>
              <w:top w:val="single" w:color="000000" w:sz="4" w:space="0"/>
              <w:left w:val="single" w:color="000000" w:sz="4" w:space="0"/>
              <w:bottom w:val="single" w:color="000000" w:sz="4" w:space="0"/>
              <w:right w:val="single" w:color="000000" w:sz="4" w:space="0"/>
            </w:tcBorders>
          </w:tcPr>
          <w:p/>
        </w:tc>
      </w:tr>
    </w:tbl>
    <w:p>
      <w:pPr>
        <w:pStyle w:val="3"/>
        <w:tabs>
          <w:tab w:val="left" w:pos="1225"/>
        </w:tabs>
        <w:spacing w:before="73"/>
        <w:rPr>
          <w:lang w:eastAsia="zh-CN"/>
        </w:rPr>
      </w:pPr>
      <w:r>
        <w:rPr>
          <w:rFonts w:ascii="Times New Roman" w:hAnsi="Times New Roman" w:eastAsia="Times New Roman" w:cs="Times New Roman"/>
          <w:spacing w:val="-1"/>
          <w:lang w:eastAsia="zh-CN"/>
        </w:rPr>
        <w:t>4.10.10</w:t>
      </w:r>
      <w:r>
        <w:rPr>
          <w:rFonts w:ascii="Times New Roman" w:hAnsi="Times New Roman" w:eastAsia="Times New Roman" w:cs="Times New Roman"/>
          <w:spacing w:val="-1"/>
          <w:lang w:eastAsia="zh-CN"/>
        </w:rPr>
        <w:tab/>
      </w:r>
      <w:r>
        <w:rPr>
          <w:spacing w:val="-1"/>
          <w:lang w:eastAsia="zh-CN"/>
        </w:rPr>
        <w:t>视频监控及环境监测系统</w:t>
      </w:r>
    </w:p>
    <w:p>
      <w:pPr>
        <w:spacing w:before="2"/>
        <w:rPr>
          <w:rFonts w:ascii="宋体" w:hAnsi="宋体" w:eastAsia="宋体" w:cs="宋体"/>
          <w:sz w:val="21"/>
          <w:szCs w:val="21"/>
          <w:lang w:eastAsia="zh-CN"/>
        </w:rPr>
      </w:pPr>
    </w:p>
    <w:p>
      <w:pPr>
        <w:pStyle w:val="3"/>
        <w:rPr>
          <w:lang w:eastAsia="zh-CN"/>
        </w:rPr>
      </w:pPr>
      <w:r>
        <w:rPr>
          <w:rFonts w:ascii="Times New Roman" w:hAnsi="Times New Roman" w:eastAsia="Times New Roman" w:cs="Times New Roman"/>
          <w:lang w:eastAsia="zh-CN"/>
        </w:rPr>
        <w:t>4.10.10.1</w:t>
      </w:r>
      <w:r>
        <w:rPr>
          <w:rFonts w:ascii="Times New Roman" w:hAnsi="Times New Roman" w:eastAsia="Times New Roman" w:cs="Times New Roman"/>
          <w:spacing w:val="-16"/>
          <w:lang w:eastAsia="zh-CN"/>
        </w:rPr>
        <w:t xml:space="preserve"> </w:t>
      </w:r>
      <w:r>
        <w:rPr>
          <w:lang w:eastAsia="zh-CN"/>
        </w:rPr>
        <w:t>站端系统结构</w:t>
      </w:r>
    </w:p>
    <w:p>
      <w:pPr>
        <w:pStyle w:val="3"/>
        <w:spacing w:before="158" w:line="357" w:lineRule="auto"/>
        <w:ind w:firstLine="559"/>
        <w:rPr>
          <w:rFonts w:cs="宋体"/>
          <w:lang w:eastAsia="zh-CN"/>
        </w:rPr>
      </w:pPr>
      <w:r>
        <w:rPr>
          <w:rFonts w:cs="宋体"/>
          <w:spacing w:val="-1"/>
          <w:lang w:eastAsia="zh-CN"/>
        </w:rPr>
        <w:t>站端系统由站内监视工作站、视频监视设备、环境采集单元、网络设备</w:t>
      </w:r>
      <w:r>
        <w:rPr>
          <w:rFonts w:cs="宋体"/>
          <w:lang w:eastAsia="zh-CN"/>
        </w:rPr>
        <w:t xml:space="preserve"> 和存储设备等构成。</w:t>
      </w:r>
    </w:p>
    <w:p>
      <w:pPr>
        <w:pStyle w:val="3"/>
        <w:spacing w:before="161"/>
        <w:rPr>
          <w:lang w:eastAsia="zh-CN"/>
        </w:rPr>
      </w:pPr>
      <w:r>
        <w:rPr>
          <w:rFonts w:ascii="Times New Roman" w:hAnsi="Times New Roman" w:eastAsia="Times New Roman" w:cs="Times New Roman"/>
          <w:lang w:eastAsia="zh-CN"/>
        </w:rPr>
        <w:t>4.10.10.2</w:t>
      </w:r>
      <w:r>
        <w:rPr>
          <w:rFonts w:ascii="Times New Roman" w:hAnsi="Times New Roman" w:eastAsia="Times New Roman" w:cs="Times New Roman"/>
          <w:spacing w:val="-16"/>
          <w:lang w:eastAsia="zh-CN"/>
        </w:rPr>
        <w:t xml:space="preserve"> </w:t>
      </w:r>
      <w:r>
        <w:rPr>
          <w:lang w:eastAsia="zh-CN"/>
        </w:rPr>
        <w:t>站端系统配置</w:t>
      </w:r>
    </w:p>
    <w:p>
      <w:pPr>
        <w:pStyle w:val="3"/>
        <w:spacing w:before="157" w:line="357" w:lineRule="auto"/>
        <w:ind w:firstLine="559"/>
        <w:rPr>
          <w:rFonts w:cs="宋体"/>
          <w:lang w:eastAsia="zh-CN"/>
        </w:rPr>
      </w:pPr>
      <w:r>
        <w:rPr>
          <w:rFonts w:cs="宋体"/>
          <w:spacing w:val="-1"/>
          <w:lang w:eastAsia="zh-CN"/>
        </w:rPr>
        <w:t>视频监控设备全部采用网络摄像机，摄像机的视频信号通过网线传输至</w:t>
      </w:r>
      <w:r>
        <w:rPr>
          <w:rFonts w:cs="宋体"/>
          <w:lang w:eastAsia="zh-CN"/>
        </w:rPr>
        <w:t xml:space="preserve"> </w:t>
      </w:r>
      <w:r>
        <w:rPr>
          <w:rFonts w:cs="宋体"/>
          <w:spacing w:val="-2"/>
          <w:lang w:eastAsia="zh-CN"/>
        </w:rPr>
        <w:t>网络交换机，网络交换机将信号传输至视频工作站进行和存储设备进行视频</w:t>
      </w:r>
    </w:p>
    <w:p>
      <w:pPr>
        <w:spacing w:line="357" w:lineRule="auto"/>
        <w:rPr>
          <w:rFonts w:ascii="宋体" w:hAnsi="宋体" w:eastAsia="宋体" w:cs="宋体"/>
          <w:lang w:eastAsia="zh-CN"/>
        </w:rPr>
        <w:sectPr>
          <w:headerReference r:id="rId64" w:type="first"/>
          <w:headerReference r:id="rId62" w:type="default"/>
          <w:footerReference r:id="rId65" w:type="default"/>
          <w:headerReference r:id="rId63" w:type="even"/>
          <w:pgSz w:w="11910" w:h="16850"/>
          <w:pgMar w:top="1380" w:right="1140" w:bottom="1160" w:left="1300" w:header="0" w:footer="975" w:gutter="0"/>
          <w:pgNumType w:start="51"/>
          <w:cols w:space="720" w:num="1"/>
        </w:sectPr>
      </w:pPr>
    </w:p>
    <w:p>
      <w:pPr>
        <w:pStyle w:val="3"/>
        <w:spacing w:line="357" w:lineRule="auto"/>
        <w:ind w:right="47"/>
        <w:rPr>
          <w:rFonts w:cs="宋体"/>
          <w:lang w:eastAsia="zh-CN"/>
        </w:rPr>
      </w:pPr>
      <w:r>
        <w:rPr>
          <w:rFonts w:cs="宋体"/>
          <w:spacing w:val="-2"/>
          <w:lang w:eastAsia="zh-CN"/>
        </w:rPr>
        <w:t>存储。摄像机的安装位置应不影响被监控设备的运行，且便于安装维护，摄</w:t>
      </w:r>
      <w:r>
        <w:rPr>
          <w:rFonts w:cs="宋体"/>
          <w:spacing w:val="-84"/>
          <w:lang w:eastAsia="zh-CN"/>
        </w:rPr>
        <w:t xml:space="preserve"> </w:t>
      </w:r>
      <w:r>
        <w:rPr>
          <w:rFonts w:cs="宋体"/>
          <w:lang w:eastAsia="zh-CN"/>
        </w:rPr>
        <w:t>像机的配置方案如下所示：</w:t>
      </w:r>
    </w:p>
    <w:p>
      <w:pPr>
        <w:spacing w:before="9"/>
        <w:rPr>
          <w:rFonts w:ascii="宋体" w:hAnsi="宋体" w:eastAsia="宋体" w:cs="宋体"/>
          <w:sz w:val="6"/>
          <w:szCs w:val="6"/>
          <w:lang w:eastAsia="zh-CN"/>
        </w:rPr>
      </w:pPr>
    </w:p>
    <w:tbl>
      <w:tblPr>
        <w:tblStyle w:val="13"/>
        <w:tblW w:w="7629" w:type="dxa"/>
        <w:tblInd w:w="978" w:type="dxa"/>
        <w:tblLayout w:type="fixed"/>
        <w:tblCellMar>
          <w:top w:w="0" w:type="dxa"/>
          <w:left w:w="0" w:type="dxa"/>
          <w:bottom w:w="0" w:type="dxa"/>
          <w:right w:w="0" w:type="dxa"/>
        </w:tblCellMar>
      </w:tblPr>
      <w:tblGrid>
        <w:gridCol w:w="2108"/>
        <w:gridCol w:w="1754"/>
        <w:gridCol w:w="1592"/>
        <w:gridCol w:w="2175"/>
      </w:tblGrid>
      <w:tr>
        <w:tblPrEx>
          <w:tblLayout w:type="fixed"/>
          <w:tblCellMar>
            <w:top w:w="0" w:type="dxa"/>
            <w:left w:w="0" w:type="dxa"/>
            <w:bottom w:w="0" w:type="dxa"/>
            <w:right w:w="0" w:type="dxa"/>
          </w:tblCellMar>
        </w:tblPrEx>
        <w:trPr>
          <w:trHeight w:val="442" w:hRule="exact"/>
        </w:trPr>
        <w:tc>
          <w:tcPr>
            <w:tcW w:w="2108" w:type="dxa"/>
            <w:tcBorders>
              <w:top w:val="single" w:color="000000" w:sz="4" w:space="0"/>
              <w:left w:val="single" w:color="000000" w:sz="4" w:space="0"/>
              <w:bottom w:val="single" w:color="000000" w:sz="4" w:space="0"/>
              <w:right w:val="single" w:color="000000" w:sz="4" w:space="0"/>
            </w:tcBorders>
          </w:tcPr>
          <w:p>
            <w:pPr>
              <w:pStyle w:val="15"/>
              <w:spacing w:line="354" w:lineRule="exact"/>
              <w:jc w:val="center"/>
              <w:rPr>
                <w:rFonts w:ascii="宋体" w:hAnsi="宋体" w:eastAsia="宋体" w:cs="宋体"/>
                <w:sz w:val="28"/>
                <w:szCs w:val="28"/>
              </w:rPr>
            </w:pPr>
            <w:r>
              <w:rPr>
                <w:rFonts w:ascii="宋体" w:hAnsi="宋体" w:eastAsia="宋体" w:cs="宋体"/>
                <w:sz w:val="28"/>
                <w:szCs w:val="28"/>
              </w:rPr>
              <w:t>序号</w:t>
            </w:r>
          </w:p>
        </w:tc>
        <w:tc>
          <w:tcPr>
            <w:tcW w:w="1754" w:type="dxa"/>
            <w:tcBorders>
              <w:top w:val="single" w:color="000000" w:sz="4" w:space="0"/>
              <w:left w:val="single" w:color="000000" w:sz="4" w:space="0"/>
              <w:bottom w:val="single" w:color="000000" w:sz="4" w:space="0"/>
              <w:right w:val="single" w:color="000000" w:sz="4" w:space="0"/>
            </w:tcBorders>
          </w:tcPr>
          <w:p>
            <w:pPr>
              <w:pStyle w:val="15"/>
              <w:spacing w:line="354" w:lineRule="exact"/>
              <w:ind w:left="311"/>
              <w:rPr>
                <w:rFonts w:ascii="宋体" w:hAnsi="宋体" w:eastAsia="宋体" w:cs="宋体"/>
                <w:sz w:val="28"/>
                <w:szCs w:val="28"/>
              </w:rPr>
            </w:pPr>
            <w:r>
              <w:rPr>
                <w:rFonts w:ascii="宋体" w:hAnsi="宋体" w:eastAsia="宋体" w:cs="宋体"/>
                <w:sz w:val="28"/>
                <w:szCs w:val="28"/>
              </w:rPr>
              <w:t>安装地点</w:t>
            </w:r>
          </w:p>
        </w:tc>
        <w:tc>
          <w:tcPr>
            <w:tcW w:w="1592" w:type="dxa"/>
            <w:tcBorders>
              <w:top w:val="single" w:color="000000" w:sz="4" w:space="0"/>
              <w:left w:val="single" w:color="000000" w:sz="4" w:space="0"/>
              <w:bottom w:val="single" w:color="000000" w:sz="4" w:space="0"/>
              <w:right w:val="single" w:color="000000" w:sz="4" w:space="0"/>
            </w:tcBorders>
          </w:tcPr>
          <w:p>
            <w:pPr>
              <w:pStyle w:val="15"/>
              <w:spacing w:line="354" w:lineRule="exact"/>
              <w:ind w:left="88"/>
              <w:rPr>
                <w:rFonts w:ascii="宋体" w:hAnsi="宋体" w:eastAsia="宋体" w:cs="宋体"/>
                <w:sz w:val="28"/>
                <w:szCs w:val="28"/>
              </w:rPr>
            </w:pPr>
            <w:r>
              <w:rPr>
                <w:rFonts w:ascii="宋体" w:hAnsi="宋体" w:eastAsia="宋体" w:cs="宋体"/>
                <w:sz w:val="28"/>
                <w:szCs w:val="28"/>
              </w:rPr>
              <w:t>摄像头类型</w:t>
            </w:r>
          </w:p>
        </w:tc>
        <w:tc>
          <w:tcPr>
            <w:tcW w:w="2175" w:type="dxa"/>
            <w:tcBorders>
              <w:top w:val="single" w:color="000000" w:sz="4" w:space="0"/>
              <w:left w:val="single" w:color="000000" w:sz="4" w:space="0"/>
              <w:bottom w:val="single" w:color="000000" w:sz="4" w:space="0"/>
              <w:right w:val="single" w:color="000000" w:sz="4" w:space="0"/>
            </w:tcBorders>
          </w:tcPr>
          <w:p>
            <w:pPr>
              <w:pStyle w:val="15"/>
              <w:spacing w:line="354" w:lineRule="exact"/>
              <w:jc w:val="center"/>
              <w:rPr>
                <w:rFonts w:ascii="宋体" w:hAnsi="宋体" w:eastAsia="宋体" w:cs="宋体"/>
                <w:sz w:val="28"/>
                <w:szCs w:val="28"/>
              </w:rPr>
            </w:pPr>
            <w:r>
              <w:rPr>
                <w:rFonts w:ascii="宋体" w:hAnsi="宋体" w:eastAsia="宋体" w:cs="宋体"/>
                <w:sz w:val="28"/>
                <w:szCs w:val="28"/>
              </w:rPr>
              <w:t>数量</w:t>
            </w:r>
          </w:p>
        </w:tc>
      </w:tr>
      <w:tr>
        <w:tblPrEx>
          <w:tblLayout w:type="fixed"/>
          <w:tblCellMar>
            <w:top w:w="0" w:type="dxa"/>
            <w:left w:w="0" w:type="dxa"/>
            <w:bottom w:w="0" w:type="dxa"/>
            <w:right w:w="0" w:type="dxa"/>
          </w:tblCellMar>
        </w:tblPrEx>
        <w:trPr>
          <w:trHeight w:val="403" w:hRule="exact"/>
        </w:trPr>
        <w:tc>
          <w:tcPr>
            <w:tcW w:w="2108"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sz w:val="28"/>
              </w:rPr>
              <w:t>1</w:t>
            </w:r>
          </w:p>
        </w:tc>
        <w:tc>
          <w:tcPr>
            <w:tcW w:w="1754" w:type="dxa"/>
            <w:tcBorders>
              <w:top w:val="single" w:color="000000" w:sz="4" w:space="0"/>
              <w:left w:val="single" w:color="000000" w:sz="4" w:space="0"/>
              <w:bottom w:val="single" w:color="000000" w:sz="4" w:space="0"/>
              <w:right w:val="single" w:color="000000" w:sz="4" w:space="0"/>
            </w:tcBorders>
          </w:tcPr>
          <w:p>
            <w:pPr>
              <w:pStyle w:val="15"/>
              <w:spacing w:line="335" w:lineRule="exact"/>
              <w:ind w:left="311"/>
              <w:rPr>
                <w:rFonts w:ascii="宋体" w:hAnsi="宋体" w:eastAsia="宋体" w:cs="宋体"/>
                <w:sz w:val="28"/>
                <w:szCs w:val="28"/>
              </w:rPr>
            </w:pPr>
            <w:r>
              <w:rPr>
                <w:rFonts w:ascii="宋体" w:hAnsi="宋体" w:eastAsia="宋体" w:cs="宋体"/>
                <w:sz w:val="28"/>
                <w:szCs w:val="28"/>
              </w:rPr>
              <w:t>储能站区</w:t>
            </w:r>
          </w:p>
        </w:tc>
        <w:tc>
          <w:tcPr>
            <w:tcW w:w="1592" w:type="dxa"/>
            <w:tcBorders>
              <w:top w:val="single" w:color="000000" w:sz="4" w:space="0"/>
              <w:left w:val="single" w:color="000000" w:sz="4" w:space="0"/>
              <w:bottom w:val="single" w:color="000000" w:sz="4" w:space="0"/>
              <w:right w:val="single" w:color="000000" w:sz="4" w:space="0"/>
            </w:tcBorders>
          </w:tcPr>
          <w:p>
            <w:pPr>
              <w:pStyle w:val="15"/>
              <w:spacing w:line="335" w:lineRule="exact"/>
              <w:ind w:left="227"/>
              <w:rPr>
                <w:rFonts w:ascii="宋体" w:hAnsi="宋体" w:eastAsia="宋体" w:cs="宋体"/>
                <w:sz w:val="28"/>
                <w:szCs w:val="28"/>
              </w:rPr>
            </w:pPr>
            <w:r>
              <w:rPr>
                <w:rFonts w:ascii="宋体" w:hAnsi="宋体" w:eastAsia="宋体" w:cs="宋体"/>
                <w:sz w:val="28"/>
                <w:szCs w:val="28"/>
              </w:rPr>
              <w:t>室外快球</w:t>
            </w:r>
          </w:p>
        </w:tc>
        <w:tc>
          <w:tcPr>
            <w:tcW w:w="2175" w:type="dxa"/>
            <w:tcBorders>
              <w:top w:val="single" w:color="000000" w:sz="4" w:space="0"/>
              <w:left w:val="single" w:color="000000" w:sz="4" w:space="0"/>
              <w:bottom w:val="single" w:color="000000" w:sz="4" w:space="0"/>
              <w:right w:val="single" w:color="000000" w:sz="4" w:space="0"/>
            </w:tcBorders>
          </w:tcPr>
          <w:p>
            <w:pPr>
              <w:pStyle w:val="15"/>
              <w:spacing w:line="335" w:lineRule="exact"/>
              <w:ind w:left="1"/>
              <w:jc w:val="center"/>
              <w:rPr>
                <w:rFonts w:ascii="宋体" w:hAnsi="宋体" w:eastAsia="宋体" w:cs="宋体"/>
                <w:sz w:val="28"/>
                <w:szCs w:val="28"/>
              </w:rPr>
            </w:pPr>
            <w:r>
              <w:rPr>
                <w:rFonts w:ascii="宋体" w:hAnsi="宋体" w:eastAsia="宋体" w:cs="宋体"/>
                <w:sz w:val="28"/>
                <w:szCs w:val="28"/>
              </w:rPr>
              <w:t>2</w:t>
            </w:r>
            <w:r>
              <w:rPr>
                <w:rFonts w:ascii="宋体" w:hAnsi="宋体" w:eastAsia="宋体" w:cs="宋体"/>
                <w:spacing w:val="-69"/>
                <w:sz w:val="28"/>
                <w:szCs w:val="28"/>
              </w:rPr>
              <w:t xml:space="preserve"> </w:t>
            </w:r>
            <w:r>
              <w:rPr>
                <w:rFonts w:ascii="宋体" w:hAnsi="宋体" w:eastAsia="宋体" w:cs="宋体"/>
                <w:sz w:val="28"/>
                <w:szCs w:val="28"/>
              </w:rPr>
              <w:t>台</w:t>
            </w:r>
          </w:p>
        </w:tc>
      </w:tr>
      <w:tr>
        <w:tblPrEx>
          <w:tblLayout w:type="fixed"/>
          <w:tblCellMar>
            <w:top w:w="0" w:type="dxa"/>
            <w:left w:w="0" w:type="dxa"/>
            <w:bottom w:w="0" w:type="dxa"/>
            <w:right w:w="0" w:type="dxa"/>
          </w:tblCellMar>
        </w:tblPrEx>
        <w:trPr>
          <w:trHeight w:val="403" w:hRule="exact"/>
        </w:trPr>
        <w:tc>
          <w:tcPr>
            <w:tcW w:w="2108"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sz w:val="28"/>
              </w:rPr>
              <w:t>2</w:t>
            </w:r>
          </w:p>
        </w:tc>
        <w:tc>
          <w:tcPr>
            <w:tcW w:w="1754" w:type="dxa"/>
            <w:tcBorders>
              <w:top w:val="single" w:color="000000" w:sz="4" w:space="0"/>
              <w:left w:val="single" w:color="000000" w:sz="4" w:space="0"/>
              <w:bottom w:val="single" w:color="000000" w:sz="4" w:space="0"/>
              <w:right w:val="single" w:color="000000" w:sz="4" w:space="0"/>
            </w:tcBorders>
          </w:tcPr>
          <w:p>
            <w:pPr>
              <w:pStyle w:val="15"/>
              <w:spacing w:line="335" w:lineRule="exact"/>
              <w:ind w:left="172"/>
              <w:rPr>
                <w:rFonts w:ascii="宋体" w:hAnsi="宋体" w:eastAsia="宋体" w:cs="宋体"/>
                <w:sz w:val="28"/>
                <w:szCs w:val="28"/>
              </w:rPr>
            </w:pPr>
            <w:r>
              <w:rPr>
                <w:rFonts w:ascii="宋体" w:hAnsi="宋体" w:eastAsia="宋体" w:cs="宋体"/>
                <w:sz w:val="28"/>
                <w:szCs w:val="28"/>
              </w:rPr>
              <w:t>每个集装箱</w:t>
            </w:r>
          </w:p>
        </w:tc>
        <w:tc>
          <w:tcPr>
            <w:tcW w:w="1592" w:type="dxa"/>
            <w:tcBorders>
              <w:top w:val="single" w:color="000000" w:sz="4" w:space="0"/>
              <w:left w:val="single" w:color="000000" w:sz="4" w:space="0"/>
              <w:bottom w:val="single" w:color="000000" w:sz="4" w:space="0"/>
              <w:right w:val="single" w:color="000000" w:sz="4" w:space="0"/>
            </w:tcBorders>
          </w:tcPr>
          <w:p>
            <w:pPr>
              <w:pStyle w:val="15"/>
              <w:spacing w:line="335" w:lineRule="exact"/>
              <w:ind w:left="227"/>
              <w:rPr>
                <w:rFonts w:ascii="宋体" w:hAnsi="宋体" w:eastAsia="宋体" w:cs="宋体"/>
                <w:sz w:val="28"/>
                <w:szCs w:val="28"/>
              </w:rPr>
            </w:pPr>
            <w:r>
              <w:rPr>
                <w:rFonts w:ascii="宋体" w:hAnsi="宋体" w:eastAsia="宋体" w:cs="宋体"/>
                <w:sz w:val="28"/>
                <w:szCs w:val="28"/>
              </w:rPr>
              <w:t>室内快球</w:t>
            </w:r>
          </w:p>
        </w:tc>
        <w:tc>
          <w:tcPr>
            <w:tcW w:w="2175"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13</w:t>
            </w:r>
            <w:r>
              <w:rPr>
                <w:rFonts w:ascii="宋体" w:hAnsi="宋体" w:eastAsia="宋体" w:cs="宋体"/>
                <w:spacing w:val="-68"/>
                <w:sz w:val="28"/>
                <w:szCs w:val="28"/>
              </w:rPr>
              <w:t xml:space="preserve"> </w:t>
            </w:r>
            <w:r>
              <w:rPr>
                <w:rFonts w:ascii="宋体" w:hAnsi="宋体" w:eastAsia="宋体" w:cs="宋体"/>
                <w:sz w:val="28"/>
                <w:szCs w:val="28"/>
              </w:rPr>
              <w:t>台</w:t>
            </w:r>
          </w:p>
        </w:tc>
      </w:tr>
      <w:tr>
        <w:tblPrEx>
          <w:tblLayout w:type="fixed"/>
          <w:tblCellMar>
            <w:top w:w="0" w:type="dxa"/>
            <w:left w:w="0" w:type="dxa"/>
            <w:bottom w:w="0" w:type="dxa"/>
            <w:right w:w="0" w:type="dxa"/>
          </w:tblCellMar>
        </w:tblPrEx>
        <w:trPr>
          <w:trHeight w:val="403" w:hRule="exact"/>
        </w:trPr>
        <w:tc>
          <w:tcPr>
            <w:tcW w:w="2108"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总计</w:t>
            </w:r>
          </w:p>
        </w:tc>
        <w:tc>
          <w:tcPr>
            <w:tcW w:w="1754" w:type="dxa"/>
            <w:tcBorders>
              <w:top w:val="single" w:color="000000" w:sz="4" w:space="0"/>
              <w:left w:val="single" w:color="000000" w:sz="4" w:space="0"/>
              <w:bottom w:val="single" w:color="000000" w:sz="4" w:space="0"/>
              <w:right w:val="single" w:color="000000" w:sz="4" w:space="0"/>
            </w:tcBorders>
          </w:tcPr>
          <w:p/>
        </w:tc>
        <w:tc>
          <w:tcPr>
            <w:tcW w:w="1592" w:type="dxa"/>
            <w:tcBorders>
              <w:top w:val="single" w:color="000000" w:sz="4" w:space="0"/>
              <w:left w:val="single" w:color="000000" w:sz="4" w:space="0"/>
              <w:bottom w:val="single" w:color="000000" w:sz="4" w:space="0"/>
              <w:right w:val="single" w:color="000000" w:sz="4" w:space="0"/>
            </w:tcBorders>
          </w:tcPr>
          <w:p/>
        </w:tc>
        <w:tc>
          <w:tcPr>
            <w:tcW w:w="2175"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15</w:t>
            </w:r>
            <w:r>
              <w:rPr>
                <w:rFonts w:ascii="宋体" w:hAnsi="宋体" w:eastAsia="宋体" w:cs="宋体"/>
                <w:spacing w:val="-68"/>
                <w:sz w:val="28"/>
                <w:szCs w:val="28"/>
              </w:rPr>
              <w:t xml:space="preserve"> </w:t>
            </w:r>
            <w:r>
              <w:rPr>
                <w:rFonts w:ascii="宋体" w:hAnsi="宋体" w:eastAsia="宋体" w:cs="宋体"/>
                <w:sz w:val="28"/>
                <w:szCs w:val="28"/>
              </w:rPr>
              <w:t>台</w:t>
            </w:r>
          </w:p>
        </w:tc>
      </w:tr>
    </w:tbl>
    <w:p>
      <w:pPr>
        <w:pStyle w:val="3"/>
        <w:spacing w:line="320" w:lineRule="exact"/>
        <w:ind w:right="47" w:firstLine="559"/>
        <w:rPr>
          <w:lang w:eastAsia="zh-CN"/>
        </w:rPr>
      </w:pPr>
      <w:r>
        <w:rPr>
          <w:spacing w:val="2"/>
          <w:lang w:eastAsia="zh-CN"/>
        </w:rPr>
        <w:t>环境信息采集设备包括温湿度传感器、水浸传感器等，其中温湿度传感</w:t>
      </w:r>
    </w:p>
    <w:p>
      <w:pPr>
        <w:pStyle w:val="3"/>
        <w:spacing w:before="178" w:line="357" w:lineRule="auto"/>
        <w:ind w:right="47"/>
        <w:rPr>
          <w:lang w:eastAsia="zh-CN"/>
        </w:rPr>
      </w:pPr>
      <w:r>
        <w:rPr>
          <w:spacing w:val="2"/>
          <w:lang w:eastAsia="zh-CN"/>
        </w:rPr>
        <w:t>器和水浸传感器通过阻燃屏蔽线接入环境数据处理单元。环境信息采集设备</w:t>
      </w:r>
      <w:r>
        <w:rPr>
          <w:spacing w:val="-107"/>
          <w:lang w:eastAsia="zh-CN"/>
        </w:rPr>
        <w:t xml:space="preserve"> </w:t>
      </w:r>
      <w:r>
        <w:rPr>
          <w:lang w:eastAsia="zh-CN"/>
        </w:rPr>
        <w:t>的配置方案如下所示：</w:t>
      </w:r>
    </w:p>
    <w:p>
      <w:pPr>
        <w:spacing w:before="9"/>
        <w:rPr>
          <w:rFonts w:ascii="宋体" w:hAnsi="宋体" w:eastAsia="宋体" w:cs="宋体"/>
          <w:sz w:val="6"/>
          <w:szCs w:val="6"/>
          <w:lang w:eastAsia="zh-CN"/>
        </w:rPr>
      </w:pPr>
    </w:p>
    <w:tbl>
      <w:tblPr>
        <w:tblStyle w:val="13"/>
        <w:tblW w:w="7608" w:type="dxa"/>
        <w:tblInd w:w="987" w:type="dxa"/>
        <w:tblLayout w:type="fixed"/>
        <w:tblCellMar>
          <w:top w:w="0" w:type="dxa"/>
          <w:left w:w="0" w:type="dxa"/>
          <w:bottom w:w="0" w:type="dxa"/>
          <w:right w:w="0" w:type="dxa"/>
        </w:tblCellMar>
      </w:tblPr>
      <w:tblGrid>
        <w:gridCol w:w="1006"/>
        <w:gridCol w:w="2221"/>
        <w:gridCol w:w="2057"/>
        <w:gridCol w:w="2324"/>
      </w:tblGrid>
      <w:tr>
        <w:tblPrEx>
          <w:tblLayout w:type="fixed"/>
          <w:tblCellMar>
            <w:top w:w="0" w:type="dxa"/>
            <w:left w:w="0" w:type="dxa"/>
            <w:bottom w:w="0" w:type="dxa"/>
            <w:right w:w="0" w:type="dxa"/>
          </w:tblCellMar>
        </w:tblPrEx>
        <w:trPr>
          <w:trHeight w:val="403" w:hRule="exact"/>
        </w:trPr>
        <w:tc>
          <w:tcPr>
            <w:tcW w:w="1006" w:type="dxa"/>
            <w:tcBorders>
              <w:top w:val="single" w:color="000000" w:sz="4" w:space="0"/>
              <w:left w:val="single" w:color="000000" w:sz="4" w:space="0"/>
              <w:bottom w:val="single" w:color="000000" w:sz="4" w:space="0"/>
              <w:right w:val="single" w:color="000000" w:sz="4" w:space="0"/>
            </w:tcBorders>
          </w:tcPr>
          <w:p>
            <w:pPr>
              <w:pStyle w:val="15"/>
              <w:spacing w:line="335" w:lineRule="exact"/>
              <w:ind w:left="218"/>
              <w:rPr>
                <w:rFonts w:ascii="宋体" w:hAnsi="宋体" w:eastAsia="宋体" w:cs="宋体"/>
                <w:sz w:val="28"/>
                <w:szCs w:val="28"/>
              </w:rPr>
            </w:pPr>
            <w:r>
              <w:rPr>
                <w:rFonts w:ascii="宋体" w:hAnsi="宋体" w:eastAsia="宋体" w:cs="宋体"/>
                <w:sz w:val="28"/>
                <w:szCs w:val="28"/>
              </w:rPr>
              <w:t>序号</w:t>
            </w:r>
          </w:p>
        </w:tc>
        <w:tc>
          <w:tcPr>
            <w:tcW w:w="2221" w:type="dxa"/>
            <w:tcBorders>
              <w:top w:val="single" w:color="000000" w:sz="4" w:space="0"/>
              <w:left w:val="single" w:color="000000" w:sz="4" w:space="0"/>
              <w:bottom w:val="single" w:color="000000" w:sz="4" w:space="0"/>
              <w:right w:val="single" w:color="000000" w:sz="4" w:space="0"/>
            </w:tcBorders>
          </w:tcPr>
          <w:p>
            <w:pPr>
              <w:pStyle w:val="15"/>
              <w:spacing w:line="335" w:lineRule="exact"/>
              <w:ind w:left="544"/>
              <w:rPr>
                <w:rFonts w:ascii="宋体" w:hAnsi="宋体" w:eastAsia="宋体" w:cs="宋体"/>
                <w:sz w:val="28"/>
                <w:szCs w:val="28"/>
              </w:rPr>
            </w:pPr>
            <w:r>
              <w:rPr>
                <w:rFonts w:ascii="宋体" w:hAnsi="宋体" w:eastAsia="宋体" w:cs="宋体"/>
                <w:sz w:val="28"/>
                <w:szCs w:val="28"/>
              </w:rPr>
              <w:t>设备名称</w:t>
            </w:r>
          </w:p>
        </w:tc>
        <w:tc>
          <w:tcPr>
            <w:tcW w:w="2057" w:type="dxa"/>
            <w:tcBorders>
              <w:top w:val="single" w:color="000000" w:sz="4" w:space="0"/>
              <w:left w:val="single" w:color="000000" w:sz="4" w:space="0"/>
              <w:bottom w:val="single" w:color="000000" w:sz="4" w:space="0"/>
              <w:right w:val="single" w:color="000000" w:sz="4" w:space="0"/>
            </w:tcBorders>
          </w:tcPr>
          <w:p>
            <w:pPr>
              <w:pStyle w:val="15"/>
              <w:spacing w:line="335" w:lineRule="exact"/>
              <w:ind w:left="460"/>
              <w:rPr>
                <w:rFonts w:ascii="宋体" w:hAnsi="宋体" w:eastAsia="宋体" w:cs="宋体"/>
                <w:sz w:val="28"/>
                <w:szCs w:val="28"/>
              </w:rPr>
            </w:pPr>
            <w:r>
              <w:rPr>
                <w:rFonts w:ascii="宋体" w:hAnsi="宋体" w:eastAsia="宋体" w:cs="宋体"/>
                <w:sz w:val="28"/>
                <w:szCs w:val="28"/>
              </w:rPr>
              <w:t>安装地点</w:t>
            </w:r>
          </w:p>
        </w:tc>
        <w:tc>
          <w:tcPr>
            <w:tcW w:w="2324"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数量</w:t>
            </w:r>
          </w:p>
        </w:tc>
      </w:tr>
      <w:tr>
        <w:tblPrEx>
          <w:tblLayout w:type="fixed"/>
          <w:tblCellMar>
            <w:top w:w="0" w:type="dxa"/>
            <w:left w:w="0" w:type="dxa"/>
            <w:bottom w:w="0" w:type="dxa"/>
            <w:right w:w="0" w:type="dxa"/>
          </w:tblCellMar>
        </w:tblPrEx>
        <w:trPr>
          <w:trHeight w:val="766" w:hRule="exact"/>
        </w:trPr>
        <w:tc>
          <w:tcPr>
            <w:tcW w:w="1006" w:type="dxa"/>
            <w:tcBorders>
              <w:top w:val="single" w:color="000000" w:sz="4" w:space="0"/>
              <w:left w:val="single" w:color="000000" w:sz="4" w:space="0"/>
              <w:bottom w:val="single" w:color="000000" w:sz="4" w:space="0"/>
              <w:right w:val="single" w:color="000000" w:sz="4" w:space="0"/>
            </w:tcBorders>
          </w:tcPr>
          <w:p>
            <w:pPr>
              <w:pStyle w:val="15"/>
              <w:spacing w:before="150"/>
              <w:ind w:right="1"/>
              <w:jc w:val="center"/>
              <w:rPr>
                <w:rFonts w:ascii="宋体" w:hAnsi="宋体" w:eastAsia="宋体" w:cs="宋体"/>
                <w:sz w:val="28"/>
                <w:szCs w:val="28"/>
              </w:rPr>
            </w:pPr>
            <w:r>
              <w:rPr>
                <w:rFonts w:ascii="宋体"/>
                <w:sz w:val="28"/>
              </w:rPr>
              <w:t>1</w:t>
            </w:r>
          </w:p>
        </w:tc>
        <w:tc>
          <w:tcPr>
            <w:tcW w:w="2221" w:type="dxa"/>
            <w:tcBorders>
              <w:top w:val="single" w:color="000000" w:sz="4" w:space="0"/>
              <w:left w:val="single" w:color="000000" w:sz="4" w:space="0"/>
              <w:bottom w:val="single" w:color="000000" w:sz="4" w:space="0"/>
              <w:right w:val="single" w:color="000000" w:sz="4" w:space="0"/>
            </w:tcBorders>
          </w:tcPr>
          <w:p>
            <w:pPr>
              <w:pStyle w:val="15"/>
              <w:spacing w:before="4" w:line="364" w:lineRule="exact"/>
              <w:ind w:left="965" w:right="121" w:hanging="841"/>
              <w:rPr>
                <w:rFonts w:ascii="宋体" w:hAnsi="宋体" w:eastAsia="宋体" w:cs="宋体"/>
                <w:sz w:val="28"/>
                <w:szCs w:val="28"/>
              </w:rPr>
            </w:pPr>
            <w:r>
              <w:rPr>
                <w:rFonts w:ascii="宋体" w:hAnsi="宋体" w:eastAsia="宋体" w:cs="宋体"/>
                <w:sz w:val="28"/>
                <w:szCs w:val="28"/>
              </w:rPr>
              <w:t>环境数据处理单</w:t>
            </w:r>
            <w:r>
              <w:rPr>
                <w:rFonts w:ascii="宋体" w:hAnsi="宋体" w:eastAsia="宋体" w:cs="宋体"/>
                <w:spacing w:val="-138"/>
                <w:sz w:val="28"/>
                <w:szCs w:val="28"/>
              </w:rPr>
              <w:t xml:space="preserve"> </w:t>
            </w:r>
            <w:r>
              <w:rPr>
                <w:rFonts w:ascii="宋体" w:hAnsi="宋体" w:eastAsia="宋体" w:cs="宋体"/>
                <w:sz w:val="28"/>
                <w:szCs w:val="28"/>
              </w:rPr>
              <w:t>元</w:t>
            </w:r>
          </w:p>
        </w:tc>
        <w:tc>
          <w:tcPr>
            <w:tcW w:w="2057" w:type="dxa"/>
            <w:tcBorders>
              <w:top w:val="single" w:color="000000" w:sz="4" w:space="0"/>
              <w:left w:val="single" w:color="000000" w:sz="4" w:space="0"/>
              <w:bottom w:val="single" w:color="000000" w:sz="4" w:space="0"/>
              <w:right w:val="single" w:color="000000" w:sz="4" w:space="0"/>
            </w:tcBorders>
          </w:tcPr>
          <w:p>
            <w:pPr>
              <w:pStyle w:val="15"/>
              <w:spacing w:before="4" w:line="364" w:lineRule="exact"/>
              <w:ind w:left="880" w:right="41" w:hanging="840"/>
              <w:rPr>
                <w:rFonts w:ascii="宋体" w:hAnsi="宋体" w:eastAsia="宋体" w:cs="宋体"/>
                <w:sz w:val="28"/>
                <w:szCs w:val="28"/>
              </w:rPr>
            </w:pPr>
            <w:r>
              <w:rPr>
                <w:rFonts w:ascii="宋体" w:hAnsi="宋体" w:eastAsia="宋体" w:cs="宋体"/>
                <w:sz w:val="28"/>
                <w:szCs w:val="28"/>
              </w:rPr>
              <w:t>电气设备及控制</w:t>
            </w:r>
            <w:r>
              <w:rPr>
                <w:rFonts w:ascii="宋体" w:hAnsi="宋体" w:eastAsia="宋体" w:cs="宋体"/>
                <w:spacing w:val="-137"/>
                <w:sz w:val="28"/>
                <w:szCs w:val="28"/>
              </w:rPr>
              <w:t xml:space="preserve"> </w:t>
            </w:r>
            <w:r>
              <w:rPr>
                <w:rFonts w:ascii="宋体" w:hAnsi="宋体" w:eastAsia="宋体" w:cs="宋体"/>
                <w:sz w:val="28"/>
                <w:szCs w:val="28"/>
              </w:rPr>
              <w:t>室</w:t>
            </w:r>
          </w:p>
        </w:tc>
        <w:tc>
          <w:tcPr>
            <w:tcW w:w="2324" w:type="dxa"/>
            <w:tcBorders>
              <w:top w:val="single" w:color="000000" w:sz="4" w:space="0"/>
              <w:left w:val="single" w:color="000000" w:sz="4" w:space="0"/>
              <w:bottom w:val="single" w:color="000000" w:sz="4" w:space="0"/>
              <w:right w:val="single" w:color="000000" w:sz="4" w:space="0"/>
            </w:tcBorders>
          </w:tcPr>
          <w:p>
            <w:pPr>
              <w:pStyle w:val="15"/>
              <w:spacing w:before="150"/>
              <w:ind w:left="1"/>
              <w:jc w:val="center"/>
              <w:rPr>
                <w:rFonts w:ascii="宋体" w:hAnsi="宋体" w:eastAsia="宋体" w:cs="宋体"/>
                <w:sz w:val="28"/>
                <w:szCs w:val="28"/>
              </w:rPr>
            </w:pPr>
            <w:r>
              <w:rPr>
                <w:rFonts w:ascii="宋体" w:hAnsi="宋体" w:eastAsia="宋体" w:cs="宋体"/>
                <w:sz w:val="28"/>
                <w:szCs w:val="28"/>
              </w:rPr>
              <w:t>1</w:t>
            </w:r>
            <w:r>
              <w:rPr>
                <w:rFonts w:ascii="宋体" w:hAnsi="宋体" w:eastAsia="宋体" w:cs="宋体"/>
                <w:spacing w:val="-69"/>
                <w:sz w:val="28"/>
                <w:szCs w:val="28"/>
              </w:rPr>
              <w:t xml:space="preserve"> </w:t>
            </w:r>
            <w:r>
              <w:rPr>
                <w:rFonts w:ascii="宋体" w:hAnsi="宋体" w:eastAsia="宋体" w:cs="宋体"/>
                <w:sz w:val="28"/>
                <w:szCs w:val="28"/>
              </w:rPr>
              <w:t>台</w:t>
            </w:r>
          </w:p>
        </w:tc>
      </w:tr>
      <w:tr>
        <w:tblPrEx>
          <w:tblLayout w:type="fixed"/>
          <w:tblCellMar>
            <w:top w:w="0" w:type="dxa"/>
            <w:left w:w="0" w:type="dxa"/>
            <w:bottom w:w="0" w:type="dxa"/>
            <w:right w:w="0" w:type="dxa"/>
          </w:tblCellMar>
        </w:tblPrEx>
        <w:trPr>
          <w:trHeight w:val="403" w:hRule="exact"/>
        </w:trPr>
        <w:tc>
          <w:tcPr>
            <w:tcW w:w="1006" w:type="dxa"/>
            <w:tcBorders>
              <w:top w:val="single" w:color="000000" w:sz="4" w:space="0"/>
              <w:left w:val="single" w:color="000000" w:sz="4" w:space="0"/>
              <w:bottom w:val="single" w:color="000000" w:sz="4" w:space="0"/>
              <w:right w:val="single" w:color="000000" w:sz="4" w:space="0"/>
            </w:tcBorders>
          </w:tcPr>
          <w:p>
            <w:pPr>
              <w:pStyle w:val="15"/>
              <w:spacing w:line="335" w:lineRule="exact"/>
              <w:ind w:right="1"/>
              <w:jc w:val="center"/>
              <w:rPr>
                <w:rFonts w:ascii="宋体" w:hAnsi="宋体" w:eastAsia="宋体" w:cs="宋体"/>
                <w:sz w:val="28"/>
                <w:szCs w:val="28"/>
              </w:rPr>
            </w:pPr>
            <w:r>
              <w:rPr>
                <w:rFonts w:ascii="宋体"/>
                <w:sz w:val="28"/>
              </w:rPr>
              <w:t>2</w:t>
            </w:r>
          </w:p>
        </w:tc>
        <w:tc>
          <w:tcPr>
            <w:tcW w:w="2221" w:type="dxa"/>
            <w:tcBorders>
              <w:top w:val="single" w:color="000000" w:sz="4" w:space="0"/>
              <w:left w:val="single" w:color="000000" w:sz="4" w:space="0"/>
              <w:bottom w:val="single" w:color="000000" w:sz="4" w:space="0"/>
              <w:right w:val="single" w:color="000000" w:sz="4" w:space="0"/>
            </w:tcBorders>
          </w:tcPr>
          <w:p>
            <w:pPr>
              <w:pStyle w:val="15"/>
              <w:spacing w:line="335" w:lineRule="exact"/>
              <w:ind w:left="264"/>
              <w:rPr>
                <w:rFonts w:ascii="宋体" w:hAnsi="宋体" w:eastAsia="宋体" w:cs="宋体"/>
                <w:sz w:val="28"/>
                <w:szCs w:val="28"/>
              </w:rPr>
            </w:pPr>
            <w:r>
              <w:rPr>
                <w:rFonts w:ascii="宋体" w:hAnsi="宋体" w:eastAsia="宋体" w:cs="宋体"/>
                <w:sz w:val="28"/>
                <w:szCs w:val="28"/>
              </w:rPr>
              <w:t>温湿度传感器</w:t>
            </w:r>
          </w:p>
        </w:tc>
        <w:tc>
          <w:tcPr>
            <w:tcW w:w="2057" w:type="dxa"/>
            <w:tcBorders>
              <w:top w:val="single" w:color="000000" w:sz="4" w:space="0"/>
              <w:left w:val="single" w:color="000000" w:sz="4" w:space="0"/>
              <w:bottom w:val="single" w:color="000000" w:sz="4" w:space="0"/>
              <w:right w:val="single" w:color="000000" w:sz="4" w:space="0"/>
            </w:tcBorders>
          </w:tcPr>
          <w:p>
            <w:pPr>
              <w:pStyle w:val="15"/>
              <w:spacing w:line="335" w:lineRule="exact"/>
              <w:ind w:left="40"/>
              <w:rPr>
                <w:rFonts w:ascii="宋体" w:hAnsi="宋体" w:eastAsia="宋体" w:cs="宋体"/>
                <w:sz w:val="28"/>
                <w:szCs w:val="28"/>
              </w:rPr>
            </w:pPr>
            <w:r>
              <w:rPr>
                <w:rFonts w:ascii="宋体" w:hAnsi="宋体" w:eastAsia="宋体" w:cs="宋体"/>
                <w:sz w:val="28"/>
                <w:szCs w:val="28"/>
              </w:rPr>
              <w:t>每个集装箱</w:t>
            </w:r>
            <w:r>
              <w:rPr>
                <w:rFonts w:ascii="宋体" w:hAnsi="宋体" w:eastAsia="宋体" w:cs="宋体"/>
                <w:spacing w:val="-71"/>
                <w:sz w:val="28"/>
                <w:szCs w:val="28"/>
              </w:rPr>
              <w:t xml:space="preserve"> </w:t>
            </w:r>
            <w:r>
              <w:rPr>
                <w:rFonts w:ascii="宋体" w:hAnsi="宋体" w:eastAsia="宋体" w:cs="宋体"/>
                <w:sz w:val="28"/>
                <w:szCs w:val="28"/>
              </w:rPr>
              <w:t>1</w:t>
            </w:r>
            <w:r>
              <w:rPr>
                <w:rFonts w:ascii="宋体" w:hAnsi="宋体" w:eastAsia="宋体" w:cs="宋体"/>
                <w:spacing w:val="-68"/>
                <w:sz w:val="28"/>
                <w:szCs w:val="28"/>
              </w:rPr>
              <w:t xml:space="preserve"> </w:t>
            </w:r>
            <w:r>
              <w:rPr>
                <w:rFonts w:ascii="宋体" w:hAnsi="宋体" w:eastAsia="宋体" w:cs="宋体"/>
                <w:sz w:val="28"/>
                <w:szCs w:val="28"/>
              </w:rPr>
              <w:t>个</w:t>
            </w:r>
          </w:p>
        </w:tc>
        <w:tc>
          <w:tcPr>
            <w:tcW w:w="2324"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12</w:t>
            </w:r>
            <w:r>
              <w:rPr>
                <w:rFonts w:ascii="宋体" w:hAnsi="宋体" w:eastAsia="宋体" w:cs="宋体"/>
                <w:spacing w:val="-68"/>
                <w:sz w:val="28"/>
                <w:szCs w:val="28"/>
              </w:rPr>
              <w:t xml:space="preserve"> </w:t>
            </w:r>
            <w:r>
              <w:rPr>
                <w:rFonts w:ascii="宋体" w:hAnsi="宋体" w:eastAsia="宋体" w:cs="宋体"/>
                <w:sz w:val="28"/>
                <w:szCs w:val="28"/>
              </w:rPr>
              <w:t>个</w:t>
            </w:r>
          </w:p>
        </w:tc>
      </w:tr>
      <w:tr>
        <w:tblPrEx>
          <w:tblLayout w:type="fixed"/>
          <w:tblCellMar>
            <w:top w:w="0" w:type="dxa"/>
            <w:left w:w="0" w:type="dxa"/>
            <w:bottom w:w="0" w:type="dxa"/>
            <w:right w:w="0" w:type="dxa"/>
          </w:tblCellMar>
        </w:tblPrEx>
        <w:trPr>
          <w:trHeight w:val="403" w:hRule="exact"/>
        </w:trPr>
        <w:tc>
          <w:tcPr>
            <w:tcW w:w="1006" w:type="dxa"/>
            <w:tcBorders>
              <w:top w:val="single" w:color="000000" w:sz="4" w:space="0"/>
              <w:left w:val="single" w:color="000000" w:sz="4" w:space="0"/>
              <w:bottom w:val="single" w:color="000000" w:sz="4" w:space="0"/>
              <w:right w:val="single" w:color="000000" w:sz="4" w:space="0"/>
            </w:tcBorders>
          </w:tcPr>
          <w:p>
            <w:pPr>
              <w:pStyle w:val="15"/>
              <w:spacing w:line="335" w:lineRule="exact"/>
              <w:ind w:right="1"/>
              <w:jc w:val="center"/>
              <w:rPr>
                <w:rFonts w:ascii="宋体" w:hAnsi="宋体" w:eastAsia="宋体" w:cs="宋体"/>
                <w:sz w:val="28"/>
                <w:szCs w:val="28"/>
              </w:rPr>
            </w:pPr>
            <w:r>
              <w:rPr>
                <w:rFonts w:ascii="宋体"/>
                <w:sz w:val="28"/>
              </w:rPr>
              <w:t>3</w:t>
            </w:r>
          </w:p>
        </w:tc>
        <w:tc>
          <w:tcPr>
            <w:tcW w:w="2221" w:type="dxa"/>
            <w:tcBorders>
              <w:top w:val="single" w:color="000000" w:sz="4" w:space="0"/>
              <w:left w:val="single" w:color="000000" w:sz="4" w:space="0"/>
              <w:bottom w:val="single" w:color="000000" w:sz="4" w:space="0"/>
              <w:right w:val="single" w:color="000000" w:sz="4" w:space="0"/>
            </w:tcBorders>
          </w:tcPr>
          <w:p>
            <w:pPr>
              <w:pStyle w:val="15"/>
              <w:spacing w:line="335" w:lineRule="exact"/>
              <w:ind w:left="544"/>
              <w:rPr>
                <w:rFonts w:ascii="宋体" w:hAnsi="宋体" w:eastAsia="宋体" w:cs="宋体"/>
                <w:sz w:val="28"/>
                <w:szCs w:val="28"/>
              </w:rPr>
            </w:pPr>
            <w:r>
              <w:rPr>
                <w:rFonts w:ascii="宋体" w:hAnsi="宋体" w:eastAsia="宋体" w:cs="宋体"/>
                <w:sz w:val="28"/>
                <w:szCs w:val="28"/>
              </w:rPr>
              <w:t>水浸探头</w:t>
            </w:r>
          </w:p>
        </w:tc>
        <w:tc>
          <w:tcPr>
            <w:tcW w:w="2057" w:type="dxa"/>
            <w:tcBorders>
              <w:top w:val="single" w:color="000000" w:sz="4" w:space="0"/>
              <w:left w:val="single" w:color="000000" w:sz="4" w:space="0"/>
              <w:bottom w:val="single" w:color="000000" w:sz="4" w:space="0"/>
              <w:right w:val="single" w:color="000000" w:sz="4" w:space="0"/>
            </w:tcBorders>
          </w:tcPr>
          <w:p>
            <w:pPr>
              <w:pStyle w:val="15"/>
              <w:spacing w:line="335" w:lineRule="exact"/>
              <w:ind w:left="40"/>
              <w:rPr>
                <w:rFonts w:ascii="宋体" w:hAnsi="宋体" w:eastAsia="宋体" w:cs="宋体"/>
                <w:sz w:val="28"/>
                <w:szCs w:val="28"/>
              </w:rPr>
            </w:pPr>
            <w:r>
              <w:rPr>
                <w:rFonts w:ascii="宋体" w:hAnsi="宋体" w:eastAsia="宋体" w:cs="宋体"/>
                <w:sz w:val="28"/>
                <w:szCs w:val="28"/>
              </w:rPr>
              <w:t>每个集装箱</w:t>
            </w:r>
            <w:r>
              <w:rPr>
                <w:rFonts w:ascii="宋体" w:hAnsi="宋体" w:eastAsia="宋体" w:cs="宋体"/>
                <w:spacing w:val="-71"/>
                <w:sz w:val="28"/>
                <w:szCs w:val="28"/>
              </w:rPr>
              <w:t xml:space="preserve"> </w:t>
            </w:r>
            <w:r>
              <w:rPr>
                <w:rFonts w:ascii="宋体" w:hAnsi="宋体" w:eastAsia="宋体" w:cs="宋体"/>
                <w:sz w:val="28"/>
                <w:szCs w:val="28"/>
              </w:rPr>
              <w:t>2</w:t>
            </w:r>
            <w:r>
              <w:rPr>
                <w:rFonts w:ascii="宋体" w:hAnsi="宋体" w:eastAsia="宋体" w:cs="宋体"/>
                <w:spacing w:val="-68"/>
                <w:sz w:val="28"/>
                <w:szCs w:val="28"/>
              </w:rPr>
              <w:t xml:space="preserve"> </w:t>
            </w:r>
            <w:r>
              <w:rPr>
                <w:rFonts w:ascii="宋体" w:hAnsi="宋体" w:eastAsia="宋体" w:cs="宋体"/>
                <w:sz w:val="28"/>
                <w:szCs w:val="28"/>
              </w:rPr>
              <w:t>个</w:t>
            </w:r>
          </w:p>
        </w:tc>
        <w:tc>
          <w:tcPr>
            <w:tcW w:w="2324" w:type="dxa"/>
            <w:tcBorders>
              <w:top w:val="single" w:color="000000" w:sz="4" w:space="0"/>
              <w:left w:val="single" w:color="000000" w:sz="4" w:space="0"/>
              <w:bottom w:val="single" w:color="000000" w:sz="4" w:space="0"/>
              <w:right w:val="single" w:color="000000" w:sz="4" w:space="0"/>
            </w:tcBorders>
          </w:tcPr>
          <w:p>
            <w:pPr>
              <w:pStyle w:val="15"/>
              <w:spacing w:line="335" w:lineRule="exact"/>
              <w:jc w:val="center"/>
              <w:rPr>
                <w:rFonts w:ascii="宋体" w:hAnsi="宋体" w:eastAsia="宋体" w:cs="宋体"/>
                <w:sz w:val="28"/>
                <w:szCs w:val="28"/>
              </w:rPr>
            </w:pPr>
            <w:r>
              <w:rPr>
                <w:rFonts w:ascii="宋体" w:hAnsi="宋体" w:eastAsia="宋体" w:cs="宋体"/>
                <w:sz w:val="28"/>
                <w:szCs w:val="28"/>
              </w:rPr>
              <w:t>26</w:t>
            </w:r>
            <w:r>
              <w:rPr>
                <w:rFonts w:ascii="宋体" w:hAnsi="宋体" w:eastAsia="宋体" w:cs="宋体"/>
                <w:spacing w:val="-68"/>
                <w:sz w:val="28"/>
                <w:szCs w:val="28"/>
              </w:rPr>
              <w:t xml:space="preserve"> </w:t>
            </w:r>
            <w:r>
              <w:rPr>
                <w:rFonts w:ascii="宋体" w:hAnsi="宋体" w:eastAsia="宋体" w:cs="宋体"/>
                <w:sz w:val="28"/>
                <w:szCs w:val="28"/>
              </w:rPr>
              <w:t>个</w:t>
            </w:r>
          </w:p>
        </w:tc>
      </w:tr>
    </w:tbl>
    <w:p>
      <w:pPr>
        <w:pStyle w:val="3"/>
        <w:spacing w:before="73" w:line="348" w:lineRule="auto"/>
        <w:ind w:left="678" w:right="47" w:hanging="560"/>
        <w:rPr>
          <w:lang w:eastAsia="zh-CN"/>
        </w:rPr>
      </w:pPr>
      <w:r>
        <w:rPr>
          <w:rFonts w:ascii="Times New Roman" w:hAnsi="Times New Roman" w:eastAsia="Times New Roman" w:cs="Times New Roman"/>
          <w:lang w:eastAsia="zh-CN"/>
        </w:rPr>
        <w:t>4.10.10.3</w:t>
      </w:r>
      <w:r>
        <w:rPr>
          <w:rFonts w:ascii="Times New Roman" w:hAnsi="Times New Roman" w:eastAsia="Times New Roman" w:cs="Times New Roman"/>
          <w:spacing w:val="-16"/>
          <w:lang w:eastAsia="zh-CN"/>
        </w:rPr>
        <w:t xml:space="preserve"> </w:t>
      </w:r>
      <w:r>
        <w:rPr>
          <w:lang w:eastAsia="zh-CN"/>
        </w:rPr>
        <w:t xml:space="preserve">站端系统供电方案 站端系统、网络设备、存储设备由集控室内一体化电源交流屏供电。 </w:t>
      </w:r>
      <w:r>
        <w:rPr>
          <w:spacing w:val="2"/>
          <w:lang w:eastAsia="zh-CN"/>
        </w:rPr>
        <w:t>网络摄像机就地均配置电源配电器，由所在的集装箱柜内主变低压侧引</w:t>
      </w:r>
    </w:p>
    <w:p>
      <w:pPr>
        <w:pStyle w:val="3"/>
        <w:spacing w:before="52"/>
        <w:ind w:right="47"/>
        <w:rPr>
          <w:lang w:eastAsia="zh-CN"/>
        </w:rPr>
      </w:pPr>
      <w:r>
        <w:rPr>
          <w:lang w:eastAsia="zh-CN"/>
        </w:rPr>
        <w:t>出的电源进行就地供电。</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4.10.10.4</w:t>
      </w:r>
      <w:r>
        <w:rPr>
          <w:rFonts w:ascii="Times New Roman" w:hAnsi="Times New Roman" w:eastAsia="Times New Roman" w:cs="Times New Roman"/>
          <w:spacing w:val="-16"/>
          <w:lang w:eastAsia="zh-CN"/>
        </w:rPr>
        <w:t xml:space="preserve"> </w:t>
      </w:r>
      <w:r>
        <w:rPr>
          <w:lang w:eastAsia="zh-CN"/>
        </w:rPr>
        <w:t xml:space="preserve">终端控制系统 </w:t>
      </w:r>
      <w:r>
        <w:rPr>
          <w:spacing w:val="-2"/>
          <w:lang w:eastAsia="zh-CN"/>
        </w:rPr>
        <w:t>终端控制系统即系统控制部分，主要由硬盘录像机、视频工作站等组成，</w:t>
      </w:r>
    </w:p>
    <w:p>
      <w:pPr>
        <w:pStyle w:val="3"/>
        <w:spacing w:before="63" w:line="357" w:lineRule="auto"/>
        <w:ind w:right="47"/>
        <w:rPr>
          <w:lang w:eastAsia="zh-CN"/>
        </w:rPr>
      </w:pPr>
      <w:r>
        <w:rPr>
          <w:spacing w:val="2"/>
          <w:lang w:eastAsia="zh-CN"/>
        </w:rPr>
        <w:t>可与电站火灾报警监视系统联网的警视联动功能，依据火灾报警系统有关报</w:t>
      </w:r>
      <w:r>
        <w:rPr>
          <w:spacing w:val="-107"/>
          <w:lang w:eastAsia="zh-CN"/>
        </w:rPr>
        <w:t xml:space="preserve"> </w:t>
      </w:r>
      <w:r>
        <w:rPr>
          <w:lang w:eastAsia="zh-CN"/>
        </w:rPr>
        <w:t>警信息，自动推出事故区域关联摄像机全屏报警画面，自动启动录像。</w:t>
      </w:r>
    </w:p>
    <w:p>
      <w:pPr>
        <w:pStyle w:val="3"/>
        <w:spacing w:before="41" w:line="357" w:lineRule="auto"/>
        <w:ind w:right="47" w:firstLine="559"/>
        <w:rPr>
          <w:lang w:eastAsia="zh-CN"/>
        </w:rPr>
      </w:pPr>
      <w:r>
        <w:rPr>
          <w:spacing w:val="-2"/>
          <w:lang w:eastAsia="zh-CN"/>
        </w:rPr>
        <w:t>数字硬盘录像系统是集计算机网络化、多媒体智能化与监控电视为一体，</w:t>
      </w:r>
      <w:r>
        <w:rPr>
          <w:lang w:eastAsia="zh-CN"/>
        </w:rPr>
        <w:t xml:space="preserve"> </w:t>
      </w:r>
      <w:r>
        <w:rPr>
          <w:spacing w:val="2"/>
          <w:lang w:eastAsia="zh-CN"/>
        </w:rPr>
        <w:t>以数字化的方式和全新的理念构造出的新一代监控图像硬盘录像系统。系统</w:t>
      </w:r>
      <w:r>
        <w:rPr>
          <w:spacing w:val="-108"/>
          <w:lang w:eastAsia="zh-CN"/>
        </w:rPr>
        <w:t xml:space="preserve"> </w:t>
      </w:r>
      <w:r>
        <w:rPr>
          <w:spacing w:val="2"/>
          <w:lang w:eastAsia="zh-CN"/>
        </w:rPr>
        <w:t>在实现本地数字图像监控管理的同时，又能实现监控图像画面的远程传送，</w:t>
      </w:r>
      <w:r>
        <w:rPr>
          <w:spacing w:val="-108"/>
          <w:lang w:eastAsia="zh-CN"/>
        </w:rPr>
        <w:t xml:space="preserve"> </w:t>
      </w:r>
      <w:r>
        <w:rPr>
          <w:spacing w:val="2"/>
          <w:lang w:eastAsia="zh-CN"/>
        </w:rPr>
        <w:t>加强了整体安全管理。在系统中，所有图像数据均以数字形式保存，这与传</w:t>
      </w:r>
      <w:r>
        <w:rPr>
          <w:spacing w:val="-108"/>
          <w:lang w:eastAsia="zh-CN"/>
        </w:rPr>
        <w:t xml:space="preserve"> </w:t>
      </w:r>
      <w:r>
        <w:rPr>
          <w:spacing w:val="2"/>
          <w:lang w:eastAsia="zh-CN"/>
        </w:rPr>
        <w:t>统的模拟信号系统相比较，画面具有更高的清晰度和逼真感，数据的传输更</w:t>
      </w:r>
      <w:r>
        <w:rPr>
          <w:spacing w:val="-108"/>
          <w:lang w:eastAsia="zh-CN"/>
        </w:rPr>
        <w:t xml:space="preserve"> </w:t>
      </w:r>
      <w:r>
        <w:rPr>
          <w:lang w:eastAsia="zh-CN"/>
        </w:rPr>
        <w:t>可靠，速度更快。</w:t>
      </w:r>
    </w:p>
    <w:p>
      <w:pPr>
        <w:spacing w:line="357" w:lineRule="auto"/>
        <w:rPr>
          <w:lang w:eastAsia="zh-CN"/>
        </w:rPr>
        <w:sectPr>
          <w:pgSz w:w="11910" w:h="16850"/>
          <w:pgMar w:top="1380" w:right="880" w:bottom="1160" w:left="1300" w:header="0" w:footer="975" w:gutter="0"/>
          <w:cols w:space="720" w:num="1"/>
        </w:sectPr>
      </w:pPr>
    </w:p>
    <w:p>
      <w:pPr>
        <w:pStyle w:val="3"/>
        <w:spacing w:line="357" w:lineRule="auto"/>
        <w:ind w:right="47" w:firstLine="559"/>
        <w:rPr>
          <w:lang w:eastAsia="zh-CN"/>
        </w:rPr>
      </w:pPr>
      <w:r>
        <w:rPr>
          <w:spacing w:val="2"/>
          <w:lang w:eastAsia="zh-CN"/>
        </w:rPr>
        <w:t>由于数字硬盘录像设置在计算机系统中，信息可以自由传递到网络能够</w:t>
      </w:r>
      <w:r>
        <w:rPr>
          <w:lang w:eastAsia="zh-CN"/>
        </w:rPr>
        <w:t xml:space="preserve"> </w:t>
      </w:r>
      <w:r>
        <w:rPr>
          <w:spacing w:val="2"/>
          <w:lang w:eastAsia="zh-CN"/>
        </w:rPr>
        <w:t>到达的范围，因此监控图像的显示不再拘泥于传统的图像切换方式，可以根</w:t>
      </w:r>
      <w:r>
        <w:rPr>
          <w:spacing w:val="-108"/>
          <w:lang w:eastAsia="zh-CN"/>
        </w:rPr>
        <w:t xml:space="preserve"> </w:t>
      </w:r>
      <w:r>
        <w:rPr>
          <w:spacing w:val="2"/>
          <w:lang w:eastAsia="zh-CN"/>
        </w:rPr>
        <w:t>据需要在任何被授权的地点监控任何一处的监控图像，使系统具有极强的安</w:t>
      </w:r>
      <w:r>
        <w:rPr>
          <w:spacing w:val="-108"/>
          <w:lang w:eastAsia="zh-CN"/>
        </w:rPr>
        <w:t xml:space="preserve"> </w:t>
      </w:r>
      <w:r>
        <w:rPr>
          <w:spacing w:val="2"/>
          <w:lang w:eastAsia="zh-CN"/>
        </w:rPr>
        <w:t>全管理能力。数字硬盘录像机可将多个摄像机的多路图像实时显示于一台监</w:t>
      </w:r>
      <w:r>
        <w:rPr>
          <w:spacing w:val="-108"/>
          <w:lang w:eastAsia="zh-CN"/>
        </w:rPr>
        <w:t xml:space="preserve"> </w:t>
      </w:r>
      <w:r>
        <w:rPr>
          <w:spacing w:val="-2"/>
          <w:lang w:eastAsia="zh-CN"/>
        </w:rPr>
        <w:t>视器上，同时，还可将所有的图像录制于其配套的存储服务器中，以备回放、</w:t>
      </w:r>
      <w:r>
        <w:rPr>
          <w:spacing w:val="-107"/>
          <w:lang w:eastAsia="zh-CN"/>
        </w:rPr>
        <w:t xml:space="preserve"> </w:t>
      </w:r>
      <w:r>
        <w:rPr>
          <w:lang w:eastAsia="zh-CN"/>
        </w:rPr>
        <w:t>查找和转换，并可将图像备份至外置硬盘中。</w:t>
      </w:r>
    </w:p>
    <w:p>
      <w:pPr>
        <w:pStyle w:val="3"/>
        <w:spacing w:before="161" w:line="338" w:lineRule="auto"/>
        <w:ind w:left="678" w:right="47" w:hanging="560"/>
        <w:rPr>
          <w:lang w:eastAsia="zh-CN"/>
        </w:rPr>
      </w:pPr>
      <w:r>
        <w:rPr>
          <w:rFonts w:ascii="Times New Roman" w:hAnsi="Times New Roman" w:eastAsia="Times New Roman" w:cs="Times New Roman"/>
          <w:lang w:eastAsia="zh-CN"/>
        </w:rPr>
        <w:t>4.10.10.5</w:t>
      </w:r>
      <w:r>
        <w:rPr>
          <w:rFonts w:ascii="Times New Roman" w:hAnsi="Times New Roman" w:eastAsia="Times New Roman" w:cs="Times New Roman"/>
          <w:spacing w:val="-16"/>
          <w:lang w:eastAsia="zh-CN"/>
        </w:rPr>
        <w:t xml:space="preserve"> </w:t>
      </w:r>
      <w:r>
        <w:rPr>
          <w:lang w:eastAsia="zh-CN"/>
        </w:rPr>
        <w:t xml:space="preserve">录像存储系统 </w:t>
      </w:r>
      <w:r>
        <w:rPr>
          <w:spacing w:val="2"/>
          <w:lang w:eastAsia="zh-CN"/>
        </w:rPr>
        <w:t>录像存储系统主要是将图像采集系统传输到监控中心的图像进行存储，</w:t>
      </w:r>
    </w:p>
    <w:p>
      <w:pPr>
        <w:pStyle w:val="3"/>
        <w:spacing w:before="61" w:line="348" w:lineRule="auto"/>
        <w:ind w:right="251"/>
        <w:jc w:val="both"/>
        <w:rPr>
          <w:lang w:eastAsia="zh-CN"/>
        </w:rPr>
      </w:pPr>
      <w:r>
        <w:rPr>
          <w:spacing w:val="2"/>
          <w:lang w:eastAsia="zh-CN"/>
        </w:rPr>
        <w:t>以便实时和非实时对监控录像进行调用和查看，存储系统介质一般采用视频</w:t>
      </w:r>
      <w:r>
        <w:rPr>
          <w:spacing w:val="-108"/>
          <w:lang w:eastAsia="zh-CN"/>
        </w:rPr>
        <w:t xml:space="preserve"> </w:t>
      </w:r>
      <w:r>
        <w:rPr>
          <w:spacing w:val="2"/>
          <w:lang w:eastAsia="zh-CN"/>
        </w:rPr>
        <w:t>专用硬盘。此次方案可对监控的视频进行</w:t>
      </w:r>
      <w:r>
        <w:rPr>
          <w:rFonts w:ascii="Times New Roman" w:hAnsi="Times New Roman" w:eastAsia="Times New Roman" w:cs="Times New Roman"/>
          <w:spacing w:val="2"/>
          <w:lang w:eastAsia="zh-CN"/>
        </w:rPr>
        <w:t>24</w:t>
      </w:r>
      <w:r>
        <w:rPr>
          <w:spacing w:val="2"/>
          <w:lang w:eastAsia="zh-CN"/>
        </w:rPr>
        <w:t>小时全天候视频录像，录像资料</w:t>
      </w:r>
      <w:r>
        <w:rPr>
          <w:spacing w:val="-108"/>
          <w:lang w:eastAsia="zh-CN"/>
        </w:rPr>
        <w:t xml:space="preserve"> </w:t>
      </w:r>
      <w:r>
        <w:rPr>
          <w:lang w:eastAsia="zh-CN"/>
        </w:rPr>
        <w:t>可保存</w:t>
      </w:r>
      <w:r>
        <w:rPr>
          <w:rFonts w:ascii="Times New Roman" w:hAnsi="Times New Roman" w:eastAsia="Times New Roman" w:cs="Times New Roman"/>
          <w:lang w:eastAsia="zh-CN"/>
        </w:rPr>
        <w:t>15~30</w:t>
      </w:r>
      <w:r>
        <w:rPr>
          <w:lang w:eastAsia="zh-CN"/>
        </w:rPr>
        <w:t>天，在需要的时候，能够作为证据进行分析、调用。</w:t>
      </w:r>
    </w:p>
    <w:p>
      <w:pPr>
        <w:pStyle w:val="3"/>
        <w:spacing w:before="137" w:line="338" w:lineRule="auto"/>
        <w:ind w:left="678" w:right="47" w:hanging="560"/>
        <w:rPr>
          <w:lang w:eastAsia="zh-CN"/>
        </w:rPr>
      </w:pPr>
      <w:r>
        <w:rPr>
          <w:rFonts w:ascii="Times New Roman" w:hAnsi="Times New Roman" w:eastAsia="Times New Roman" w:cs="Times New Roman"/>
          <w:lang w:eastAsia="zh-CN"/>
        </w:rPr>
        <w:t>4.10.10.6</w:t>
      </w:r>
      <w:r>
        <w:rPr>
          <w:rFonts w:ascii="Times New Roman" w:hAnsi="Times New Roman" w:eastAsia="Times New Roman" w:cs="Times New Roman"/>
          <w:spacing w:val="-16"/>
          <w:lang w:eastAsia="zh-CN"/>
        </w:rPr>
        <w:t xml:space="preserve"> </w:t>
      </w:r>
      <w:r>
        <w:rPr>
          <w:lang w:eastAsia="zh-CN"/>
        </w:rPr>
        <w:t>显示系统</w:t>
      </w:r>
      <w:r>
        <w:rPr>
          <w:spacing w:val="-138"/>
          <w:lang w:eastAsia="zh-CN"/>
        </w:rPr>
        <w:t xml:space="preserve"> </w:t>
      </w:r>
      <w:r>
        <w:rPr>
          <w:spacing w:val="2"/>
          <w:lang w:eastAsia="zh-CN"/>
        </w:rPr>
        <w:t>显示设备安装在高压集控室，主要由监视器、视频处理设备组成，实现</w:t>
      </w:r>
    </w:p>
    <w:p>
      <w:pPr>
        <w:pStyle w:val="3"/>
        <w:spacing w:before="64"/>
        <w:ind w:right="47"/>
        <w:rPr>
          <w:lang w:eastAsia="zh-CN"/>
        </w:rPr>
      </w:pPr>
      <w:r>
        <w:rPr>
          <w:lang w:eastAsia="zh-CN"/>
        </w:rPr>
        <w:t>对摄像机视频信号的图像再现。</w:t>
      </w:r>
    </w:p>
    <w:p>
      <w:pPr>
        <w:rPr>
          <w:rFonts w:ascii="宋体" w:hAnsi="宋体" w:eastAsia="宋体" w:cs="宋体"/>
          <w:sz w:val="28"/>
          <w:szCs w:val="28"/>
          <w:lang w:eastAsia="zh-CN"/>
        </w:rPr>
      </w:pPr>
    </w:p>
    <w:p>
      <w:pPr>
        <w:spacing w:before="11"/>
        <w:rPr>
          <w:rFonts w:ascii="宋体" w:hAnsi="宋体" w:eastAsia="宋体" w:cs="宋体"/>
          <w:sz w:val="24"/>
          <w:szCs w:val="24"/>
          <w:lang w:eastAsia="zh-CN"/>
        </w:rPr>
      </w:pPr>
    </w:p>
    <w:p>
      <w:pPr>
        <w:pStyle w:val="2"/>
        <w:tabs>
          <w:tab w:val="left" w:pos="572"/>
        </w:tabs>
        <w:ind w:right="47"/>
        <w:rPr>
          <w:b w:val="0"/>
          <w:bCs w:val="0"/>
          <w:lang w:eastAsia="zh-CN"/>
        </w:rPr>
      </w:pPr>
      <w:bookmarkStart w:id="34" w:name="_bookmark34"/>
      <w:bookmarkEnd w:id="34"/>
      <w:r>
        <w:rPr>
          <w:rFonts w:ascii="Arial" w:hAnsi="Arial" w:eastAsia="Arial" w:cs="Arial"/>
          <w:w w:val="90"/>
          <w:lang w:eastAsia="zh-CN"/>
        </w:rPr>
        <w:t>5</w:t>
      </w:r>
      <w:r>
        <w:rPr>
          <w:rFonts w:ascii="Arial" w:hAnsi="Arial" w:eastAsia="Arial" w:cs="Arial"/>
          <w:w w:val="90"/>
          <w:lang w:eastAsia="zh-CN"/>
        </w:rPr>
        <w:tab/>
      </w:r>
      <w:r>
        <w:rPr>
          <w:lang w:eastAsia="zh-CN"/>
        </w:rPr>
        <w:t>土建部分</w:t>
      </w:r>
    </w:p>
    <w:p>
      <w:pPr>
        <w:spacing w:before="5"/>
        <w:rPr>
          <w:rFonts w:ascii="Microsoft JhengHei" w:hAnsi="Microsoft JhengHei" w:eastAsia="Microsoft JhengHei" w:cs="Microsoft JhengHei"/>
          <w:b/>
          <w:bCs/>
          <w:sz w:val="15"/>
          <w:szCs w:val="15"/>
          <w:lang w:eastAsia="zh-CN"/>
        </w:rPr>
      </w:pPr>
    </w:p>
    <w:p>
      <w:pPr>
        <w:pStyle w:val="3"/>
        <w:ind w:right="47"/>
        <w:rPr>
          <w:rFonts w:cs="宋体"/>
          <w:lang w:eastAsia="zh-CN"/>
        </w:rPr>
      </w:pPr>
      <w:bookmarkStart w:id="35" w:name="_bookmark35"/>
      <w:bookmarkEnd w:id="35"/>
      <w:r>
        <w:rPr>
          <w:rFonts w:cs="宋体"/>
          <w:lang w:eastAsia="zh-CN"/>
        </w:rPr>
        <w:t>5.1</w:t>
      </w:r>
      <w:r>
        <w:rPr>
          <w:rFonts w:cs="宋体"/>
          <w:spacing w:val="7"/>
          <w:lang w:eastAsia="zh-CN"/>
        </w:rPr>
        <w:t xml:space="preserve"> </w:t>
      </w:r>
      <w:r>
        <w:rPr>
          <w:rFonts w:cs="宋体"/>
          <w:lang w:eastAsia="zh-CN"/>
        </w:rPr>
        <w:t>站址概况</w:t>
      </w:r>
    </w:p>
    <w:p>
      <w:pPr>
        <w:spacing w:before="11"/>
        <w:rPr>
          <w:rFonts w:ascii="宋体" w:hAnsi="宋体" w:eastAsia="宋体" w:cs="宋体"/>
          <w:lang w:eastAsia="zh-CN"/>
        </w:rPr>
      </w:pPr>
    </w:p>
    <w:p>
      <w:pPr>
        <w:pStyle w:val="3"/>
        <w:spacing w:line="357" w:lineRule="auto"/>
        <w:ind w:right="246" w:firstLine="559"/>
        <w:jc w:val="both"/>
      </w:pPr>
      <w:r>
        <w:rPr>
          <w:spacing w:val="2"/>
          <w:lang w:eastAsia="zh-CN"/>
        </w:rPr>
        <w:t>项目位于拟建储能电站xxxx有限公司石膏堆场闲置场。站址南</w:t>
      </w:r>
      <w:r>
        <w:rPr>
          <w:lang w:eastAsia="zh-CN"/>
        </w:rPr>
        <w:t xml:space="preserve"> </w:t>
      </w:r>
      <w:r>
        <w:rPr>
          <w:spacing w:val="-4"/>
          <w:lang w:eastAsia="zh-CN"/>
        </w:rPr>
        <w:t>侧、北侧为厂内铁路。西侧为仓库，煤矸石料棚。</w:t>
      </w:r>
      <w:r>
        <w:rPr>
          <w:rFonts w:cs="宋体"/>
          <w:spacing w:val="-4"/>
          <w:lang w:eastAsia="zh-CN"/>
        </w:rPr>
        <w:t>110/6kV</w:t>
      </w:r>
      <w:r>
        <w:rPr>
          <w:rFonts w:cs="宋体"/>
          <w:spacing w:val="-58"/>
          <w:lang w:eastAsia="zh-CN"/>
        </w:rPr>
        <w:t xml:space="preserve"> </w:t>
      </w:r>
      <w:r>
        <w:rPr>
          <w:lang w:eastAsia="zh-CN"/>
        </w:rPr>
        <w:t>变电站位于项目场</w:t>
      </w:r>
      <w:r>
        <w:rPr>
          <w:spacing w:val="-138"/>
          <w:lang w:eastAsia="zh-CN"/>
        </w:rPr>
        <w:t xml:space="preserve"> </w:t>
      </w:r>
      <w:r>
        <w:rPr>
          <w:lang w:eastAsia="zh-CN"/>
        </w:rPr>
        <w:t xml:space="preserve">地的西北方向约 </w:t>
      </w:r>
      <w:r>
        <w:rPr>
          <w:rFonts w:cs="宋体"/>
          <w:lang w:eastAsia="zh-CN"/>
        </w:rPr>
        <w:t>300</w:t>
      </w:r>
      <w:r>
        <w:rPr>
          <w:rFonts w:cs="宋体"/>
          <w:spacing w:val="-33"/>
          <w:lang w:eastAsia="zh-CN"/>
        </w:rPr>
        <w:t xml:space="preserve"> </w:t>
      </w:r>
      <w:r>
        <w:rPr>
          <w:lang w:eastAsia="zh-CN"/>
        </w:rPr>
        <w:t xml:space="preserve">米。站址内土地平整，交通运输便利，满足大件设备运 </w:t>
      </w:r>
      <w:r>
        <w:rPr>
          <w:spacing w:val="2"/>
          <w:lang w:eastAsia="zh-CN"/>
        </w:rPr>
        <w:t>输要求，但建设受制约因素较多，可用于建设储能电站的场地相对较少，土</w:t>
      </w:r>
      <w:r>
        <w:rPr>
          <w:spacing w:val="-108"/>
          <w:lang w:eastAsia="zh-CN"/>
        </w:rPr>
        <w:t xml:space="preserve"> </w:t>
      </w:r>
      <w:r>
        <w:rPr>
          <w:lang w:eastAsia="zh-CN"/>
        </w:rPr>
        <w:t>地性质为建设用地。</w:t>
      </w:r>
      <w:r>
        <w:t>站址现状如下图：</w:t>
      </w:r>
    </w:p>
    <w:p>
      <w:pPr>
        <w:spacing w:line="357" w:lineRule="auto"/>
        <w:jc w:val="both"/>
        <w:sectPr>
          <w:pgSz w:w="11910" w:h="16850"/>
          <w:pgMar w:top="1380" w:right="880" w:bottom="1160" w:left="1300" w:header="0" w:footer="975" w:gutter="0"/>
          <w:cols w:space="720" w:num="1"/>
        </w:sectPr>
      </w:pPr>
    </w:p>
    <w:p>
      <w:pPr>
        <w:spacing w:before="12"/>
        <w:rPr>
          <w:rFonts w:ascii="宋体" w:hAnsi="宋体" w:eastAsia="宋体" w:cs="宋体"/>
          <w:sz w:val="5"/>
          <w:szCs w:val="5"/>
        </w:rPr>
      </w:pPr>
    </w:p>
    <w:p>
      <w:pPr>
        <w:spacing w:line="6652" w:lineRule="exact"/>
        <w:ind w:left="118"/>
        <w:rPr>
          <w:rFonts w:ascii="宋体" w:hAnsi="宋体" w:eastAsia="宋体" w:cs="宋体"/>
          <w:sz w:val="20"/>
          <w:szCs w:val="20"/>
        </w:rPr>
      </w:pPr>
      <w:r>
        <w:rPr>
          <w:rFonts w:ascii="宋体" w:hAnsi="宋体" w:eastAsia="宋体" w:cs="宋体"/>
          <w:position w:val="-132"/>
          <w:sz w:val="20"/>
          <w:szCs w:val="20"/>
        </w:rPr>
        <w:drawing>
          <wp:inline distT="0" distB="0" distL="0" distR="0">
            <wp:extent cx="5645150" cy="4224020"/>
            <wp:effectExtent l="0" t="0" r="0" b="0"/>
            <wp:docPr id="2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jpeg"/>
                    <pic:cNvPicPr>
                      <a:picLocks noChangeAspect="1"/>
                    </pic:cNvPicPr>
                  </pic:nvPicPr>
                  <pic:blipFill>
                    <a:blip r:embed="rId111" cstate="print"/>
                    <a:stretch>
                      <a:fillRect/>
                    </a:stretch>
                  </pic:blipFill>
                  <pic:spPr>
                    <a:xfrm>
                      <a:off x="0" y="0"/>
                      <a:ext cx="5645390" cy="4224528"/>
                    </a:xfrm>
                    <a:prstGeom prst="rect">
                      <a:avLst/>
                    </a:prstGeom>
                  </pic:spPr>
                </pic:pic>
              </a:graphicData>
            </a:graphic>
          </wp:inline>
        </w:drawing>
      </w:r>
    </w:p>
    <w:p>
      <w:pPr>
        <w:spacing w:before="11"/>
        <w:rPr>
          <w:rFonts w:ascii="宋体" w:hAnsi="宋体" w:eastAsia="宋体" w:cs="宋体"/>
          <w:sz w:val="8"/>
          <w:szCs w:val="8"/>
        </w:rPr>
      </w:pPr>
    </w:p>
    <w:p>
      <w:pPr>
        <w:spacing w:before="26"/>
        <w:ind w:left="519" w:right="174"/>
        <w:jc w:val="center"/>
        <w:rPr>
          <w:rFonts w:ascii="宋体" w:hAnsi="宋体" w:eastAsia="宋体" w:cs="宋体"/>
          <w:sz w:val="24"/>
          <w:szCs w:val="24"/>
          <w:lang w:eastAsia="zh-CN"/>
        </w:rPr>
      </w:pPr>
      <w:r>
        <w:rPr>
          <w:rFonts w:ascii="宋体" w:hAnsi="宋体" w:eastAsia="宋体" w:cs="宋体"/>
          <w:sz w:val="24"/>
          <w:szCs w:val="24"/>
          <w:lang w:eastAsia="zh-CN"/>
        </w:rPr>
        <w:t>图 5.1-1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场地现状图</w:t>
      </w:r>
    </w:p>
    <w:p>
      <w:pPr>
        <w:spacing w:before="3"/>
        <w:rPr>
          <w:rFonts w:ascii="宋体" w:hAnsi="宋体" w:eastAsia="宋体" w:cs="宋体"/>
          <w:sz w:val="19"/>
          <w:szCs w:val="19"/>
          <w:lang w:eastAsia="zh-CN"/>
        </w:rPr>
      </w:pPr>
    </w:p>
    <w:p>
      <w:pPr>
        <w:pStyle w:val="3"/>
        <w:spacing w:before="14"/>
        <w:ind w:right="47"/>
        <w:rPr>
          <w:rFonts w:cs="宋体"/>
          <w:lang w:eastAsia="zh-CN"/>
        </w:rPr>
      </w:pPr>
      <w:bookmarkStart w:id="36" w:name="_bookmark36"/>
      <w:bookmarkEnd w:id="36"/>
      <w:r>
        <w:rPr>
          <w:rFonts w:cs="宋体"/>
          <w:lang w:eastAsia="zh-CN"/>
        </w:rPr>
        <w:t>5.2</w:t>
      </w:r>
      <w:r>
        <w:rPr>
          <w:rFonts w:cs="宋体"/>
          <w:spacing w:val="7"/>
          <w:lang w:eastAsia="zh-CN"/>
        </w:rPr>
        <w:t xml:space="preserve"> </w:t>
      </w:r>
      <w:r>
        <w:rPr>
          <w:rFonts w:cs="宋体"/>
          <w:lang w:eastAsia="zh-CN"/>
        </w:rPr>
        <w:t>基础资料</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5.2.1</w:t>
      </w:r>
      <w:r>
        <w:rPr>
          <w:rFonts w:ascii="Times New Roman" w:hAnsi="Times New Roman" w:eastAsia="Times New Roman" w:cs="Times New Roman"/>
          <w:spacing w:val="50"/>
          <w:lang w:eastAsia="zh-CN"/>
        </w:rPr>
        <w:t xml:space="preserve"> </w:t>
      </w:r>
      <w:r>
        <w:rPr>
          <w:lang w:eastAsia="zh-CN"/>
        </w:rPr>
        <w:t>基本资料</w:t>
      </w:r>
    </w:p>
    <w:p>
      <w:pPr>
        <w:pStyle w:val="3"/>
        <w:spacing w:before="155" w:line="357" w:lineRule="auto"/>
        <w:ind w:left="678" w:right="47"/>
        <w:rPr>
          <w:lang w:eastAsia="zh-CN"/>
        </w:rPr>
      </w:pPr>
      <w:r>
        <w:rPr>
          <w:lang w:eastAsia="zh-CN"/>
        </w:rPr>
        <w:t>目前为石膏堆场闲置场地，场地自然标高</w:t>
      </w:r>
      <w:r>
        <w:rPr>
          <w:spacing w:val="-75"/>
          <w:lang w:eastAsia="zh-CN"/>
        </w:rPr>
        <w:t xml:space="preserve"> </w:t>
      </w:r>
      <w:r>
        <w:rPr>
          <w:rFonts w:cs="宋体"/>
          <w:lang w:eastAsia="zh-CN"/>
        </w:rPr>
        <w:t>50.96-52.63</w:t>
      </w:r>
      <w:r>
        <w:rPr>
          <w:rFonts w:cs="宋体"/>
          <w:spacing w:val="-77"/>
          <w:lang w:eastAsia="zh-CN"/>
        </w:rPr>
        <w:t xml:space="preserve"> </w:t>
      </w:r>
      <w:r>
        <w:rPr>
          <w:lang w:eastAsia="zh-CN"/>
        </w:rPr>
        <w:t>米。 站址处地质资料自上而下分述如下：</w:t>
      </w:r>
    </w:p>
    <w:p>
      <w:pPr>
        <w:pStyle w:val="3"/>
        <w:spacing w:before="41" w:line="357" w:lineRule="auto"/>
        <w:ind w:left="1038" w:right="248" w:hanging="360"/>
        <w:jc w:val="both"/>
        <w:rPr>
          <w:lang w:eastAsia="zh-CN"/>
        </w:rPr>
      </w:pPr>
      <w:r>
        <w:rPr>
          <w:lang w:eastAsia="zh-CN"/>
        </w:rPr>
        <w:t xml:space="preserve">① </w:t>
      </w:r>
      <w:r>
        <w:rPr>
          <w:spacing w:val="-3"/>
          <w:lang w:eastAsia="zh-CN"/>
        </w:rPr>
        <w:t>素填土：杂色，湿，松散，以粘性土和卵石为主，上部局部为</w:t>
      </w:r>
      <w:r>
        <w:rPr>
          <w:spacing w:val="-94"/>
          <w:lang w:eastAsia="zh-CN"/>
        </w:rPr>
        <w:t xml:space="preserve"> </w:t>
      </w:r>
      <w:r>
        <w:rPr>
          <w:rFonts w:cs="宋体"/>
          <w:lang w:eastAsia="zh-CN"/>
        </w:rPr>
        <w:t>10cm</w:t>
      </w:r>
      <w:r>
        <w:rPr>
          <w:rFonts w:cs="宋体"/>
          <w:spacing w:val="-2"/>
          <w:lang w:eastAsia="zh-CN"/>
        </w:rPr>
        <w:t xml:space="preserve"> </w:t>
      </w:r>
      <w:r>
        <w:rPr>
          <w:lang w:eastAsia="zh-CN"/>
        </w:rPr>
        <w:t>混凝土块，卵石含量较高，块径</w:t>
      </w:r>
      <w:r>
        <w:rPr>
          <w:spacing w:val="-39"/>
          <w:lang w:eastAsia="zh-CN"/>
        </w:rPr>
        <w:t xml:space="preserve"> </w:t>
      </w:r>
      <w:r>
        <w:rPr>
          <w:rFonts w:cs="宋体"/>
          <w:lang w:eastAsia="zh-CN"/>
        </w:rPr>
        <w:t>5-10cm</w:t>
      </w:r>
      <w:r>
        <w:rPr>
          <w:rFonts w:cs="宋体"/>
          <w:spacing w:val="-36"/>
          <w:lang w:eastAsia="zh-CN"/>
        </w:rPr>
        <w:t xml:space="preserve"> </w:t>
      </w:r>
      <w:r>
        <w:rPr>
          <w:lang w:eastAsia="zh-CN"/>
        </w:rPr>
        <w:t>左右，最大块径</w:t>
      </w:r>
      <w:r>
        <w:rPr>
          <w:spacing w:val="-39"/>
          <w:lang w:eastAsia="zh-CN"/>
        </w:rPr>
        <w:t xml:space="preserve"> </w:t>
      </w:r>
      <w:r>
        <w:rPr>
          <w:rFonts w:cs="宋体"/>
          <w:lang w:eastAsia="zh-CN"/>
        </w:rPr>
        <w:t>15cm</w:t>
      </w:r>
      <w:r>
        <w:rPr>
          <w:lang w:eastAsia="zh-CN"/>
        </w:rPr>
        <w:t xml:space="preserve">。层厚 </w:t>
      </w:r>
      <w:r>
        <w:rPr>
          <w:rFonts w:cs="宋体"/>
          <w:lang w:eastAsia="zh-CN"/>
        </w:rPr>
        <w:t>4.70-5.80m</w:t>
      </w:r>
      <w:r>
        <w:rPr>
          <w:lang w:eastAsia="zh-CN"/>
        </w:rPr>
        <w:t>，顶层高程</w:t>
      </w:r>
      <w:r>
        <w:rPr>
          <w:spacing w:val="-87"/>
          <w:lang w:eastAsia="zh-CN"/>
        </w:rPr>
        <w:t xml:space="preserve"> </w:t>
      </w:r>
      <w:r>
        <w:rPr>
          <w:rFonts w:cs="宋体"/>
          <w:lang w:eastAsia="zh-CN"/>
        </w:rPr>
        <w:t>46.90-48.02m</w:t>
      </w:r>
      <w:r>
        <w:rPr>
          <w:lang w:eastAsia="zh-CN"/>
        </w:rPr>
        <w:t>。</w:t>
      </w:r>
    </w:p>
    <w:p>
      <w:pPr>
        <w:pStyle w:val="3"/>
        <w:tabs>
          <w:tab w:val="left" w:pos="1318"/>
        </w:tabs>
        <w:spacing w:before="41" w:line="357" w:lineRule="auto"/>
        <w:ind w:left="1038" w:right="109" w:hanging="360"/>
        <w:rPr>
          <w:lang w:eastAsia="zh-CN"/>
        </w:rPr>
      </w:pPr>
      <w:r>
        <w:rPr>
          <w:lang w:eastAsia="zh-CN"/>
        </w:rPr>
        <w:t>②</w:t>
      </w:r>
      <w:r>
        <w:rPr>
          <w:lang w:eastAsia="zh-CN"/>
        </w:rPr>
        <w:tab/>
      </w:r>
      <w:r>
        <w:rPr>
          <w:lang w:eastAsia="zh-CN"/>
        </w:rPr>
        <w:tab/>
      </w:r>
      <w:r>
        <w:rPr>
          <w:spacing w:val="-5"/>
          <w:lang w:eastAsia="zh-CN"/>
        </w:rPr>
        <w:t>粉砂：强风化砂岩，灰黄色，砂质结构，块状构造，节理裂隙发育，</w:t>
      </w:r>
      <w:r>
        <w:rPr>
          <w:spacing w:val="-97"/>
          <w:lang w:eastAsia="zh-CN"/>
        </w:rPr>
        <w:t xml:space="preserve"> </w:t>
      </w:r>
      <w:r>
        <w:rPr>
          <w:lang w:eastAsia="zh-CN"/>
        </w:rPr>
        <w:t>岩石风化强烈，岩石多呈碎块状，干钻困难。揭露层厚</w:t>
      </w:r>
      <w:r>
        <w:rPr>
          <w:spacing w:val="-75"/>
          <w:lang w:eastAsia="zh-CN"/>
        </w:rPr>
        <w:t xml:space="preserve"> </w:t>
      </w:r>
      <w:r>
        <w:rPr>
          <w:rFonts w:cs="宋体"/>
          <w:lang w:eastAsia="zh-CN"/>
        </w:rPr>
        <w:t>5.20-5.30m</w:t>
      </w:r>
      <w:r>
        <w:rPr>
          <w:lang w:eastAsia="zh-CN"/>
        </w:rPr>
        <w:t>， 层顶高程</w:t>
      </w:r>
      <w:r>
        <w:rPr>
          <w:spacing w:val="-77"/>
          <w:lang w:eastAsia="zh-CN"/>
        </w:rPr>
        <w:t xml:space="preserve"> </w:t>
      </w:r>
      <w:r>
        <w:rPr>
          <w:rFonts w:cs="宋体"/>
          <w:lang w:eastAsia="zh-CN"/>
        </w:rPr>
        <w:t>41.70-42.72m</w:t>
      </w:r>
      <w:r>
        <w:rPr>
          <w:lang w:eastAsia="zh-CN"/>
        </w:rPr>
        <w:t>。</w:t>
      </w:r>
    </w:p>
    <w:p>
      <w:pPr>
        <w:pStyle w:val="3"/>
        <w:spacing w:before="161"/>
        <w:ind w:right="47"/>
        <w:rPr>
          <w:lang w:eastAsia="zh-CN"/>
        </w:rPr>
      </w:pPr>
      <w:r>
        <w:rPr>
          <w:rFonts w:ascii="Times New Roman" w:hAnsi="Times New Roman" w:eastAsia="Times New Roman" w:cs="Times New Roman"/>
          <w:lang w:eastAsia="zh-CN"/>
        </w:rPr>
        <w:t>5.2.2</w:t>
      </w:r>
      <w:r>
        <w:rPr>
          <w:rFonts w:ascii="Times New Roman" w:hAnsi="Times New Roman" w:eastAsia="Times New Roman" w:cs="Times New Roman"/>
          <w:spacing w:val="50"/>
          <w:lang w:eastAsia="zh-CN"/>
        </w:rPr>
        <w:t xml:space="preserve"> </w:t>
      </w:r>
      <w:r>
        <w:rPr>
          <w:lang w:eastAsia="zh-CN"/>
        </w:rPr>
        <w:t>设计依据</w:t>
      </w:r>
    </w:p>
    <w:p>
      <w:pPr>
        <w:pStyle w:val="3"/>
        <w:spacing w:before="157"/>
        <w:ind w:left="678" w:right="47"/>
        <w:rPr>
          <w:lang w:eastAsia="zh-CN"/>
        </w:rPr>
      </w:pPr>
      <w:r>
        <w:rPr>
          <w:spacing w:val="-11"/>
          <w:lang w:eastAsia="zh-CN"/>
        </w:rPr>
        <w:t>《建筑抗震设计规范》（</w:t>
      </w:r>
      <w:r>
        <w:rPr>
          <w:rFonts w:cs="宋体"/>
          <w:spacing w:val="-11"/>
          <w:lang w:eastAsia="zh-CN"/>
        </w:rPr>
        <w:t>GB50011-2010</w:t>
      </w:r>
      <w:r>
        <w:rPr>
          <w:spacing w:val="-11"/>
          <w:lang w:eastAsia="zh-CN"/>
        </w:rPr>
        <w:t>）（</w:t>
      </w:r>
      <w:r>
        <w:rPr>
          <w:rFonts w:cs="宋体"/>
          <w:spacing w:val="-11"/>
          <w:lang w:eastAsia="zh-CN"/>
        </w:rPr>
        <w:t>2016</w:t>
      </w:r>
      <w:r>
        <w:rPr>
          <w:spacing w:val="-11"/>
          <w:lang w:eastAsia="zh-CN"/>
        </w:rPr>
        <w:t>）</w:t>
      </w:r>
    </w:p>
    <w:p>
      <w:pPr>
        <w:rPr>
          <w:lang w:eastAsia="zh-CN"/>
        </w:rPr>
        <w:sectPr>
          <w:pgSz w:w="11910" w:h="16850"/>
          <w:pgMar w:top="1340" w:right="880" w:bottom="1160" w:left="1300" w:header="0" w:footer="975" w:gutter="0"/>
          <w:cols w:space="720" w:num="1"/>
        </w:sectPr>
      </w:pPr>
    </w:p>
    <w:p>
      <w:pPr>
        <w:pStyle w:val="3"/>
        <w:spacing w:line="358" w:lineRule="exact"/>
        <w:ind w:left="678" w:right="4"/>
        <w:rPr>
          <w:lang w:eastAsia="zh-CN"/>
        </w:rPr>
      </w:pPr>
      <w:r>
        <w:rPr>
          <w:spacing w:val="-11"/>
          <w:lang w:eastAsia="zh-CN"/>
        </w:rPr>
        <w:t>《混凝土结构设计规范》（</w:t>
      </w:r>
      <w:r>
        <w:rPr>
          <w:rFonts w:cs="宋体"/>
          <w:spacing w:val="-11"/>
          <w:lang w:eastAsia="zh-CN"/>
        </w:rPr>
        <w:t>GB50010-2010</w:t>
      </w:r>
      <w:r>
        <w:rPr>
          <w:spacing w:val="-11"/>
          <w:lang w:eastAsia="zh-CN"/>
        </w:rPr>
        <w:t>）（</w:t>
      </w:r>
      <w:r>
        <w:rPr>
          <w:rFonts w:cs="宋体"/>
          <w:spacing w:val="-11"/>
          <w:lang w:eastAsia="zh-CN"/>
        </w:rPr>
        <w:t>2015</w:t>
      </w:r>
      <w:r>
        <w:rPr>
          <w:spacing w:val="-11"/>
          <w:lang w:eastAsia="zh-CN"/>
        </w:rPr>
        <w:t>）</w:t>
      </w:r>
    </w:p>
    <w:p>
      <w:pPr>
        <w:pStyle w:val="3"/>
        <w:spacing w:before="178"/>
        <w:ind w:left="678" w:right="4"/>
        <w:rPr>
          <w:rFonts w:cs="宋体"/>
          <w:lang w:eastAsia="zh-CN"/>
        </w:rPr>
      </w:pPr>
      <w:r>
        <w:rPr>
          <w:lang w:eastAsia="zh-CN"/>
        </w:rPr>
        <w:t>《建筑地基基础设计规范》</w:t>
      </w:r>
      <w:r>
        <w:rPr>
          <w:rFonts w:cs="宋体"/>
          <w:lang w:eastAsia="zh-CN"/>
        </w:rPr>
        <w:t>(GB50007-2011)</w:t>
      </w:r>
    </w:p>
    <w:p>
      <w:pPr>
        <w:pStyle w:val="3"/>
        <w:spacing w:before="178"/>
        <w:ind w:left="678" w:right="4"/>
        <w:rPr>
          <w:rFonts w:cs="宋体"/>
          <w:lang w:eastAsia="zh-CN"/>
        </w:rPr>
      </w:pPr>
      <w:r>
        <w:rPr>
          <w:lang w:eastAsia="zh-CN"/>
        </w:rPr>
        <w:t>《建筑结构荷载规范》</w:t>
      </w:r>
      <w:r>
        <w:rPr>
          <w:rFonts w:cs="宋体"/>
          <w:lang w:eastAsia="zh-CN"/>
        </w:rPr>
        <w:t>GB50009-2012</w:t>
      </w:r>
    </w:p>
    <w:p>
      <w:pPr>
        <w:pStyle w:val="3"/>
        <w:spacing w:before="178"/>
        <w:ind w:left="678" w:right="4"/>
        <w:rPr>
          <w:lang w:eastAsia="zh-CN"/>
        </w:rPr>
      </w:pPr>
      <w:r>
        <w:rPr>
          <w:spacing w:val="-6"/>
          <w:lang w:eastAsia="zh-CN"/>
        </w:rPr>
        <w:t>《建筑设计防火规范》（</w:t>
      </w:r>
      <w:r>
        <w:rPr>
          <w:rFonts w:cs="宋体"/>
          <w:spacing w:val="-6"/>
          <w:lang w:eastAsia="zh-CN"/>
        </w:rPr>
        <w:t>GB50016-2014</w:t>
      </w:r>
      <w:r>
        <w:rPr>
          <w:spacing w:val="-6"/>
          <w:lang w:eastAsia="zh-CN"/>
        </w:rPr>
        <w:t>）</w:t>
      </w:r>
      <w:r>
        <w:rPr>
          <w:rFonts w:cs="宋体"/>
          <w:spacing w:val="-6"/>
          <w:lang w:eastAsia="zh-CN"/>
        </w:rPr>
        <w:t>2018</w:t>
      </w:r>
      <w:r>
        <w:rPr>
          <w:rFonts w:cs="宋体"/>
          <w:spacing w:val="-53"/>
          <w:lang w:eastAsia="zh-CN"/>
        </w:rPr>
        <w:t xml:space="preserve"> </w:t>
      </w:r>
      <w:r>
        <w:rPr>
          <w:lang w:eastAsia="zh-CN"/>
        </w:rPr>
        <w:t>版</w:t>
      </w:r>
    </w:p>
    <w:p>
      <w:pPr>
        <w:pStyle w:val="3"/>
        <w:spacing w:before="178"/>
        <w:ind w:left="678" w:right="4"/>
        <w:rPr>
          <w:lang w:eastAsia="zh-CN"/>
        </w:rPr>
      </w:pPr>
      <w:r>
        <w:rPr>
          <w:spacing w:val="-7"/>
          <w:lang w:eastAsia="zh-CN"/>
        </w:rPr>
        <w:t>《民用建筑设计通则》（</w:t>
      </w:r>
      <w:r>
        <w:rPr>
          <w:rFonts w:cs="宋体"/>
          <w:spacing w:val="-7"/>
          <w:lang w:eastAsia="zh-CN"/>
        </w:rPr>
        <w:t>GB50352-2005</w:t>
      </w:r>
      <w:r>
        <w:rPr>
          <w:spacing w:val="-7"/>
          <w:lang w:eastAsia="zh-CN"/>
        </w:rPr>
        <w:t>）</w:t>
      </w:r>
    </w:p>
    <w:p>
      <w:pPr>
        <w:pStyle w:val="3"/>
        <w:spacing w:before="178"/>
        <w:ind w:left="678" w:right="4"/>
        <w:rPr>
          <w:lang w:eastAsia="zh-CN"/>
        </w:rPr>
      </w:pPr>
      <w:r>
        <w:rPr>
          <w:spacing w:val="-8"/>
          <w:lang w:eastAsia="zh-CN"/>
        </w:rPr>
        <w:t>《建筑地面设计规范》（</w:t>
      </w:r>
      <w:r>
        <w:rPr>
          <w:rFonts w:cs="宋体"/>
          <w:spacing w:val="-8"/>
          <w:lang w:eastAsia="zh-CN"/>
        </w:rPr>
        <w:t>GB50037-96</w:t>
      </w:r>
      <w:r>
        <w:rPr>
          <w:spacing w:val="-8"/>
          <w:lang w:eastAsia="zh-CN"/>
        </w:rPr>
        <w:t>）</w:t>
      </w:r>
    </w:p>
    <w:p>
      <w:pPr>
        <w:pStyle w:val="3"/>
        <w:spacing w:before="178"/>
        <w:ind w:left="678" w:right="4"/>
        <w:rPr>
          <w:rFonts w:cs="宋体"/>
          <w:lang w:eastAsia="zh-CN"/>
        </w:rPr>
      </w:pPr>
      <w:r>
        <w:rPr>
          <w:lang w:eastAsia="zh-CN"/>
        </w:rPr>
        <w:t>《采暖通风与空气调节设计规范》</w:t>
      </w:r>
      <w:r>
        <w:rPr>
          <w:rFonts w:cs="宋体"/>
          <w:lang w:eastAsia="zh-CN"/>
        </w:rPr>
        <w:t>GB50019-2003</w:t>
      </w:r>
    </w:p>
    <w:p>
      <w:pPr>
        <w:pStyle w:val="3"/>
        <w:spacing w:before="179"/>
        <w:ind w:left="678" w:right="4"/>
        <w:rPr>
          <w:lang w:eastAsia="zh-CN"/>
        </w:rPr>
      </w:pPr>
      <w:r>
        <w:rPr>
          <w:spacing w:val="-7"/>
          <w:lang w:eastAsia="zh-CN"/>
        </w:rPr>
        <w:t>《建筑给排水设计规范》（</w:t>
      </w:r>
      <w:r>
        <w:rPr>
          <w:rFonts w:cs="宋体"/>
          <w:spacing w:val="-7"/>
          <w:lang w:eastAsia="zh-CN"/>
        </w:rPr>
        <w:t>GB50015-2003</w:t>
      </w:r>
      <w:r>
        <w:rPr>
          <w:spacing w:val="-7"/>
          <w:lang w:eastAsia="zh-CN"/>
        </w:rPr>
        <w:t>）</w:t>
      </w:r>
    </w:p>
    <w:p>
      <w:pPr>
        <w:pStyle w:val="3"/>
        <w:spacing w:before="176"/>
        <w:ind w:left="678" w:right="4"/>
        <w:rPr>
          <w:lang w:eastAsia="zh-CN"/>
        </w:rPr>
      </w:pPr>
      <w:r>
        <w:rPr>
          <w:spacing w:val="-7"/>
          <w:lang w:eastAsia="zh-CN"/>
        </w:rPr>
        <w:t>《室外给水设计规范》（</w:t>
      </w:r>
      <w:r>
        <w:rPr>
          <w:rFonts w:cs="宋体"/>
          <w:spacing w:val="-7"/>
          <w:lang w:eastAsia="zh-CN"/>
        </w:rPr>
        <w:t>GB50013-2006</w:t>
      </w:r>
      <w:r>
        <w:rPr>
          <w:spacing w:val="-7"/>
          <w:lang w:eastAsia="zh-CN"/>
        </w:rPr>
        <w:t>）</w:t>
      </w:r>
    </w:p>
    <w:p>
      <w:pPr>
        <w:pStyle w:val="3"/>
        <w:spacing w:before="178"/>
        <w:ind w:left="678" w:right="4"/>
        <w:rPr>
          <w:lang w:eastAsia="zh-CN"/>
        </w:rPr>
      </w:pPr>
      <w:r>
        <w:rPr>
          <w:spacing w:val="-7"/>
          <w:lang w:eastAsia="zh-CN"/>
        </w:rPr>
        <w:t>《室外排水设计规范》（</w:t>
      </w:r>
      <w:r>
        <w:rPr>
          <w:rFonts w:cs="宋体"/>
          <w:spacing w:val="-7"/>
          <w:lang w:eastAsia="zh-CN"/>
        </w:rPr>
        <w:t>GB50014-2006</w:t>
      </w:r>
      <w:r>
        <w:rPr>
          <w:spacing w:val="-7"/>
          <w:lang w:eastAsia="zh-CN"/>
        </w:rPr>
        <w:t>）</w:t>
      </w:r>
    </w:p>
    <w:p>
      <w:pPr>
        <w:pStyle w:val="3"/>
        <w:spacing w:before="178"/>
        <w:ind w:left="678" w:right="4"/>
        <w:rPr>
          <w:lang w:eastAsia="zh-CN"/>
        </w:rPr>
      </w:pPr>
      <w:r>
        <w:rPr>
          <w:spacing w:val="-7"/>
          <w:lang w:eastAsia="zh-CN"/>
        </w:rPr>
        <w:t>《建筑灭火器配置设计规范》（</w:t>
      </w:r>
      <w:r>
        <w:rPr>
          <w:rFonts w:cs="宋体"/>
          <w:spacing w:val="-7"/>
          <w:lang w:eastAsia="zh-CN"/>
        </w:rPr>
        <w:t>GB50140-2005</w:t>
      </w:r>
      <w:r>
        <w:rPr>
          <w:spacing w:val="-7"/>
          <w:lang w:eastAsia="zh-CN"/>
        </w:rPr>
        <w:t>）</w:t>
      </w:r>
    </w:p>
    <w:p>
      <w:pPr>
        <w:pStyle w:val="3"/>
        <w:spacing w:before="178"/>
        <w:ind w:left="678" w:right="4"/>
        <w:rPr>
          <w:lang w:eastAsia="zh-CN"/>
        </w:rPr>
      </w:pPr>
      <w:r>
        <w:rPr>
          <w:spacing w:val="-7"/>
          <w:lang w:eastAsia="zh-CN"/>
        </w:rPr>
        <w:t>《电力设备典型消防规程》（</w:t>
      </w:r>
      <w:r>
        <w:rPr>
          <w:rFonts w:cs="宋体"/>
          <w:spacing w:val="-7"/>
          <w:lang w:eastAsia="zh-CN"/>
        </w:rPr>
        <w:t>DL5027-2015</w:t>
      </w:r>
      <w:r>
        <w:rPr>
          <w:spacing w:val="-7"/>
          <w:lang w:eastAsia="zh-CN"/>
        </w:rPr>
        <w:t>）</w:t>
      </w:r>
    </w:p>
    <w:p>
      <w:pPr>
        <w:pStyle w:val="3"/>
        <w:spacing w:before="178"/>
        <w:ind w:left="678" w:right="4"/>
        <w:rPr>
          <w:lang w:eastAsia="zh-CN"/>
        </w:rPr>
      </w:pPr>
      <w:r>
        <w:rPr>
          <w:spacing w:val="-8"/>
          <w:lang w:eastAsia="zh-CN"/>
        </w:rPr>
        <w:t>《火力发电厂与变电站设计防火标准》（</w:t>
      </w:r>
      <w:r>
        <w:rPr>
          <w:rFonts w:cs="宋体"/>
          <w:spacing w:val="-8"/>
          <w:lang w:eastAsia="zh-CN"/>
        </w:rPr>
        <w:t>GB</w:t>
      </w:r>
      <w:r>
        <w:rPr>
          <w:rFonts w:cs="宋体"/>
          <w:spacing w:val="12"/>
          <w:lang w:eastAsia="zh-CN"/>
        </w:rPr>
        <w:t xml:space="preserve"> </w:t>
      </w:r>
      <w:r>
        <w:rPr>
          <w:rFonts w:cs="宋体"/>
          <w:lang w:eastAsia="zh-CN"/>
        </w:rPr>
        <w:t>50229-2014</w:t>
      </w:r>
      <w:r>
        <w:rPr>
          <w:lang w:eastAsia="zh-CN"/>
        </w:rPr>
        <w:t>）</w:t>
      </w:r>
    </w:p>
    <w:p>
      <w:pPr>
        <w:pStyle w:val="3"/>
        <w:spacing w:before="178"/>
        <w:ind w:left="678" w:right="4"/>
        <w:rPr>
          <w:lang w:eastAsia="zh-CN"/>
        </w:rPr>
      </w:pPr>
      <w:r>
        <w:rPr>
          <w:spacing w:val="-7"/>
          <w:lang w:eastAsia="zh-CN"/>
        </w:rPr>
        <w:t>《工业建筑防腐蚀设计规范》（</w:t>
      </w:r>
      <w:r>
        <w:rPr>
          <w:rFonts w:cs="宋体"/>
          <w:spacing w:val="-7"/>
          <w:lang w:eastAsia="zh-CN"/>
        </w:rPr>
        <w:t>GB50046-2008</w:t>
      </w:r>
      <w:r>
        <w:rPr>
          <w:spacing w:val="-7"/>
          <w:lang w:eastAsia="zh-CN"/>
        </w:rPr>
        <w:t>）</w:t>
      </w:r>
    </w:p>
    <w:p>
      <w:pPr>
        <w:spacing w:before="11"/>
        <w:rPr>
          <w:rFonts w:ascii="宋体" w:hAnsi="宋体" w:eastAsia="宋体" w:cs="宋体"/>
          <w:lang w:eastAsia="zh-CN"/>
        </w:rPr>
      </w:pPr>
    </w:p>
    <w:p>
      <w:pPr>
        <w:pStyle w:val="3"/>
        <w:jc w:val="both"/>
        <w:rPr>
          <w:rFonts w:cs="宋体"/>
          <w:lang w:eastAsia="zh-CN"/>
        </w:rPr>
      </w:pPr>
      <w:bookmarkStart w:id="37" w:name="_bookmark37"/>
      <w:bookmarkEnd w:id="37"/>
      <w:r>
        <w:rPr>
          <w:rFonts w:cs="宋体"/>
          <w:lang w:eastAsia="zh-CN"/>
        </w:rPr>
        <w:t>5.3</w:t>
      </w:r>
      <w:r>
        <w:rPr>
          <w:rFonts w:cs="宋体"/>
          <w:spacing w:val="6"/>
          <w:lang w:eastAsia="zh-CN"/>
        </w:rPr>
        <w:t xml:space="preserve"> </w:t>
      </w:r>
      <w:r>
        <w:rPr>
          <w:rFonts w:cs="宋体"/>
          <w:lang w:eastAsia="zh-CN"/>
        </w:rPr>
        <w:t>总平面</w:t>
      </w:r>
    </w:p>
    <w:p>
      <w:pPr>
        <w:spacing w:before="11"/>
        <w:rPr>
          <w:rFonts w:ascii="宋体" w:hAnsi="宋体" w:eastAsia="宋体" w:cs="宋体"/>
          <w:lang w:eastAsia="zh-CN"/>
        </w:rPr>
      </w:pPr>
    </w:p>
    <w:p>
      <w:pPr>
        <w:pStyle w:val="3"/>
        <w:spacing w:line="357" w:lineRule="auto"/>
        <w:ind w:right="4" w:firstLine="559"/>
        <w:rPr>
          <w:lang w:eastAsia="zh-CN"/>
        </w:rPr>
      </w:pPr>
      <w:r>
        <w:rPr>
          <w:lang w:eastAsia="zh-CN"/>
        </w:rPr>
        <w:t>本储能电站工程拟安装容量为</w:t>
      </w:r>
      <w:r>
        <w:rPr>
          <w:spacing w:val="-60"/>
          <w:lang w:eastAsia="zh-CN"/>
        </w:rPr>
        <w:t xml:space="preserve"> </w:t>
      </w:r>
      <w:r>
        <w:rPr>
          <w:rFonts w:cs="宋体"/>
          <w:spacing w:val="-5"/>
          <w:lang w:eastAsia="zh-CN"/>
        </w:rPr>
        <w:t>3MW/32.8MWh</w:t>
      </w:r>
      <w:r>
        <w:rPr>
          <w:spacing w:val="-5"/>
          <w:lang w:eastAsia="zh-CN"/>
        </w:rPr>
        <w:t>。项目位于浙江省湖州市xx</w:t>
      </w:r>
      <w:r>
        <w:rPr>
          <w:lang w:eastAsia="zh-CN"/>
        </w:rPr>
        <w:t xml:space="preserve"> xx有限公司原石膏堆场闲置场地。</w:t>
      </w:r>
    </w:p>
    <w:p>
      <w:pPr>
        <w:pStyle w:val="3"/>
        <w:spacing w:before="41"/>
        <w:ind w:left="678" w:right="4"/>
        <w:rPr>
          <w:lang w:eastAsia="zh-CN"/>
        </w:rPr>
      </w:pPr>
      <w:r>
        <w:rPr>
          <w:lang w:eastAsia="zh-CN"/>
        </w:rPr>
        <w:t>本项目采用集装箱堆放方式进行安置。占地面积约</w:t>
      </w:r>
      <w:r>
        <w:rPr>
          <w:spacing w:val="-75"/>
          <w:lang w:eastAsia="zh-CN"/>
        </w:rPr>
        <w:t xml:space="preserve"> </w:t>
      </w:r>
      <w:r>
        <w:rPr>
          <w:rFonts w:cs="宋体"/>
          <w:lang w:eastAsia="zh-CN"/>
        </w:rPr>
        <w:t>2000</w:t>
      </w:r>
      <w:r>
        <w:rPr>
          <w:rFonts w:cs="宋体"/>
          <w:spacing w:val="-75"/>
          <w:lang w:eastAsia="zh-CN"/>
        </w:rPr>
        <w:t xml:space="preserve"> </w:t>
      </w:r>
      <w:r>
        <w:rPr>
          <w:spacing w:val="-3"/>
          <w:lang w:eastAsia="zh-CN"/>
        </w:rPr>
        <w:t>平方米。设备集</w:t>
      </w:r>
    </w:p>
    <w:p>
      <w:pPr>
        <w:pStyle w:val="3"/>
        <w:spacing w:before="178" w:line="357" w:lineRule="auto"/>
        <w:ind w:right="106"/>
        <w:jc w:val="both"/>
      </w:pPr>
      <w:r>
        <w:rPr>
          <w:lang w:eastAsia="zh-CN"/>
        </w:rPr>
        <w:t xml:space="preserve">装箱含 </w:t>
      </w:r>
      <w:r>
        <w:rPr>
          <w:rFonts w:cs="宋体"/>
          <w:lang w:eastAsia="zh-CN"/>
        </w:rPr>
        <w:t xml:space="preserve">12 </w:t>
      </w:r>
      <w:r>
        <w:rPr>
          <w:lang w:eastAsia="zh-CN"/>
        </w:rPr>
        <w:t xml:space="preserve">个 </w:t>
      </w:r>
      <w:r>
        <w:rPr>
          <w:rFonts w:cs="宋体"/>
          <w:lang w:eastAsia="zh-CN"/>
        </w:rPr>
        <w:t xml:space="preserve">45 </w:t>
      </w:r>
      <w:r>
        <w:rPr>
          <w:lang w:eastAsia="zh-CN"/>
        </w:rPr>
        <w:t>尺电池集装箱</w:t>
      </w:r>
      <w:r>
        <w:rPr>
          <w:rFonts w:cs="宋体"/>
          <w:lang w:eastAsia="zh-CN"/>
        </w:rPr>
        <w:t>,</w:t>
      </w:r>
      <w:r>
        <w:rPr>
          <w:lang w:eastAsia="zh-CN"/>
        </w:rPr>
        <w:t xml:space="preserve">电池集装箱尺寸为 </w:t>
      </w:r>
      <w:r>
        <w:rPr>
          <w:rFonts w:cs="宋体"/>
          <w:lang w:eastAsia="zh-CN"/>
        </w:rPr>
        <w:t xml:space="preserve">13.716 </w:t>
      </w:r>
      <w:r>
        <w:rPr>
          <w:lang w:eastAsia="zh-CN"/>
        </w:rPr>
        <w:t>米</w:t>
      </w:r>
      <w:r>
        <w:rPr>
          <w:rFonts w:cs="宋体"/>
          <w:lang w:eastAsia="zh-CN"/>
        </w:rPr>
        <w:t>(L)x2.638</w:t>
      </w:r>
      <w:r>
        <w:rPr>
          <w:rFonts w:cs="宋体"/>
          <w:spacing w:val="-39"/>
          <w:lang w:eastAsia="zh-CN"/>
        </w:rPr>
        <w:t xml:space="preserve"> </w:t>
      </w:r>
      <w:r>
        <w:rPr>
          <w:lang w:eastAsia="zh-CN"/>
        </w:rPr>
        <w:t xml:space="preserve">米 </w:t>
      </w:r>
      <w:r>
        <w:rPr>
          <w:rFonts w:cs="宋体"/>
          <w:lang w:eastAsia="zh-CN"/>
        </w:rPr>
        <w:t>(W)x3.121</w:t>
      </w:r>
      <w:r>
        <w:rPr>
          <w:rFonts w:cs="宋体"/>
          <w:spacing w:val="-59"/>
          <w:lang w:eastAsia="zh-CN"/>
        </w:rPr>
        <w:t xml:space="preserve"> </w:t>
      </w:r>
      <w:r>
        <w:rPr>
          <w:lang w:eastAsia="zh-CN"/>
        </w:rPr>
        <w:t>米</w:t>
      </w:r>
      <w:r>
        <w:rPr>
          <w:rFonts w:cs="宋体"/>
          <w:lang w:eastAsia="zh-CN"/>
        </w:rPr>
        <w:t>(H)</w:t>
      </w:r>
      <w:r>
        <w:rPr>
          <w:lang w:eastAsia="zh-CN"/>
        </w:rPr>
        <w:t>；含</w:t>
      </w:r>
      <w:r>
        <w:rPr>
          <w:spacing w:val="-60"/>
          <w:lang w:eastAsia="zh-CN"/>
        </w:rPr>
        <w:t xml:space="preserve"> </w:t>
      </w:r>
      <w:r>
        <w:rPr>
          <w:rFonts w:cs="宋体"/>
          <w:lang w:eastAsia="zh-CN"/>
        </w:rPr>
        <w:t>1</w:t>
      </w:r>
      <w:r>
        <w:rPr>
          <w:rFonts w:cs="宋体"/>
          <w:spacing w:val="-59"/>
          <w:lang w:eastAsia="zh-CN"/>
        </w:rPr>
        <w:t xml:space="preserve"> </w:t>
      </w:r>
      <w:r>
        <w:rPr>
          <w:lang w:eastAsia="zh-CN"/>
        </w:rPr>
        <w:t>个非标电气设备及控制集装箱，电气设备及控制集装 箱尺寸为</w:t>
      </w:r>
      <w:r>
        <w:rPr>
          <w:spacing w:val="-77"/>
          <w:lang w:eastAsia="zh-CN"/>
        </w:rPr>
        <w:t xml:space="preserve"> </w:t>
      </w:r>
      <w:r>
        <w:rPr>
          <w:rFonts w:cs="宋体"/>
          <w:lang w:eastAsia="zh-CN"/>
        </w:rPr>
        <w:t>15.1</w:t>
      </w:r>
      <w:r>
        <w:rPr>
          <w:rFonts w:cs="宋体"/>
          <w:spacing w:val="-74"/>
          <w:lang w:eastAsia="zh-CN"/>
        </w:rPr>
        <w:t xml:space="preserve"> </w:t>
      </w:r>
      <w:r>
        <w:rPr>
          <w:lang w:eastAsia="zh-CN"/>
        </w:rPr>
        <w:t>米</w:t>
      </w:r>
      <w:r>
        <w:rPr>
          <w:rFonts w:cs="宋体"/>
          <w:lang w:eastAsia="zh-CN"/>
        </w:rPr>
        <w:t>(L)x3</w:t>
      </w:r>
      <w:r>
        <w:rPr>
          <w:rFonts w:cs="宋体"/>
          <w:spacing w:val="-74"/>
          <w:lang w:eastAsia="zh-CN"/>
        </w:rPr>
        <w:t xml:space="preserve"> </w:t>
      </w:r>
      <w:r>
        <w:rPr>
          <w:lang w:eastAsia="zh-CN"/>
        </w:rPr>
        <w:t>米</w:t>
      </w:r>
      <w:r>
        <w:rPr>
          <w:rFonts w:cs="宋体"/>
          <w:lang w:eastAsia="zh-CN"/>
        </w:rPr>
        <w:t>(W)x3.121</w:t>
      </w:r>
      <w:r>
        <w:rPr>
          <w:rFonts w:cs="宋体"/>
          <w:spacing w:val="-74"/>
          <w:lang w:eastAsia="zh-CN"/>
        </w:rPr>
        <w:t xml:space="preserve"> </w:t>
      </w:r>
      <w:r>
        <w:rPr>
          <w:lang w:eastAsia="zh-CN"/>
        </w:rPr>
        <w:t>米</w:t>
      </w:r>
      <w:r>
        <w:rPr>
          <w:rFonts w:cs="宋体"/>
          <w:lang w:eastAsia="zh-CN"/>
        </w:rPr>
        <w:t>(H)</w:t>
      </w:r>
      <w:r>
        <w:rPr>
          <w:lang w:eastAsia="zh-CN"/>
        </w:rPr>
        <w:t>。</w:t>
      </w:r>
      <w:r>
        <w:t>平面布置图如下：</w:t>
      </w:r>
    </w:p>
    <w:p>
      <w:pPr>
        <w:spacing w:line="357" w:lineRule="auto"/>
        <w:jc w:val="both"/>
        <w:sectPr>
          <w:pgSz w:w="11910" w:h="16850"/>
          <w:pgMar w:top="1380" w:right="1020" w:bottom="1160" w:left="1300" w:header="0" w:footer="975" w:gutter="0"/>
          <w:cols w:space="720" w:num="1"/>
        </w:sectPr>
      </w:pPr>
    </w:p>
    <w:p>
      <w:pPr>
        <w:spacing w:before="12"/>
        <w:rPr>
          <w:rFonts w:ascii="宋体" w:hAnsi="宋体" w:eastAsia="宋体" w:cs="宋体"/>
          <w:sz w:val="5"/>
          <w:szCs w:val="5"/>
        </w:rPr>
      </w:pPr>
    </w:p>
    <w:p>
      <w:pPr>
        <w:spacing w:line="6411" w:lineRule="exact"/>
        <w:ind w:left="190"/>
        <w:rPr>
          <w:rFonts w:ascii="宋体" w:hAnsi="宋体" w:eastAsia="宋体" w:cs="宋体"/>
          <w:sz w:val="20"/>
          <w:szCs w:val="20"/>
        </w:rPr>
      </w:pPr>
      <w:r>
        <w:rPr>
          <w:rFonts w:ascii="宋体" w:hAnsi="宋体" w:eastAsia="宋体" w:cs="宋体"/>
          <w:position w:val="-127"/>
          <w:sz w:val="20"/>
          <w:szCs w:val="20"/>
        </w:rPr>
        <w:drawing>
          <wp:inline distT="0" distB="0" distL="0" distR="0">
            <wp:extent cx="5885815" cy="4070985"/>
            <wp:effectExtent l="0" t="0" r="0" b="0"/>
            <wp:docPr id="2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jpeg"/>
                    <pic:cNvPicPr>
                      <a:picLocks noChangeAspect="1"/>
                    </pic:cNvPicPr>
                  </pic:nvPicPr>
                  <pic:blipFill>
                    <a:blip r:embed="rId124" cstate="print"/>
                    <a:stretch>
                      <a:fillRect/>
                    </a:stretch>
                  </pic:blipFill>
                  <pic:spPr>
                    <a:xfrm>
                      <a:off x="0" y="0"/>
                      <a:ext cx="5885973" cy="4071366"/>
                    </a:xfrm>
                    <a:prstGeom prst="rect">
                      <a:avLst/>
                    </a:prstGeom>
                  </pic:spPr>
                </pic:pic>
              </a:graphicData>
            </a:graphic>
          </wp:inline>
        </w:drawing>
      </w:r>
    </w:p>
    <w:p>
      <w:pPr>
        <w:spacing w:before="85"/>
        <w:ind w:left="588" w:right="101"/>
        <w:jc w:val="center"/>
        <w:rPr>
          <w:rFonts w:ascii="宋体" w:hAnsi="宋体" w:eastAsia="宋体" w:cs="宋体"/>
          <w:sz w:val="24"/>
          <w:szCs w:val="24"/>
          <w:lang w:eastAsia="zh-CN"/>
        </w:rPr>
      </w:pPr>
      <w:r>
        <w:rPr>
          <w:rFonts w:ascii="宋体" w:hAnsi="宋体" w:eastAsia="宋体" w:cs="宋体"/>
          <w:sz w:val="24"/>
          <w:szCs w:val="24"/>
          <w:lang w:eastAsia="zh-CN"/>
        </w:rPr>
        <w:t>图</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5.3-1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站址总平面图</w:t>
      </w:r>
    </w:p>
    <w:p>
      <w:pPr>
        <w:spacing w:before="4"/>
        <w:rPr>
          <w:rFonts w:ascii="宋体" w:hAnsi="宋体" w:eastAsia="宋体" w:cs="宋体"/>
          <w:sz w:val="20"/>
          <w:szCs w:val="20"/>
          <w:lang w:eastAsia="zh-CN"/>
        </w:rPr>
      </w:pPr>
    </w:p>
    <w:p>
      <w:pPr>
        <w:pStyle w:val="3"/>
        <w:spacing w:line="338" w:lineRule="auto"/>
        <w:ind w:left="678" w:right="4" w:hanging="560"/>
        <w:rPr>
          <w:lang w:eastAsia="zh-CN"/>
        </w:rPr>
      </w:pPr>
      <w:r>
        <w:rPr>
          <w:rFonts w:ascii="Times New Roman" w:hAnsi="Times New Roman" w:eastAsia="Times New Roman" w:cs="Times New Roman"/>
          <w:lang w:eastAsia="zh-CN"/>
        </w:rPr>
        <w:t>5.3.1</w:t>
      </w:r>
      <w:r>
        <w:rPr>
          <w:rFonts w:ascii="Times New Roman" w:hAnsi="Times New Roman" w:eastAsia="Times New Roman" w:cs="Times New Roman"/>
          <w:spacing w:val="49"/>
          <w:lang w:eastAsia="zh-CN"/>
        </w:rPr>
        <w:t xml:space="preserve"> </w:t>
      </w:r>
      <w:r>
        <w:rPr>
          <w:lang w:eastAsia="zh-CN"/>
        </w:rPr>
        <w:t xml:space="preserve">对外交通运输 </w:t>
      </w:r>
      <w:r>
        <w:rPr>
          <w:spacing w:val="2"/>
          <w:lang w:eastAsia="zh-CN"/>
        </w:rPr>
        <w:t>储能电站场地干道四通八达，交通便利，运输方便，可满足储能电站设</w:t>
      </w:r>
    </w:p>
    <w:p>
      <w:pPr>
        <w:pStyle w:val="3"/>
        <w:spacing w:before="63"/>
        <w:ind w:right="4"/>
        <w:rPr>
          <w:lang w:eastAsia="zh-CN"/>
        </w:rPr>
      </w:pPr>
      <w:r>
        <w:rPr>
          <w:lang w:eastAsia="zh-CN"/>
        </w:rPr>
        <w:t>备运输要求。可通过汽车直接运抵场址。</w:t>
      </w:r>
    </w:p>
    <w:p>
      <w:pPr>
        <w:spacing w:before="11"/>
        <w:rPr>
          <w:rFonts w:ascii="宋体" w:hAnsi="宋体" w:eastAsia="宋体" w:cs="宋体"/>
          <w:lang w:eastAsia="zh-CN"/>
        </w:rPr>
      </w:pPr>
    </w:p>
    <w:p>
      <w:pPr>
        <w:pStyle w:val="3"/>
        <w:spacing w:line="338" w:lineRule="auto"/>
        <w:ind w:left="678" w:right="4" w:hanging="560"/>
        <w:rPr>
          <w:lang w:eastAsia="zh-CN"/>
        </w:rPr>
      </w:pPr>
      <w:r>
        <w:rPr>
          <w:rFonts w:ascii="Times New Roman" w:hAnsi="Times New Roman" w:eastAsia="Times New Roman" w:cs="Times New Roman"/>
          <w:lang w:eastAsia="zh-CN"/>
        </w:rPr>
        <w:t>5.3.2</w:t>
      </w:r>
      <w:r>
        <w:rPr>
          <w:rFonts w:ascii="Times New Roman" w:hAnsi="Times New Roman" w:eastAsia="Times New Roman" w:cs="Times New Roman"/>
          <w:spacing w:val="48"/>
          <w:lang w:eastAsia="zh-CN"/>
        </w:rPr>
        <w:t xml:space="preserve"> </w:t>
      </w:r>
      <w:r>
        <w:rPr>
          <w:lang w:eastAsia="zh-CN"/>
        </w:rPr>
        <w:t xml:space="preserve">运输强度及大件运输 </w:t>
      </w:r>
      <w:r>
        <w:rPr>
          <w:spacing w:val="-4"/>
          <w:lang w:eastAsia="zh-CN"/>
        </w:rPr>
        <w:t>储能电站主要设备为场内的蓄电池组件及配套的箱式变、换流变、</w:t>
      </w:r>
      <w:r>
        <w:rPr>
          <w:rFonts w:cs="宋体"/>
          <w:spacing w:val="-4"/>
          <w:lang w:eastAsia="zh-CN"/>
        </w:rPr>
        <w:t>BMS</w:t>
      </w:r>
      <w:r>
        <w:rPr>
          <w:rFonts w:cs="宋体"/>
          <w:spacing w:val="-41"/>
          <w:lang w:eastAsia="zh-CN"/>
        </w:rPr>
        <w:t xml:space="preserve"> </w:t>
      </w:r>
      <w:r>
        <w:rPr>
          <w:lang w:eastAsia="zh-CN"/>
        </w:rPr>
        <w:t>系</w:t>
      </w:r>
    </w:p>
    <w:p>
      <w:pPr>
        <w:pStyle w:val="3"/>
        <w:spacing w:before="63"/>
        <w:ind w:right="4"/>
        <w:rPr>
          <w:lang w:eastAsia="zh-CN"/>
        </w:rPr>
      </w:pPr>
      <w:r>
        <w:rPr>
          <w:lang w:eastAsia="zh-CN"/>
        </w:rPr>
        <w:t>统等设备，组合安装在标准集装箱内，交通运输强度不大。</w:t>
      </w:r>
    </w:p>
    <w:p>
      <w:pPr>
        <w:spacing w:before="8"/>
        <w:rPr>
          <w:rFonts w:ascii="宋体" w:hAnsi="宋体" w:eastAsia="宋体" w:cs="宋体"/>
          <w:lang w:eastAsia="zh-CN"/>
        </w:rPr>
      </w:pPr>
    </w:p>
    <w:p>
      <w:pPr>
        <w:pStyle w:val="3"/>
        <w:spacing w:line="338" w:lineRule="auto"/>
        <w:ind w:left="678" w:right="4" w:hanging="560"/>
        <w:rPr>
          <w:lang w:eastAsia="zh-CN"/>
        </w:rPr>
      </w:pPr>
      <w:r>
        <w:rPr>
          <w:rFonts w:ascii="Times New Roman" w:hAnsi="Times New Roman" w:eastAsia="Times New Roman" w:cs="Times New Roman"/>
          <w:lang w:eastAsia="zh-CN"/>
        </w:rPr>
        <w:t>5.3.3</w:t>
      </w:r>
      <w:r>
        <w:rPr>
          <w:rFonts w:ascii="Times New Roman" w:hAnsi="Times New Roman" w:eastAsia="Times New Roman" w:cs="Times New Roman"/>
          <w:spacing w:val="49"/>
          <w:lang w:eastAsia="zh-CN"/>
        </w:rPr>
        <w:t xml:space="preserve"> </w:t>
      </w:r>
      <w:r>
        <w:rPr>
          <w:lang w:eastAsia="zh-CN"/>
        </w:rPr>
        <w:t xml:space="preserve">站内交通运输 </w:t>
      </w:r>
      <w:r>
        <w:rPr>
          <w:spacing w:val="2"/>
          <w:lang w:eastAsia="zh-CN"/>
        </w:rPr>
        <w:t>本工程设备及材料运输主要以汽车公路运输为主，市区道路及原进厂道</w:t>
      </w:r>
    </w:p>
    <w:p>
      <w:pPr>
        <w:pStyle w:val="3"/>
        <w:spacing w:before="63"/>
        <w:ind w:right="4"/>
        <w:rPr>
          <w:lang w:eastAsia="zh-CN"/>
        </w:rPr>
      </w:pPr>
      <w:r>
        <w:rPr>
          <w:lang w:eastAsia="zh-CN"/>
        </w:rPr>
        <w:t>路能满足工程施工交通运输的要求。</w:t>
      </w:r>
    </w:p>
    <w:p>
      <w:pPr>
        <w:spacing w:before="11"/>
        <w:rPr>
          <w:rFonts w:ascii="宋体" w:hAnsi="宋体" w:eastAsia="宋体" w:cs="宋体"/>
          <w:lang w:eastAsia="zh-CN"/>
        </w:rPr>
      </w:pPr>
    </w:p>
    <w:p>
      <w:pPr>
        <w:pStyle w:val="3"/>
        <w:ind w:right="4"/>
        <w:rPr>
          <w:rFonts w:cs="宋体"/>
          <w:lang w:eastAsia="zh-CN"/>
        </w:rPr>
      </w:pPr>
      <w:bookmarkStart w:id="38" w:name="_bookmark38"/>
      <w:bookmarkEnd w:id="38"/>
      <w:r>
        <w:rPr>
          <w:rFonts w:cs="宋体"/>
          <w:lang w:eastAsia="zh-CN"/>
        </w:rPr>
        <w:t>5.4</w:t>
      </w:r>
      <w:r>
        <w:rPr>
          <w:rFonts w:cs="宋体"/>
          <w:spacing w:val="7"/>
          <w:lang w:eastAsia="zh-CN"/>
        </w:rPr>
        <w:t xml:space="preserve"> </w:t>
      </w:r>
      <w:r>
        <w:rPr>
          <w:rFonts w:cs="宋体"/>
          <w:lang w:eastAsia="zh-CN"/>
        </w:rPr>
        <w:t>建构筑物</w:t>
      </w:r>
    </w:p>
    <w:p>
      <w:pPr>
        <w:spacing w:before="11"/>
        <w:rPr>
          <w:rFonts w:ascii="宋体" w:hAnsi="宋体" w:eastAsia="宋体" w:cs="宋体"/>
          <w:lang w:eastAsia="zh-CN"/>
        </w:rPr>
      </w:pPr>
    </w:p>
    <w:p>
      <w:pPr>
        <w:pStyle w:val="3"/>
        <w:ind w:right="4"/>
        <w:rPr>
          <w:lang w:eastAsia="zh-CN"/>
        </w:rPr>
      </w:pPr>
      <w:r>
        <w:rPr>
          <w:rFonts w:ascii="Times New Roman" w:hAnsi="Times New Roman" w:eastAsia="Times New Roman" w:cs="Times New Roman"/>
          <w:lang w:eastAsia="zh-CN"/>
        </w:rPr>
        <w:t>5.4.1</w:t>
      </w:r>
      <w:r>
        <w:rPr>
          <w:rFonts w:ascii="Times New Roman" w:hAnsi="Times New Roman" w:eastAsia="Times New Roman" w:cs="Times New Roman"/>
          <w:spacing w:val="50"/>
          <w:lang w:eastAsia="zh-CN"/>
        </w:rPr>
        <w:t xml:space="preserve"> </w:t>
      </w:r>
      <w:r>
        <w:rPr>
          <w:lang w:eastAsia="zh-CN"/>
        </w:rPr>
        <w:t>建筑设计</w:t>
      </w:r>
    </w:p>
    <w:p>
      <w:pPr>
        <w:pStyle w:val="3"/>
        <w:spacing w:before="157"/>
        <w:ind w:left="678" w:right="4"/>
        <w:rPr>
          <w:lang w:eastAsia="zh-CN"/>
        </w:rPr>
      </w:pPr>
      <w:r>
        <w:rPr>
          <w:lang w:eastAsia="zh-CN"/>
        </w:rPr>
        <w:t>本工程均为集装箱，无新建建筑，本工程的使用年限为</w:t>
      </w:r>
      <w:r>
        <w:rPr>
          <w:spacing w:val="-74"/>
          <w:lang w:eastAsia="zh-CN"/>
        </w:rPr>
        <w:t xml:space="preserve"> </w:t>
      </w:r>
      <w:r>
        <w:rPr>
          <w:rFonts w:cs="宋体"/>
          <w:lang w:eastAsia="zh-CN"/>
        </w:rPr>
        <w:t>25</w:t>
      </w:r>
      <w:r>
        <w:rPr>
          <w:rFonts w:cs="宋体"/>
          <w:spacing w:val="-71"/>
          <w:lang w:eastAsia="zh-CN"/>
        </w:rPr>
        <w:t xml:space="preserve"> </w:t>
      </w:r>
      <w:r>
        <w:rPr>
          <w:lang w:eastAsia="zh-CN"/>
        </w:rPr>
        <w:t>年。</w:t>
      </w:r>
    </w:p>
    <w:p>
      <w:pPr>
        <w:rPr>
          <w:lang w:eastAsia="zh-CN"/>
        </w:rPr>
        <w:sectPr>
          <w:pgSz w:w="11910" w:h="16850"/>
          <w:pgMar w:top="1340" w:right="1020" w:bottom="1160" w:left="1300" w:header="0" w:footer="975" w:gutter="0"/>
          <w:cols w:space="720" w:num="1"/>
        </w:sectPr>
      </w:pPr>
    </w:p>
    <w:p>
      <w:pPr>
        <w:pStyle w:val="3"/>
        <w:spacing w:line="379" w:lineRule="exact"/>
        <w:ind w:right="47"/>
        <w:rPr>
          <w:lang w:eastAsia="zh-CN"/>
        </w:rPr>
      </w:pPr>
      <w:r>
        <w:rPr>
          <w:rFonts w:ascii="Times New Roman" w:hAnsi="Times New Roman" w:eastAsia="Times New Roman" w:cs="Times New Roman"/>
          <w:lang w:eastAsia="zh-CN"/>
        </w:rPr>
        <w:t>5.4.2</w:t>
      </w:r>
      <w:r>
        <w:rPr>
          <w:rFonts w:ascii="Times New Roman" w:hAnsi="Times New Roman" w:eastAsia="Times New Roman" w:cs="Times New Roman"/>
          <w:spacing w:val="50"/>
          <w:lang w:eastAsia="zh-CN"/>
        </w:rPr>
        <w:t xml:space="preserve"> </w:t>
      </w:r>
      <w:r>
        <w:rPr>
          <w:lang w:eastAsia="zh-CN"/>
        </w:rPr>
        <w:t>基础设计</w:t>
      </w:r>
    </w:p>
    <w:p>
      <w:pPr>
        <w:pStyle w:val="3"/>
        <w:spacing w:before="157"/>
        <w:ind w:right="47" w:firstLine="559"/>
        <w:rPr>
          <w:lang w:eastAsia="zh-CN"/>
        </w:rPr>
      </w:pPr>
      <w:r>
        <w:rPr>
          <w:lang w:eastAsia="zh-CN"/>
        </w:rPr>
        <w:t>储能电池集装箱基础采用加厚混凝土筏板，天然地基，厚度采用</w:t>
      </w:r>
      <w:r>
        <w:rPr>
          <w:spacing w:val="-75"/>
          <w:lang w:eastAsia="zh-CN"/>
        </w:rPr>
        <w:t xml:space="preserve"> </w:t>
      </w:r>
      <w:r>
        <w:rPr>
          <w:rFonts w:cs="宋体"/>
          <w:lang w:eastAsia="zh-CN"/>
        </w:rPr>
        <w:t>500mm</w:t>
      </w:r>
      <w:r>
        <w:rPr>
          <w:lang w:eastAsia="zh-CN"/>
        </w:rPr>
        <w:t>；</w:t>
      </w:r>
    </w:p>
    <w:p>
      <w:pPr>
        <w:spacing w:before="11"/>
        <w:rPr>
          <w:rFonts w:ascii="宋体" w:hAnsi="宋体" w:eastAsia="宋体" w:cs="宋体"/>
          <w:lang w:eastAsia="zh-CN"/>
        </w:rPr>
      </w:pPr>
    </w:p>
    <w:p>
      <w:pPr>
        <w:pStyle w:val="3"/>
        <w:ind w:right="47"/>
        <w:rPr>
          <w:lang w:eastAsia="zh-CN"/>
        </w:rPr>
      </w:pPr>
      <w:r>
        <w:rPr>
          <w:rFonts w:ascii="Times New Roman" w:hAnsi="Times New Roman" w:eastAsia="Times New Roman" w:cs="Times New Roman"/>
          <w:lang w:eastAsia="zh-CN"/>
        </w:rPr>
        <w:t>5.4.3</w:t>
      </w:r>
      <w:r>
        <w:rPr>
          <w:rFonts w:ascii="Times New Roman" w:hAnsi="Times New Roman" w:eastAsia="Times New Roman" w:cs="Times New Roman"/>
          <w:spacing w:val="50"/>
          <w:lang w:eastAsia="zh-CN"/>
        </w:rPr>
        <w:t xml:space="preserve"> </w:t>
      </w:r>
      <w:r>
        <w:rPr>
          <w:lang w:eastAsia="zh-CN"/>
        </w:rPr>
        <w:t>地基处理</w:t>
      </w:r>
    </w:p>
    <w:p>
      <w:pPr>
        <w:pStyle w:val="3"/>
        <w:spacing w:before="157"/>
        <w:ind w:left="678" w:right="47"/>
        <w:rPr>
          <w:lang w:eastAsia="zh-CN"/>
        </w:rPr>
      </w:pPr>
      <w:r>
        <w:rPr>
          <w:lang w:eastAsia="zh-CN"/>
        </w:rPr>
        <w:t>根据资料提供的对地面承重最低要求为</w:t>
      </w:r>
      <w:r>
        <w:rPr>
          <w:spacing w:val="-76"/>
          <w:lang w:eastAsia="zh-CN"/>
        </w:rPr>
        <w:t xml:space="preserve"> </w:t>
      </w:r>
      <w:r>
        <w:rPr>
          <w:rFonts w:cs="宋体"/>
          <w:lang w:eastAsia="zh-CN"/>
        </w:rPr>
        <w:t>100kPa</w:t>
      </w:r>
      <w:r>
        <w:rPr>
          <w:lang w:eastAsia="zh-CN"/>
        </w:rPr>
        <w:t>。地基采用天然地基。</w:t>
      </w:r>
    </w:p>
    <w:p>
      <w:pPr>
        <w:spacing w:before="11"/>
        <w:rPr>
          <w:rFonts w:ascii="宋体" w:hAnsi="宋体" w:eastAsia="宋体" w:cs="宋体"/>
          <w:lang w:eastAsia="zh-CN"/>
        </w:rPr>
      </w:pPr>
    </w:p>
    <w:p>
      <w:pPr>
        <w:pStyle w:val="3"/>
        <w:ind w:right="47"/>
        <w:rPr>
          <w:rFonts w:cs="宋体"/>
          <w:lang w:eastAsia="zh-CN"/>
        </w:rPr>
      </w:pPr>
      <w:bookmarkStart w:id="39" w:name="_bookmark39"/>
      <w:bookmarkEnd w:id="39"/>
      <w:r>
        <w:rPr>
          <w:rFonts w:cs="宋体"/>
          <w:lang w:eastAsia="zh-CN"/>
        </w:rPr>
        <w:t>5.5</w:t>
      </w:r>
      <w:r>
        <w:rPr>
          <w:rFonts w:cs="宋体"/>
          <w:spacing w:val="6"/>
          <w:lang w:eastAsia="zh-CN"/>
        </w:rPr>
        <w:t xml:space="preserve"> </w:t>
      </w:r>
      <w:r>
        <w:rPr>
          <w:rFonts w:cs="宋体"/>
          <w:lang w:eastAsia="zh-CN"/>
        </w:rPr>
        <w:t>给排水</w:t>
      </w:r>
    </w:p>
    <w:p>
      <w:pPr>
        <w:spacing w:before="11"/>
        <w:rPr>
          <w:rFonts w:ascii="宋体" w:hAnsi="宋体" w:eastAsia="宋体" w:cs="宋体"/>
          <w:lang w:eastAsia="zh-CN"/>
        </w:rPr>
      </w:pPr>
    </w:p>
    <w:p>
      <w:pPr>
        <w:pStyle w:val="3"/>
        <w:ind w:left="519" w:right="1047"/>
        <w:jc w:val="center"/>
        <w:rPr>
          <w:lang w:eastAsia="zh-CN"/>
        </w:rPr>
      </w:pPr>
      <w:r>
        <w:rPr>
          <w:lang w:eastAsia="zh-CN"/>
        </w:rPr>
        <w:t>本工程设计范围仅为储能电站室外消防系统、室外雨水排水系统。</w:t>
      </w:r>
    </w:p>
    <w:p>
      <w:pPr>
        <w:pStyle w:val="3"/>
        <w:spacing w:before="179" w:line="355" w:lineRule="auto"/>
        <w:ind w:right="247" w:firstLine="420"/>
        <w:jc w:val="both"/>
        <w:rPr>
          <w:lang w:eastAsia="zh-CN"/>
        </w:rPr>
      </w:pPr>
      <w:r>
        <w:rPr>
          <w:lang w:eastAsia="zh-CN"/>
        </w:rPr>
        <w:t>根据</w:t>
      </w:r>
      <w:r>
        <w:rPr>
          <w:spacing w:val="-78"/>
          <w:lang w:eastAsia="zh-CN"/>
        </w:rPr>
        <w:t xml:space="preserve"> </w:t>
      </w:r>
      <w:r>
        <w:rPr>
          <w:rFonts w:cs="宋体"/>
          <w:lang w:eastAsia="zh-CN"/>
        </w:rPr>
        <w:t>GB</w:t>
      </w:r>
      <w:r>
        <w:rPr>
          <w:rFonts w:cs="宋体"/>
          <w:spacing w:val="-77"/>
          <w:lang w:eastAsia="zh-CN"/>
        </w:rPr>
        <w:t xml:space="preserve"> </w:t>
      </w:r>
      <w:r>
        <w:rPr>
          <w:rFonts w:cs="宋体"/>
          <w:lang w:eastAsia="zh-CN"/>
        </w:rPr>
        <w:t>51048-2014</w:t>
      </w:r>
      <w:r>
        <w:rPr>
          <w:rFonts w:cs="宋体"/>
          <w:spacing w:val="-20"/>
          <w:lang w:eastAsia="zh-CN"/>
        </w:rPr>
        <w:t xml:space="preserve"> </w:t>
      </w:r>
      <w:r>
        <w:rPr>
          <w:lang w:eastAsia="zh-CN"/>
        </w:rPr>
        <w:t xml:space="preserve">《电化学储能电站设计规范》规定，储能电站火灾危 </w:t>
      </w:r>
      <w:r>
        <w:rPr>
          <w:spacing w:val="2"/>
          <w:lang w:eastAsia="zh-CN"/>
        </w:rPr>
        <w:t>险性分类为戊类，耐火等级为二级。在电池站周围设置室外消火栓系统，消</w:t>
      </w:r>
      <w:r>
        <w:rPr>
          <w:spacing w:val="-108"/>
          <w:lang w:eastAsia="zh-CN"/>
        </w:rPr>
        <w:t xml:space="preserve"> </w:t>
      </w:r>
      <w:r>
        <w:rPr>
          <w:lang w:eastAsia="zh-CN"/>
        </w:rPr>
        <w:t>防供水沿用原厂区内已有消防设施，不新增。</w:t>
      </w:r>
    </w:p>
    <w:p>
      <w:pPr>
        <w:pStyle w:val="3"/>
        <w:spacing w:before="44" w:line="357" w:lineRule="auto"/>
        <w:ind w:right="246" w:firstLine="420"/>
        <w:jc w:val="both"/>
        <w:rPr>
          <w:lang w:eastAsia="zh-CN"/>
        </w:rPr>
      </w:pPr>
      <w:r>
        <w:rPr>
          <w:spacing w:val="10"/>
          <w:lang w:eastAsia="zh-CN"/>
        </w:rPr>
        <w:t>本工程雨水排水采用雨水管，设计重现期</w:t>
      </w:r>
      <w:r>
        <w:rPr>
          <w:spacing w:val="77"/>
          <w:lang w:eastAsia="zh-CN"/>
        </w:rPr>
        <w:t xml:space="preserve"> </w:t>
      </w:r>
      <w:r>
        <w:rPr>
          <w:rFonts w:cs="宋体"/>
          <w:spacing w:val="8"/>
          <w:lang w:eastAsia="zh-CN"/>
        </w:rPr>
        <w:t>p=2a</w:t>
      </w:r>
      <w:r>
        <w:rPr>
          <w:spacing w:val="8"/>
          <w:lang w:eastAsia="zh-CN"/>
        </w:rPr>
        <w:t>，地面起始集水时间为</w:t>
      </w:r>
      <w:r>
        <w:rPr>
          <w:lang w:eastAsia="zh-CN"/>
        </w:rPr>
        <w:t xml:space="preserve"> </w:t>
      </w:r>
      <w:r>
        <w:rPr>
          <w:rFonts w:cs="宋体"/>
          <w:lang w:eastAsia="zh-CN"/>
        </w:rPr>
        <w:t>t1=10min</w:t>
      </w:r>
      <w:r>
        <w:rPr>
          <w:lang w:eastAsia="zh-CN"/>
        </w:rPr>
        <w:t>，管内雨水流行时间</w:t>
      </w:r>
      <w:r>
        <w:rPr>
          <w:spacing w:val="-89"/>
          <w:lang w:eastAsia="zh-CN"/>
        </w:rPr>
        <w:t xml:space="preserve"> </w:t>
      </w:r>
      <w:r>
        <w:rPr>
          <w:rFonts w:cs="宋体"/>
          <w:lang w:eastAsia="zh-CN"/>
        </w:rPr>
        <w:t>t2=10min</w:t>
      </w:r>
      <w:r>
        <w:rPr>
          <w:lang w:eastAsia="zh-CN"/>
        </w:rPr>
        <w:t>，厂区平均径流系数</w:t>
      </w:r>
      <w:r>
        <w:rPr>
          <w:spacing w:val="-87"/>
          <w:lang w:eastAsia="zh-CN"/>
        </w:rPr>
        <w:t xml:space="preserve"> </w:t>
      </w:r>
      <w:r>
        <w:rPr>
          <w:rFonts w:cs="宋体"/>
          <w:lang w:eastAsia="zh-CN"/>
        </w:rPr>
        <w:t>0.50</w:t>
      </w:r>
      <w:r>
        <w:rPr>
          <w:lang w:eastAsia="zh-CN"/>
        </w:rPr>
        <w:t>。雨水经收 集后排至厂区已有雨水管道。</w:t>
      </w:r>
    </w:p>
    <w:p>
      <w:pPr>
        <w:pStyle w:val="3"/>
        <w:spacing w:before="161"/>
        <w:ind w:right="47"/>
        <w:rPr>
          <w:rFonts w:cs="宋体"/>
          <w:lang w:eastAsia="zh-CN"/>
        </w:rPr>
      </w:pPr>
      <w:bookmarkStart w:id="40" w:name="_bookmark40"/>
      <w:bookmarkEnd w:id="40"/>
      <w:r>
        <w:rPr>
          <w:rFonts w:cs="宋体"/>
          <w:lang w:eastAsia="zh-CN"/>
        </w:rPr>
        <w:t>5.6</w:t>
      </w:r>
      <w:r>
        <w:rPr>
          <w:rFonts w:cs="宋体"/>
          <w:spacing w:val="7"/>
          <w:lang w:eastAsia="zh-CN"/>
        </w:rPr>
        <w:t xml:space="preserve"> </w:t>
      </w:r>
      <w:r>
        <w:rPr>
          <w:rFonts w:cs="宋体"/>
          <w:lang w:eastAsia="zh-CN"/>
        </w:rPr>
        <w:t>暖通设计</w:t>
      </w:r>
    </w:p>
    <w:p>
      <w:pPr>
        <w:spacing w:before="11"/>
        <w:rPr>
          <w:rFonts w:ascii="宋体" w:hAnsi="宋体" w:eastAsia="宋体" w:cs="宋体"/>
          <w:lang w:eastAsia="zh-CN"/>
        </w:rPr>
      </w:pPr>
    </w:p>
    <w:p>
      <w:pPr>
        <w:pStyle w:val="3"/>
        <w:spacing w:line="357" w:lineRule="auto"/>
        <w:ind w:right="47" w:firstLine="559"/>
        <w:rPr>
          <w:lang w:eastAsia="zh-CN"/>
        </w:rPr>
      </w:pPr>
      <w:r>
        <w:rPr>
          <w:spacing w:val="-2"/>
          <w:lang w:eastAsia="zh-CN"/>
        </w:rPr>
        <w:t>（</w:t>
      </w:r>
      <w:r>
        <w:rPr>
          <w:rFonts w:cs="宋体"/>
          <w:spacing w:val="-2"/>
          <w:lang w:eastAsia="zh-CN"/>
        </w:rPr>
        <w:t>1</w:t>
      </w:r>
      <w:r>
        <w:rPr>
          <w:spacing w:val="-2"/>
          <w:lang w:eastAsia="zh-CN"/>
        </w:rPr>
        <w:t>）集装箱蓄电池室内设轴流风机供事故排风使用，风机要求使用防爆</w:t>
      </w:r>
      <w:r>
        <w:rPr>
          <w:lang w:eastAsia="zh-CN"/>
        </w:rPr>
        <w:t xml:space="preserve"> 型。</w:t>
      </w:r>
    </w:p>
    <w:p>
      <w:pPr>
        <w:pStyle w:val="3"/>
        <w:spacing w:before="41" w:line="357" w:lineRule="auto"/>
        <w:ind w:right="47" w:firstLine="559"/>
        <w:rPr>
          <w:lang w:eastAsia="zh-CN"/>
        </w:rPr>
      </w:pPr>
      <w:r>
        <w:rPr>
          <w:lang w:eastAsia="zh-CN"/>
        </w:rPr>
        <w:t>（</w:t>
      </w:r>
      <w:r>
        <w:rPr>
          <w:rFonts w:cs="宋体"/>
          <w:lang w:eastAsia="zh-CN"/>
        </w:rPr>
        <w:t>2</w:t>
      </w:r>
      <w:r>
        <w:rPr>
          <w:lang w:eastAsia="zh-CN"/>
        </w:rPr>
        <w:t xml:space="preserve">）进风口采用防火风口。通风机均自带自垂式百叶，风机关闭时，百 </w:t>
      </w:r>
      <w:r>
        <w:rPr>
          <w:spacing w:val="-2"/>
          <w:lang w:eastAsia="zh-CN"/>
        </w:rPr>
        <w:t>叶同时自动关闭。根据消防报警信号，切断风机电源，防止火灾扩大或蔓延。</w:t>
      </w:r>
      <w:r>
        <w:rPr>
          <w:spacing w:val="-106"/>
          <w:lang w:eastAsia="zh-CN"/>
        </w:rPr>
        <w:t xml:space="preserve"> </w:t>
      </w:r>
      <w:r>
        <w:rPr>
          <w:lang w:eastAsia="zh-CN"/>
        </w:rPr>
        <w:t>待火灾后，手动打开排风机进行事故后排烟。</w:t>
      </w:r>
    </w:p>
    <w:p>
      <w:pPr>
        <w:pStyle w:val="3"/>
        <w:spacing w:before="41"/>
        <w:ind w:left="678" w:right="47"/>
        <w:rPr>
          <w:lang w:eastAsia="zh-CN"/>
        </w:rPr>
      </w:pPr>
      <w:r>
        <w:rPr>
          <w:lang w:eastAsia="zh-CN"/>
        </w:rPr>
        <w:t>（</w:t>
      </w:r>
      <w:r>
        <w:rPr>
          <w:rFonts w:cs="宋体"/>
          <w:lang w:eastAsia="zh-CN"/>
        </w:rPr>
        <w:t>3</w:t>
      </w:r>
      <w:r>
        <w:rPr>
          <w:lang w:eastAsia="zh-CN"/>
        </w:rPr>
        <w:t>）通风系统空气均不做循环，各个房间均为独立的通风系统。</w:t>
      </w:r>
    </w:p>
    <w:p>
      <w:pPr>
        <w:pStyle w:val="3"/>
        <w:spacing w:before="179" w:line="357" w:lineRule="auto"/>
        <w:ind w:right="47" w:firstLine="559"/>
        <w:rPr>
          <w:lang w:eastAsia="zh-CN"/>
        </w:rPr>
      </w:pPr>
      <w:r>
        <w:rPr>
          <w:spacing w:val="-2"/>
          <w:lang w:eastAsia="zh-CN"/>
        </w:rPr>
        <w:t>（</w:t>
      </w:r>
      <w:r>
        <w:rPr>
          <w:rFonts w:cs="宋体"/>
          <w:spacing w:val="-2"/>
          <w:lang w:eastAsia="zh-CN"/>
        </w:rPr>
        <w:t>4</w:t>
      </w:r>
      <w:r>
        <w:rPr>
          <w:spacing w:val="-2"/>
          <w:lang w:eastAsia="zh-CN"/>
        </w:rPr>
        <w:t>）防火风口性能要求：</w:t>
      </w:r>
      <w:r>
        <w:rPr>
          <w:rFonts w:cs="宋体"/>
          <w:spacing w:val="-2"/>
          <w:lang w:eastAsia="zh-CN"/>
        </w:rPr>
        <w:t>70</w:t>
      </w:r>
      <w:r>
        <w:rPr>
          <w:spacing w:val="-2"/>
          <w:lang w:eastAsia="zh-CN"/>
        </w:rPr>
        <w:t>℃时阀片自动关闭，手动复位，阀片，可在</w:t>
      </w:r>
      <w:r>
        <w:rPr>
          <w:lang w:eastAsia="zh-CN"/>
        </w:rPr>
        <w:t xml:space="preserve"> </w:t>
      </w:r>
      <w:r>
        <w:rPr>
          <w:rFonts w:cs="宋体"/>
          <w:lang w:eastAsia="zh-CN"/>
        </w:rPr>
        <w:t>0</w:t>
      </w:r>
      <w:r>
        <w:rPr>
          <w:lang w:eastAsia="zh-CN"/>
        </w:rPr>
        <w:t>～</w:t>
      </w:r>
      <w:r>
        <w:rPr>
          <w:rFonts w:cs="宋体"/>
          <w:lang w:eastAsia="zh-CN"/>
        </w:rPr>
        <w:t>900</w:t>
      </w:r>
      <w:r>
        <w:rPr>
          <w:rFonts w:cs="宋体"/>
          <w:spacing w:val="-70"/>
          <w:lang w:eastAsia="zh-CN"/>
        </w:rPr>
        <w:t xml:space="preserve"> </w:t>
      </w:r>
      <w:r>
        <w:rPr>
          <w:lang w:eastAsia="zh-CN"/>
        </w:rPr>
        <w:t>范围内无级调节，防火极限为</w:t>
      </w:r>
      <w:r>
        <w:rPr>
          <w:spacing w:val="-73"/>
          <w:lang w:eastAsia="zh-CN"/>
        </w:rPr>
        <w:t xml:space="preserve"> </w:t>
      </w:r>
      <w:r>
        <w:rPr>
          <w:rFonts w:cs="宋体"/>
          <w:lang w:eastAsia="zh-CN"/>
        </w:rPr>
        <w:t>1.5h</w:t>
      </w:r>
      <w:r>
        <w:rPr>
          <w:lang w:eastAsia="zh-CN"/>
        </w:rPr>
        <w:t>。</w:t>
      </w:r>
    </w:p>
    <w:p>
      <w:pPr>
        <w:pStyle w:val="3"/>
        <w:spacing w:before="161"/>
        <w:ind w:right="47"/>
        <w:rPr>
          <w:rFonts w:cs="宋体"/>
          <w:lang w:eastAsia="zh-CN"/>
        </w:rPr>
      </w:pPr>
      <w:bookmarkStart w:id="41" w:name="_bookmark41"/>
      <w:bookmarkEnd w:id="41"/>
      <w:r>
        <w:rPr>
          <w:rFonts w:cs="宋体"/>
          <w:lang w:eastAsia="zh-CN"/>
        </w:rPr>
        <w:t>5.7</w:t>
      </w:r>
      <w:r>
        <w:rPr>
          <w:rFonts w:cs="宋体"/>
          <w:spacing w:val="7"/>
          <w:lang w:eastAsia="zh-CN"/>
        </w:rPr>
        <w:t xml:space="preserve"> </w:t>
      </w:r>
      <w:r>
        <w:rPr>
          <w:rFonts w:cs="宋体"/>
          <w:lang w:eastAsia="zh-CN"/>
        </w:rPr>
        <w:t>消防设计</w:t>
      </w:r>
    </w:p>
    <w:p>
      <w:pPr>
        <w:spacing w:before="11"/>
        <w:rPr>
          <w:rFonts w:ascii="宋体" w:hAnsi="宋体" w:eastAsia="宋体" w:cs="宋体"/>
          <w:lang w:eastAsia="zh-CN"/>
        </w:rPr>
      </w:pPr>
    </w:p>
    <w:p>
      <w:pPr>
        <w:pStyle w:val="3"/>
        <w:spacing w:line="338" w:lineRule="auto"/>
        <w:ind w:left="678" w:right="1808" w:hanging="560"/>
        <w:rPr>
          <w:lang w:eastAsia="zh-CN"/>
        </w:rPr>
      </w:pPr>
      <w:r>
        <w:rPr>
          <w:rFonts w:ascii="Times New Roman" w:hAnsi="Times New Roman" w:eastAsia="Times New Roman" w:cs="Times New Roman"/>
          <w:lang w:eastAsia="zh-CN"/>
        </w:rPr>
        <w:t>5.7.1</w:t>
      </w:r>
      <w:r>
        <w:rPr>
          <w:rFonts w:ascii="Times New Roman" w:hAnsi="Times New Roman" w:eastAsia="Times New Roman" w:cs="Times New Roman"/>
          <w:spacing w:val="49"/>
          <w:lang w:eastAsia="zh-CN"/>
        </w:rPr>
        <w:t xml:space="preserve"> </w:t>
      </w:r>
      <w:r>
        <w:rPr>
          <w:lang w:eastAsia="zh-CN"/>
        </w:rPr>
        <w:t xml:space="preserve">工程总体布置 </w:t>
      </w:r>
      <w:r>
        <w:rPr>
          <w:spacing w:val="-1"/>
          <w:lang w:eastAsia="zh-CN"/>
        </w:rPr>
        <w:t>本工程包括储能电站。站内构筑物有集装箱。</w:t>
      </w:r>
    </w:p>
    <w:p>
      <w:pPr>
        <w:spacing w:line="338" w:lineRule="auto"/>
        <w:rPr>
          <w:lang w:eastAsia="zh-CN"/>
        </w:rPr>
        <w:sectPr>
          <w:headerReference r:id="rId68" w:type="first"/>
          <w:headerReference r:id="rId66" w:type="default"/>
          <w:footerReference r:id="rId69" w:type="default"/>
          <w:headerReference r:id="rId67" w:type="even"/>
          <w:pgSz w:w="11910" w:h="16850"/>
          <w:pgMar w:top="1380" w:right="880" w:bottom="1160" w:left="1300" w:header="0" w:footer="975" w:gutter="0"/>
          <w:pgNumType w:start="57"/>
          <w:cols w:space="720" w:num="1"/>
        </w:sectPr>
      </w:pPr>
    </w:p>
    <w:p>
      <w:pPr>
        <w:pStyle w:val="3"/>
        <w:spacing w:line="357" w:lineRule="auto"/>
        <w:ind w:right="4" w:firstLine="559"/>
        <w:rPr>
          <w:lang w:eastAsia="zh-CN"/>
        </w:rPr>
      </w:pPr>
      <w:r>
        <w:rPr>
          <w:spacing w:val="2"/>
          <w:lang w:eastAsia="zh-CN"/>
        </w:rPr>
        <w:t>根据规程规定，本项目的消防系统以配置自动化学灭火器为主，相关消</w:t>
      </w:r>
      <w:r>
        <w:rPr>
          <w:lang w:eastAsia="zh-CN"/>
        </w:rPr>
        <w:t xml:space="preserve"> 防设计按照规范要求设计。</w:t>
      </w:r>
    </w:p>
    <w:p>
      <w:pPr>
        <w:pStyle w:val="3"/>
        <w:spacing w:before="161"/>
        <w:jc w:val="both"/>
        <w:rPr>
          <w:lang w:eastAsia="zh-CN"/>
        </w:rPr>
      </w:pPr>
      <w:r>
        <w:rPr>
          <w:rFonts w:ascii="Times New Roman" w:hAnsi="Times New Roman" w:eastAsia="Times New Roman" w:cs="Times New Roman"/>
          <w:lang w:eastAsia="zh-CN"/>
        </w:rPr>
        <w:t>5.7.2</w:t>
      </w:r>
      <w:r>
        <w:rPr>
          <w:rFonts w:ascii="Times New Roman" w:hAnsi="Times New Roman" w:eastAsia="Times New Roman" w:cs="Times New Roman"/>
          <w:spacing w:val="50"/>
          <w:lang w:eastAsia="zh-CN"/>
        </w:rPr>
        <w:t xml:space="preserve"> </w:t>
      </w:r>
      <w:r>
        <w:rPr>
          <w:lang w:eastAsia="zh-CN"/>
        </w:rPr>
        <w:t>设计依据</w:t>
      </w:r>
    </w:p>
    <w:p>
      <w:pPr>
        <w:pStyle w:val="3"/>
        <w:spacing w:before="157"/>
        <w:ind w:left="678" w:right="4"/>
        <w:rPr>
          <w:lang w:eastAsia="zh-CN"/>
        </w:rPr>
      </w:pPr>
      <w:r>
        <w:rPr>
          <w:spacing w:val="-11"/>
          <w:lang w:eastAsia="zh-CN"/>
        </w:rPr>
        <w:t>（</w:t>
      </w:r>
      <w:r>
        <w:rPr>
          <w:rFonts w:cs="宋体"/>
          <w:spacing w:val="-11"/>
          <w:lang w:eastAsia="zh-CN"/>
        </w:rPr>
        <w:t>1</w:t>
      </w:r>
      <w:r>
        <w:rPr>
          <w:spacing w:val="-11"/>
          <w:lang w:eastAsia="zh-CN"/>
        </w:rPr>
        <w:t>）《中华人民共和国消防法》</w:t>
      </w:r>
    </w:p>
    <w:p>
      <w:pPr>
        <w:pStyle w:val="3"/>
        <w:spacing w:before="178"/>
        <w:ind w:left="678" w:right="4"/>
        <w:rPr>
          <w:lang w:eastAsia="zh-CN"/>
        </w:rPr>
      </w:pPr>
      <w:r>
        <w:rPr>
          <w:spacing w:val="-19"/>
          <w:lang w:eastAsia="zh-CN"/>
        </w:rPr>
        <w:t>（</w:t>
      </w:r>
      <w:r>
        <w:rPr>
          <w:rFonts w:cs="宋体"/>
          <w:spacing w:val="-19"/>
          <w:lang w:eastAsia="zh-CN"/>
        </w:rPr>
        <w:t>2</w:t>
      </w:r>
      <w:r>
        <w:rPr>
          <w:spacing w:val="-19"/>
          <w:lang w:eastAsia="zh-CN"/>
        </w:rPr>
        <w:t>）《建筑设计防火规范》（</w:t>
      </w:r>
      <w:r>
        <w:rPr>
          <w:rFonts w:cs="宋体"/>
          <w:spacing w:val="-19"/>
          <w:lang w:eastAsia="zh-CN"/>
        </w:rPr>
        <w:t xml:space="preserve">GB </w:t>
      </w:r>
      <w:r>
        <w:rPr>
          <w:rFonts w:cs="宋体"/>
          <w:lang w:eastAsia="zh-CN"/>
        </w:rPr>
        <w:t>50016-2014</w:t>
      </w:r>
      <w:r>
        <w:rPr>
          <w:lang w:eastAsia="zh-CN"/>
        </w:rPr>
        <w:t>）</w:t>
      </w:r>
      <w:r>
        <w:rPr>
          <w:rFonts w:cs="宋体"/>
          <w:lang w:eastAsia="zh-CN"/>
        </w:rPr>
        <w:t>2018</w:t>
      </w:r>
      <w:r>
        <w:rPr>
          <w:rFonts w:cs="宋体"/>
          <w:spacing w:val="-39"/>
          <w:lang w:eastAsia="zh-CN"/>
        </w:rPr>
        <w:t xml:space="preserve"> </w:t>
      </w:r>
      <w:r>
        <w:rPr>
          <w:lang w:eastAsia="zh-CN"/>
        </w:rPr>
        <w:t>版</w:t>
      </w:r>
    </w:p>
    <w:p>
      <w:pPr>
        <w:pStyle w:val="3"/>
        <w:spacing w:before="178"/>
        <w:ind w:left="678" w:right="4"/>
        <w:rPr>
          <w:lang w:eastAsia="zh-CN"/>
        </w:rPr>
      </w:pPr>
      <w:r>
        <w:rPr>
          <w:spacing w:val="-14"/>
          <w:lang w:eastAsia="zh-CN"/>
        </w:rPr>
        <w:t>（</w:t>
      </w:r>
      <w:r>
        <w:rPr>
          <w:rFonts w:cs="宋体"/>
          <w:spacing w:val="-14"/>
          <w:lang w:eastAsia="zh-CN"/>
        </w:rPr>
        <w:t>3</w:t>
      </w:r>
      <w:r>
        <w:rPr>
          <w:spacing w:val="-14"/>
          <w:lang w:eastAsia="zh-CN"/>
        </w:rPr>
        <w:t>）《火力发电厂与变电站设计防火标准》（</w:t>
      </w:r>
      <w:r>
        <w:rPr>
          <w:rFonts w:cs="宋体"/>
          <w:spacing w:val="-14"/>
          <w:lang w:eastAsia="zh-CN"/>
        </w:rPr>
        <w:t>GB</w:t>
      </w:r>
      <w:r>
        <w:rPr>
          <w:rFonts w:cs="宋体"/>
          <w:spacing w:val="31"/>
          <w:lang w:eastAsia="zh-CN"/>
        </w:rPr>
        <w:t xml:space="preserve"> </w:t>
      </w:r>
      <w:r>
        <w:rPr>
          <w:rFonts w:cs="宋体"/>
          <w:lang w:eastAsia="zh-CN"/>
        </w:rPr>
        <w:t>50229-2019</w:t>
      </w:r>
      <w:r>
        <w:rPr>
          <w:lang w:eastAsia="zh-CN"/>
        </w:rPr>
        <w:t>）</w:t>
      </w:r>
    </w:p>
    <w:p>
      <w:pPr>
        <w:pStyle w:val="3"/>
        <w:spacing w:before="178"/>
        <w:ind w:left="678" w:right="4"/>
        <w:rPr>
          <w:lang w:eastAsia="zh-CN"/>
        </w:rPr>
      </w:pPr>
      <w:r>
        <w:rPr>
          <w:spacing w:val="-16"/>
          <w:lang w:eastAsia="zh-CN"/>
        </w:rPr>
        <w:t>（</w:t>
      </w:r>
      <w:r>
        <w:rPr>
          <w:rFonts w:cs="宋体"/>
          <w:spacing w:val="-16"/>
          <w:lang w:eastAsia="zh-CN"/>
        </w:rPr>
        <w:t>4</w:t>
      </w:r>
      <w:r>
        <w:rPr>
          <w:spacing w:val="-16"/>
          <w:lang w:eastAsia="zh-CN"/>
        </w:rPr>
        <w:t>）《建筑灭火器配置设计规范》（</w:t>
      </w:r>
      <w:r>
        <w:rPr>
          <w:rFonts w:cs="宋体"/>
          <w:spacing w:val="-16"/>
          <w:lang w:eastAsia="zh-CN"/>
        </w:rPr>
        <w:t>GB</w:t>
      </w:r>
      <w:r>
        <w:rPr>
          <w:rFonts w:cs="宋体"/>
          <w:spacing w:val="12"/>
          <w:lang w:eastAsia="zh-CN"/>
        </w:rPr>
        <w:t xml:space="preserve"> </w:t>
      </w:r>
      <w:r>
        <w:rPr>
          <w:rFonts w:cs="宋体"/>
          <w:lang w:eastAsia="zh-CN"/>
        </w:rPr>
        <w:t>50140-2005</w:t>
      </w:r>
      <w:r>
        <w:rPr>
          <w:lang w:eastAsia="zh-CN"/>
        </w:rPr>
        <w:t>）</w:t>
      </w:r>
    </w:p>
    <w:p>
      <w:pPr>
        <w:pStyle w:val="3"/>
        <w:spacing w:before="179"/>
        <w:ind w:left="678" w:right="4"/>
        <w:rPr>
          <w:lang w:eastAsia="zh-CN"/>
        </w:rPr>
      </w:pPr>
      <w:r>
        <w:rPr>
          <w:spacing w:val="-17"/>
          <w:lang w:eastAsia="zh-CN"/>
        </w:rPr>
        <w:t>（</w:t>
      </w:r>
      <w:r>
        <w:rPr>
          <w:rFonts w:cs="宋体"/>
          <w:spacing w:val="-17"/>
          <w:lang w:eastAsia="zh-CN"/>
        </w:rPr>
        <w:t>5</w:t>
      </w:r>
      <w:r>
        <w:rPr>
          <w:spacing w:val="-17"/>
          <w:lang w:eastAsia="zh-CN"/>
        </w:rPr>
        <w:t>）《电力设备典型消防规程》（</w:t>
      </w:r>
      <w:r>
        <w:rPr>
          <w:rFonts w:cs="宋体"/>
          <w:spacing w:val="-17"/>
          <w:lang w:eastAsia="zh-CN"/>
        </w:rPr>
        <w:t>DL</w:t>
      </w:r>
      <w:r>
        <w:rPr>
          <w:rFonts w:cs="宋体"/>
          <w:spacing w:val="16"/>
          <w:lang w:eastAsia="zh-CN"/>
        </w:rPr>
        <w:t xml:space="preserve"> </w:t>
      </w:r>
      <w:r>
        <w:rPr>
          <w:rFonts w:cs="宋体"/>
          <w:lang w:eastAsia="zh-CN"/>
        </w:rPr>
        <w:t>5027-2015</w:t>
      </w:r>
      <w:r>
        <w:rPr>
          <w:lang w:eastAsia="zh-CN"/>
        </w:rPr>
        <w:t>）</w:t>
      </w:r>
    </w:p>
    <w:p>
      <w:pPr>
        <w:pStyle w:val="3"/>
        <w:spacing w:before="176"/>
        <w:ind w:left="678" w:right="4"/>
        <w:rPr>
          <w:lang w:eastAsia="zh-CN"/>
        </w:rPr>
      </w:pPr>
      <w:r>
        <w:rPr>
          <w:spacing w:val="-12"/>
          <w:lang w:eastAsia="zh-CN"/>
        </w:rPr>
        <w:t>（</w:t>
      </w:r>
      <w:r>
        <w:rPr>
          <w:rFonts w:cs="宋体"/>
          <w:spacing w:val="-12"/>
          <w:lang w:eastAsia="zh-CN"/>
        </w:rPr>
        <w:t>6</w:t>
      </w:r>
      <w:r>
        <w:rPr>
          <w:spacing w:val="-12"/>
          <w:lang w:eastAsia="zh-CN"/>
        </w:rPr>
        <w:t>）《</w:t>
      </w:r>
      <w:r>
        <w:rPr>
          <w:rFonts w:cs="宋体"/>
          <w:spacing w:val="-12"/>
          <w:lang w:eastAsia="zh-CN"/>
        </w:rPr>
        <w:t xml:space="preserve">35kV~110kV </w:t>
      </w:r>
      <w:r>
        <w:rPr>
          <w:spacing w:val="-14"/>
          <w:lang w:eastAsia="zh-CN"/>
        </w:rPr>
        <w:t>变电站设计规范》（</w:t>
      </w:r>
      <w:r>
        <w:rPr>
          <w:rFonts w:cs="宋体"/>
          <w:spacing w:val="-14"/>
          <w:lang w:eastAsia="zh-CN"/>
        </w:rPr>
        <w:t>GB</w:t>
      </w:r>
      <w:r>
        <w:rPr>
          <w:rFonts w:cs="宋体"/>
          <w:spacing w:val="-32"/>
          <w:lang w:eastAsia="zh-CN"/>
        </w:rPr>
        <w:t xml:space="preserve"> </w:t>
      </w:r>
      <w:r>
        <w:rPr>
          <w:rFonts w:cs="宋体"/>
          <w:lang w:eastAsia="zh-CN"/>
        </w:rPr>
        <w:t>50059-2011</w:t>
      </w:r>
      <w:r>
        <w:rPr>
          <w:lang w:eastAsia="zh-CN"/>
        </w:rPr>
        <w:t>）</w:t>
      </w:r>
    </w:p>
    <w:p>
      <w:pPr>
        <w:pStyle w:val="3"/>
        <w:spacing w:before="178"/>
        <w:ind w:left="678" w:right="4"/>
        <w:rPr>
          <w:lang w:eastAsia="zh-CN"/>
        </w:rPr>
      </w:pPr>
      <w:r>
        <w:rPr>
          <w:spacing w:val="-15"/>
          <w:lang w:eastAsia="zh-CN"/>
        </w:rPr>
        <w:t>（</w:t>
      </w:r>
      <w:r>
        <w:rPr>
          <w:rFonts w:cs="宋体"/>
          <w:spacing w:val="-15"/>
          <w:lang w:eastAsia="zh-CN"/>
        </w:rPr>
        <w:t>7</w:t>
      </w:r>
      <w:r>
        <w:rPr>
          <w:spacing w:val="-15"/>
          <w:lang w:eastAsia="zh-CN"/>
        </w:rPr>
        <w:t>）《高压配电装置设计规范》（</w:t>
      </w:r>
      <w:r>
        <w:rPr>
          <w:rFonts w:cs="宋体"/>
          <w:spacing w:val="-15"/>
          <w:lang w:eastAsia="zh-CN"/>
        </w:rPr>
        <w:t>DL/T</w:t>
      </w:r>
      <w:r>
        <w:rPr>
          <w:rFonts w:cs="宋体"/>
          <w:spacing w:val="8"/>
          <w:lang w:eastAsia="zh-CN"/>
        </w:rPr>
        <w:t xml:space="preserve"> </w:t>
      </w:r>
      <w:r>
        <w:rPr>
          <w:rFonts w:cs="宋体"/>
          <w:lang w:eastAsia="zh-CN"/>
        </w:rPr>
        <w:t>5352-2018</w:t>
      </w:r>
      <w:r>
        <w:rPr>
          <w:lang w:eastAsia="zh-CN"/>
        </w:rPr>
        <w:t>）</w:t>
      </w:r>
    </w:p>
    <w:p>
      <w:pPr>
        <w:pStyle w:val="3"/>
        <w:spacing w:before="178"/>
        <w:ind w:left="678" w:right="4"/>
        <w:rPr>
          <w:lang w:eastAsia="zh-CN"/>
        </w:rPr>
      </w:pPr>
      <w:r>
        <w:rPr>
          <w:spacing w:val="-16"/>
          <w:lang w:eastAsia="zh-CN"/>
        </w:rPr>
        <w:t>（</w:t>
      </w:r>
      <w:r>
        <w:rPr>
          <w:rFonts w:cs="宋体"/>
          <w:spacing w:val="-16"/>
          <w:lang w:eastAsia="zh-CN"/>
        </w:rPr>
        <w:t>8</w:t>
      </w:r>
      <w:r>
        <w:rPr>
          <w:spacing w:val="-16"/>
          <w:lang w:eastAsia="zh-CN"/>
        </w:rPr>
        <w:t>）《电化学储能电站设计规范》（</w:t>
      </w:r>
      <w:r>
        <w:rPr>
          <w:rFonts w:cs="宋体"/>
          <w:spacing w:val="-16"/>
          <w:lang w:eastAsia="zh-CN"/>
        </w:rPr>
        <w:t>GB</w:t>
      </w:r>
      <w:r>
        <w:rPr>
          <w:rFonts w:cs="宋体"/>
          <w:spacing w:val="11"/>
          <w:lang w:eastAsia="zh-CN"/>
        </w:rPr>
        <w:t xml:space="preserve"> </w:t>
      </w:r>
      <w:r>
        <w:rPr>
          <w:rFonts w:cs="宋体"/>
          <w:lang w:eastAsia="zh-CN"/>
        </w:rPr>
        <w:t>51048-2014</w:t>
      </w:r>
      <w:r>
        <w:rPr>
          <w:lang w:eastAsia="zh-CN"/>
        </w:rPr>
        <w:t>）</w:t>
      </w:r>
    </w:p>
    <w:p>
      <w:pPr>
        <w:pStyle w:val="3"/>
        <w:spacing w:before="178"/>
        <w:ind w:right="4" w:firstLine="559"/>
        <w:rPr>
          <w:lang w:eastAsia="zh-CN"/>
        </w:rPr>
      </w:pPr>
      <w:r>
        <w:rPr>
          <w:spacing w:val="-14"/>
          <w:lang w:eastAsia="zh-CN"/>
        </w:rPr>
        <w:t>（</w:t>
      </w:r>
      <w:r>
        <w:rPr>
          <w:rFonts w:cs="宋体"/>
          <w:spacing w:val="-14"/>
          <w:lang w:eastAsia="zh-CN"/>
        </w:rPr>
        <w:t>9</w:t>
      </w:r>
      <w:r>
        <w:rPr>
          <w:spacing w:val="-14"/>
          <w:lang w:eastAsia="zh-CN"/>
        </w:rPr>
        <w:t>）《电池储能电站设计技术规程》（</w:t>
      </w:r>
      <w:r>
        <w:rPr>
          <w:rFonts w:cs="宋体"/>
          <w:spacing w:val="-14"/>
          <w:lang w:eastAsia="zh-CN"/>
        </w:rPr>
        <w:t>Q/GDW</w:t>
      </w:r>
      <w:r>
        <w:rPr>
          <w:rFonts w:cs="宋体"/>
          <w:spacing w:val="26"/>
          <w:lang w:eastAsia="zh-CN"/>
        </w:rPr>
        <w:t xml:space="preserve"> </w:t>
      </w:r>
      <w:r>
        <w:rPr>
          <w:rFonts w:cs="宋体"/>
          <w:lang w:eastAsia="zh-CN"/>
        </w:rPr>
        <w:t>11265-2014</w:t>
      </w:r>
      <w:r>
        <w:rPr>
          <w:lang w:eastAsia="zh-CN"/>
        </w:rPr>
        <w:t>）</w:t>
      </w:r>
    </w:p>
    <w:p>
      <w:pPr>
        <w:spacing w:before="11"/>
        <w:rPr>
          <w:rFonts w:ascii="宋体" w:hAnsi="宋体" w:eastAsia="宋体" w:cs="宋体"/>
          <w:lang w:eastAsia="zh-CN"/>
        </w:rPr>
      </w:pPr>
    </w:p>
    <w:p>
      <w:pPr>
        <w:pStyle w:val="3"/>
        <w:jc w:val="both"/>
        <w:rPr>
          <w:lang w:eastAsia="zh-CN"/>
        </w:rPr>
      </w:pPr>
      <w:r>
        <w:rPr>
          <w:rFonts w:ascii="Times New Roman" w:hAnsi="Times New Roman" w:eastAsia="Times New Roman" w:cs="Times New Roman"/>
          <w:lang w:eastAsia="zh-CN"/>
        </w:rPr>
        <w:t>5.7.3</w:t>
      </w:r>
      <w:r>
        <w:rPr>
          <w:rFonts w:ascii="Times New Roman" w:hAnsi="Times New Roman" w:eastAsia="Times New Roman" w:cs="Times New Roman"/>
          <w:spacing w:val="50"/>
          <w:lang w:eastAsia="zh-CN"/>
        </w:rPr>
        <w:t xml:space="preserve"> </w:t>
      </w:r>
      <w:r>
        <w:rPr>
          <w:lang w:eastAsia="zh-CN"/>
        </w:rPr>
        <w:t>设计原则</w:t>
      </w:r>
    </w:p>
    <w:p>
      <w:pPr>
        <w:pStyle w:val="3"/>
        <w:spacing w:before="157" w:line="357" w:lineRule="auto"/>
        <w:ind w:right="108" w:firstLine="559"/>
        <w:jc w:val="both"/>
        <w:rPr>
          <w:lang w:eastAsia="zh-CN"/>
        </w:rPr>
      </w:pPr>
      <w:r>
        <w:rPr>
          <w:spacing w:val="2"/>
          <w:lang w:eastAsia="zh-CN"/>
        </w:rPr>
        <w:t>本工程的消防设计应遵循中华人民共和国消防法及国家有关方针政策，</w:t>
      </w:r>
      <w:r>
        <w:rPr>
          <w:lang w:eastAsia="zh-CN"/>
        </w:rPr>
        <w:t xml:space="preserve"> </w:t>
      </w:r>
      <w:r>
        <w:rPr>
          <w:spacing w:val="2"/>
          <w:lang w:eastAsia="zh-CN"/>
        </w:rPr>
        <w:t>贯彻“预防为主，防消结合”的消防工作方针，消防设计要达到立足自防自</w:t>
      </w:r>
      <w:r>
        <w:rPr>
          <w:spacing w:val="-106"/>
          <w:lang w:eastAsia="zh-CN"/>
        </w:rPr>
        <w:t xml:space="preserve"> </w:t>
      </w:r>
      <w:r>
        <w:rPr>
          <w:spacing w:val="2"/>
          <w:lang w:eastAsia="zh-CN"/>
        </w:rPr>
        <w:t>救的目的，防止减少火灾危害，保障人身和财产安全。针对于不同建</w:t>
      </w:r>
      <w:r>
        <w:rPr>
          <w:rFonts w:cs="宋体"/>
          <w:spacing w:val="2"/>
          <w:lang w:eastAsia="zh-CN"/>
        </w:rPr>
        <w:t>(</w:t>
      </w:r>
      <w:r>
        <w:rPr>
          <w:spacing w:val="2"/>
          <w:lang w:eastAsia="zh-CN"/>
        </w:rPr>
        <w:t>构</w:t>
      </w:r>
      <w:r>
        <w:rPr>
          <w:rFonts w:cs="宋体"/>
          <w:spacing w:val="2"/>
          <w:lang w:eastAsia="zh-CN"/>
        </w:rPr>
        <w:t>)</w:t>
      </w:r>
      <w:r>
        <w:rPr>
          <w:spacing w:val="2"/>
          <w:lang w:eastAsia="zh-CN"/>
        </w:rPr>
        <w:t>筑</w:t>
      </w:r>
      <w:r>
        <w:rPr>
          <w:spacing w:val="-106"/>
          <w:lang w:eastAsia="zh-CN"/>
        </w:rPr>
        <w:t xml:space="preserve"> </w:t>
      </w:r>
      <w:r>
        <w:rPr>
          <w:spacing w:val="2"/>
          <w:lang w:eastAsia="zh-CN"/>
        </w:rPr>
        <w:t>物和设施，采取多种有效且满足其要求的消防措施，采用先进合理、经济可</w:t>
      </w:r>
      <w:r>
        <w:rPr>
          <w:spacing w:val="-108"/>
          <w:lang w:eastAsia="zh-CN"/>
        </w:rPr>
        <w:t xml:space="preserve"> </w:t>
      </w:r>
      <w:r>
        <w:rPr>
          <w:spacing w:val="2"/>
          <w:lang w:eastAsia="zh-CN"/>
        </w:rPr>
        <w:t>靠的防火技术。在平面布置、工艺设计、材料选用等中要严格执行有关消防</w:t>
      </w:r>
      <w:r>
        <w:rPr>
          <w:spacing w:val="-108"/>
          <w:lang w:eastAsia="zh-CN"/>
        </w:rPr>
        <w:t xml:space="preserve"> </w:t>
      </w:r>
      <w:r>
        <w:rPr>
          <w:lang w:eastAsia="zh-CN"/>
        </w:rPr>
        <w:t>标准、规定和规范。</w:t>
      </w:r>
    </w:p>
    <w:p>
      <w:pPr>
        <w:pStyle w:val="3"/>
        <w:spacing w:before="161" w:line="338" w:lineRule="auto"/>
        <w:ind w:left="678" w:right="4" w:hanging="560"/>
        <w:rPr>
          <w:lang w:eastAsia="zh-CN"/>
        </w:rPr>
      </w:pPr>
      <w:r>
        <w:rPr>
          <w:rFonts w:ascii="Times New Roman" w:hAnsi="Times New Roman" w:eastAsia="Times New Roman" w:cs="Times New Roman"/>
          <w:lang w:eastAsia="zh-CN"/>
        </w:rPr>
        <w:t>5.7.4</w:t>
      </w:r>
      <w:r>
        <w:rPr>
          <w:rFonts w:ascii="Times New Roman" w:hAnsi="Times New Roman" w:eastAsia="Times New Roman" w:cs="Times New Roman"/>
          <w:spacing w:val="49"/>
          <w:lang w:eastAsia="zh-CN"/>
        </w:rPr>
        <w:t xml:space="preserve"> </w:t>
      </w:r>
      <w:r>
        <w:rPr>
          <w:lang w:eastAsia="zh-CN"/>
        </w:rPr>
        <w:t xml:space="preserve">工程消防总体设计 </w:t>
      </w:r>
      <w:r>
        <w:rPr>
          <w:spacing w:val="2"/>
          <w:lang w:eastAsia="zh-CN"/>
        </w:rPr>
        <w:t>本工程的建</w:t>
      </w:r>
      <w:r>
        <w:rPr>
          <w:rFonts w:cs="宋体"/>
          <w:spacing w:val="2"/>
          <w:lang w:eastAsia="zh-CN"/>
        </w:rPr>
        <w:t>(</w:t>
      </w:r>
      <w:r>
        <w:rPr>
          <w:spacing w:val="2"/>
          <w:lang w:eastAsia="zh-CN"/>
        </w:rPr>
        <w:t>构</w:t>
      </w:r>
      <w:r>
        <w:rPr>
          <w:rFonts w:cs="宋体"/>
          <w:spacing w:val="2"/>
          <w:lang w:eastAsia="zh-CN"/>
        </w:rPr>
        <w:t>)</w:t>
      </w:r>
      <w:r>
        <w:rPr>
          <w:spacing w:val="2"/>
          <w:lang w:eastAsia="zh-CN"/>
        </w:rPr>
        <w:t>筑物包括主要为集装箱式蓄电池。通过对外交通公路，</w:t>
      </w:r>
    </w:p>
    <w:p>
      <w:pPr>
        <w:pStyle w:val="3"/>
        <w:spacing w:before="63" w:line="357" w:lineRule="auto"/>
        <w:ind w:right="106"/>
        <w:jc w:val="both"/>
        <w:rPr>
          <w:lang w:eastAsia="zh-CN"/>
        </w:rPr>
      </w:pPr>
      <w:r>
        <w:rPr>
          <w:spacing w:val="2"/>
          <w:lang w:eastAsia="zh-CN"/>
        </w:rPr>
        <w:t>消防车可到达场区，场区内建</w:t>
      </w:r>
      <w:r>
        <w:rPr>
          <w:rFonts w:cs="宋体"/>
          <w:spacing w:val="2"/>
          <w:lang w:eastAsia="zh-CN"/>
        </w:rPr>
        <w:t>(</w:t>
      </w:r>
      <w:r>
        <w:rPr>
          <w:spacing w:val="2"/>
          <w:lang w:eastAsia="zh-CN"/>
        </w:rPr>
        <w:t>构</w:t>
      </w:r>
      <w:r>
        <w:rPr>
          <w:rFonts w:cs="宋体"/>
          <w:spacing w:val="2"/>
          <w:lang w:eastAsia="zh-CN"/>
        </w:rPr>
        <w:t>)</w:t>
      </w:r>
      <w:r>
        <w:rPr>
          <w:spacing w:val="2"/>
          <w:lang w:eastAsia="zh-CN"/>
        </w:rPr>
        <w:t>筑物前均设有道路，用于设备的安装及检</w:t>
      </w:r>
      <w:r>
        <w:rPr>
          <w:spacing w:val="-107"/>
          <w:lang w:eastAsia="zh-CN"/>
        </w:rPr>
        <w:t xml:space="preserve"> </w:t>
      </w:r>
      <w:r>
        <w:rPr>
          <w:spacing w:val="-4"/>
          <w:lang w:eastAsia="zh-CN"/>
        </w:rPr>
        <w:t>修并兼做消防通道，消防通道宽度不小于</w:t>
      </w:r>
      <w:r>
        <w:rPr>
          <w:spacing w:val="-61"/>
          <w:lang w:eastAsia="zh-CN"/>
        </w:rPr>
        <w:t xml:space="preserve"> </w:t>
      </w:r>
      <w:r>
        <w:rPr>
          <w:rFonts w:cs="宋体"/>
          <w:spacing w:val="-7"/>
          <w:lang w:eastAsia="zh-CN"/>
        </w:rPr>
        <w:t>4m</w:t>
      </w:r>
      <w:r>
        <w:rPr>
          <w:spacing w:val="-7"/>
          <w:lang w:eastAsia="zh-CN"/>
        </w:rPr>
        <w:t>，本工程站内设</w:t>
      </w:r>
      <w:r>
        <w:rPr>
          <w:spacing w:val="-62"/>
          <w:lang w:eastAsia="zh-CN"/>
        </w:rPr>
        <w:t xml:space="preserve"> </w:t>
      </w:r>
      <w:r>
        <w:rPr>
          <w:rFonts w:cs="宋体"/>
          <w:lang w:eastAsia="zh-CN"/>
        </w:rPr>
        <w:t>12m</w:t>
      </w:r>
      <w:r>
        <w:rPr>
          <w:lang w:eastAsia="zh-CN"/>
        </w:rPr>
        <w:t>×</w:t>
      </w:r>
      <w:r>
        <w:rPr>
          <w:rFonts w:cs="宋体"/>
          <w:lang w:eastAsia="zh-CN"/>
        </w:rPr>
        <w:t>12m</w:t>
      </w:r>
      <w:r>
        <w:rPr>
          <w:rFonts w:cs="宋体"/>
          <w:spacing w:val="-61"/>
          <w:lang w:eastAsia="zh-CN"/>
        </w:rPr>
        <w:t xml:space="preserve"> </w:t>
      </w:r>
      <w:r>
        <w:rPr>
          <w:lang w:eastAsia="zh-CN"/>
        </w:rPr>
        <w:t>道路消</w:t>
      </w:r>
      <w:r>
        <w:rPr>
          <w:spacing w:val="-138"/>
          <w:lang w:eastAsia="zh-CN"/>
        </w:rPr>
        <w:t xml:space="preserve"> </w:t>
      </w:r>
      <w:r>
        <w:rPr>
          <w:lang w:eastAsia="zh-CN"/>
        </w:rPr>
        <w:t>防回车场，满足规范要求。</w:t>
      </w:r>
    </w:p>
    <w:p>
      <w:pPr>
        <w:spacing w:line="357" w:lineRule="auto"/>
        <w:jc w:val="both"/>
        <w:rPr>
          <w:lang w:eastAsia="zh-CN"/>
        </w:rPr>
        <w:sectPr>
          <w:pgSz w:w="11910" w:h="16850"/>
          <w:pgMar w:top="1380" w:right="1020" w:bottom="1160" w:left="1300" w:header="0" w:footer="975" w:gutter="0"/>
          <w:cols w:space="720" w:num="1"/>
        </w:sectPr>
      </w:pPr>
    </w:p>
    <w:p>
      <w:pPr>
        <w:pStyle w:val="3"/>
        <w:spacing w:line="338" w:lineRule="auto"/>
        <w:ind w:left="678" w:right="4" w:hanging="560"/>
        <w:rPr>
          <w:lang w:eastAsia="zh-CN"/>
        </w:rPr>
      </w:pPr>
      <w:r>
        <w:rPr>
          <w:rFonts w:ascii="Times New Roman" w:hAnsi="Times New Roman" w:eastAsia="Times New Roman" w:cs="Times New Roman"/>
          <w:lang w:eastAsia="zh-CN"/>
        </w:rPr>
        <w:t>5.7.5</w:t>
      </w:r>
      <w:r>
        <w:rPr>
          <w:rFonts w:ascii="Times New Roman" w:hAnsi="Times New Roman" w:eastAsia="Times New Roman" w:cs="Times New Roman"/>
          <w:spacing w:val="48"/>
          <w:lang w:eastAsia="zh-CN"/>
        </w:rPr>
        <w:t xml:space="preserve"> </w:t>
      </w:r>
      <w:r>
        <w:rPr>
          <w:lang w:eastAsia="zh-CN"/>
        </w:rPr>
        <w:t xml:space="preserve">建筑火灾危险性分类及耐火等级 </w:t>
      </w:r>
      <w:r>
        <w:rPr>
          <w:spacing w:val="2"/>
          <w:lang w:eastAsia="zh-CN"/>
        </w:rPr>
        <w:t>本工程建筑物火灾危险性分类及耐火等级严格按《电池储能电站设计技</w:t>
      </w:r>
    </w:p>
    <w:p>
      <w:pPr>
        <w:pStyle w:val="3"/>
        <w:spacing w:before="63"/>
        <w:ind w:right="4"/>
        <w:rPr>
          <w:lang w:eastAsia="zh-CN"/>
        </w:rPr>
      </w:pPr>
      <w:r>
        <w:rPr>
          <w:lang w:eastAsia="zh-CN"/>
        </w:rPr>
        <w:t>术规程》和《建筑设计防火规范》执行。</w:t>
      </w:r>
    </w:p>
    <w:p>
      <w:pPr>
        <w:pStyle w:val="3"/>
        <w:spacing w:before="178" w:line="357" w:lineRule="auto"/>
        <w:ind w:right="4" w:firstLine="559"/>
        <w:rPr>
          <w:lang w:eastAsia="zh-CN"/>
        </w:rPr>
      </w:pPr>
      <w:r>
        <w:rPr>
          <w:spacing w:val="-8"/>
          <w:lang w:eastAsia="zh-CN"/>
        </w:rPr>
        <w:t>《电池储能电站设计技术规程》（</w:t>
      </w:r>
      <w:r>
        <w:rPr>
          <w:rFonts w:cs="宋体"/>
          <w:spacing w:val="-8"/>
          <w:lang w:eastAsia="zh-CN"/>
        </w:rPr>
        <w:t>Q/GDW</w:t>
      </w:r>
      <w:r>
        <w:rPr>
          <w:rFonts w:cs="宋体"/>
          <w:spacing w:val="-16"/>
          <w:lang w:eastAsia="zh-CN"/>
        </w:rPr>
        <w:t xml:space="preserve"> </w:t>
      </w:r>
      <w:r>
        <w:rPr>
          <w:rFonts w:cs="宋体"/>
          <w:lang w:eastAsia="zh-CN"/>
        </w:rPr>
        <w:t>11265-2014</w:t>
      </w:r>
      <w:r>
        <w:rPr>
          <w:lang w:eastAsia="zh-CN"/>
        </w:rPr>
        <w:t>）规定液流、锂电池 火灾危险性类别为戊类，戊类为属于不燃烧物品。</w:t>
      </w:r>
    </w:p>
    <w:p>
      <w:pPr>
        <w:spacing w:before="8"/>
        <w:rPr>
          <w:rFonts w:ascii="宋体" w:hAnsi="宋体" w:eastAsia="宋体" w:cs="宋体"/>
          <w:sz w:val="6"/>
          <w:szCs w:val="6"/>
          <w:lang w:eastAsia="zh-CN"/>
        </w:rPr>
      </w:pPr>
    </w:p>
    <w:p>
      <w:pPr>
        <w:spacing w:line="4709" w:lineRule="exact"/>
        <w:ind w:left="538"/>
        <w:rPr>
          <w:rFonts w:ascii="宋体" w:hAnsi="宋体" w:eastAsia="宋体" w:cs="宋体"/>
          <w:sz w:val="20"/>
          <w:szCs w:val="20"/>
        </w:rPr>
      </w:pPr>
      <w:r>
        <w:rPr>
          <w:rFonts w:ascii="宋体" w:hAnsi="宋体" w:eastAsia="宋体" w:cs="宋体"/>
          <w:position w:val="-93"/>
          <w:sz w:val="20"/>
          <w:szCs w:val="20"/>
        </w:rPr>
        <w:drawing>
          <wp:inline distT="0" distB="0" distL="0" distR="0">
            <wp:extent cx="5128260" cy="2990215"/>
            <wp:effectExtent l="0" t="0" r="0" b="0"/>
            <wp:docPr id="3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jpeg"/>
                    <pic:cNvPicPr>
                      <a:picLocks noChangeAspect="1"/>
                    </pic:cNvPicPr>
                  </pic:nvPicPr>
                  <pic:blipFill>
                    <a:blip r:embed="rId125" cstate="print"/>
                    <a:stretch>
                      <a:fillRect/>
                    </a:stretch>
                  </pic:blipFill>
                  <pic:spPr>
                    <a:xfrm>
                      <a:off x="0" y="0"/>
                      <a:ext cx="5128264" cy="2990373"/>
                    </a:xfrm>
                    <a:prstGeom prst="rect">
                      <a:avLst/>
                    </a:prstGeom>
                  </pic:spPr>
                </pic:pic>
              </a:graphicData>
            </a:graphic>
          </wp:inline>
        </w:drawing>
      </w:r>
    </w:p>
    <w:p>
      <w:pPr>
        <w:pStyle w:val="3"/>
        <w:spacing w:before="77" w:line="357" w:lineRule="auto"/>
        <w:ind w:left="678" w:right="4" w:firstLine="2402"/>
        <w:rPr>
          <w:rFonts w:cs="宋体"/>
          <w:lang w:eastAsia="zh-CN"/>
        </w:rPr>
      </w:pPr>
      <w:r>
        <w:rPr>
          <w:lang w:eastAsia="zh-CN"/>
        </w:rPr>
        <w:t xml:space="preserve">图 </w:t>
      </w:r>
      <w:r>
        <w:rPr>
          <w:rFonts w:cs="宋体"/>
          <w:lang w:eastAsia="zh-CN"/>
        </w:rPr>
        <w:t>5.7-1</w:t>
      </w:r>
      <w:r>
        <w:rPr>
          <w:rFonts w:cs="宋体"/>
          <w:spacing w:val="-71"/>
          <w:lang w:eastAsia="zh-CN"/>
        </w:rPr>
        <w:t xml:space="preserve"> </w:t>
      </w:r>
      <w:r>
        <w:rPr>
          <w:lang w:eastAsia="zh-CN"/>
        </w:rPr>
        <w:t>蓄电池火灾危险性分类 场区内集装箱式蓄电池的火灾危害性为丁类，最低耐火等级为二级。 本站集装箱距离附近建筑物均大于</w:t>
      </w:r>
      <w:r>
        <w:rPr>
          <w:spacing w:val="-66"/>
          <w:lang w:eastAsia="zh-CN"/>
        </w:rPr>
        <w:t xml:space="preserve"> </w:t>
      </w:r>
      <w:r>
        <w:rPr>
          <w:rFonts w:cs="宋体"/>
          <w:lang w:eastAsia="zh-CN"/>
        </w:rPr>
        <w:t>10</w:t>
      </w:r>
      <w:r>
        <w:rPr>
          <w:rFonts w:cs="宋体"/>
          <w:spacing w:val="-65"/>
          <w:lang w:eastAsia="zh-CN"/>
        </w:rPr>
        <w:t xml:space="preserve"> </w:t>
      </w:r>
      <w:r>
        <w:rPr>
          <w:spacing w:val="-9"/>
          <w:lang w:eastAsia="zh-CN"/>
        </w:rPr>
        <w:t>米。场地靠近北侧、南侧均有</w:t>
      </w:r>
      <w:r>
        <w:rPr>
          <w:spacing w:val="-66"/>
          <w:lang w:eastAsia="zh-CN"/>
        </w:rPr>
        <w:t xml:space="preserve"> </w:t>
      </w:r>
      <w:r>
        <w:rPr>
          <w:rFonts w:cs="宋体"/>
          <w:lang w:eastAsia="zh-CN"/>
        </w:rPr>
        <w:t>380V</w:t>
      </w:r>
    </w:p>
    <w:p>
      <w:pPr>
        <w:pStyle w:val="3"/>
        <w:spacing w:before="41" w:line="357" w:lineRule="auto"/>
        <w:ind w:right="111"/>
        <w:jc w:val="both"/>
        <w:rPr>
          <w:lang w:eastAsia="zh-CN"/>
        </w:rPr>
      </w:pPr>
      <w:r>
        <w:rPr>
          <w:spacing w:val="2"/>
          <w:lang w:eastAsia="zh-CN"/>
        </w:rPr>
        <w:t>电线杆，按照规范危害较小，只要留有足够的安全施工距离即可满足要求。</w:t>
      </w:r>
      <w:r>
        <w:rPr>
          <w:spacing w:val="-104"/>
          <w:lang w:eastAsia="zh-CN"/>
        </w:rPr>
        <w:t xml:space="preserve"> </w:t>
      </w:r>
      <w:r>
        <w:rPr>
          <w:spacing w:val="2"/>
          <w:lang w:eastAsia="zh-CN"/>
        </w:rPr>
        <w:t>本场地的南侧、北侧均有铁路。铁路属于xxxx有限公司厂内铁路，</w:t>
      </w:r>
      <w:r>
        <w:rPr>
          <w:spacing w:val="-103"/>
          <w:lang w:eastAsia="zh-CN"/>
        </w:rPr>
        <w:t xml:space="preserve"> </w:t>
      </w:r>
      <w:r>
        <w:rPr>
          <w:spacing w:val="2"/>
          <w:lang w:eastAsia="zh-CN"/>
        </w:rPr>
        <w:t>但铁路管理属于铁路部门。本场地北侧铁路与储能电站之间原来已建有围墙</w:t>
      </w:r>
      <w:r>
        <w:rPr>
          <w:spacing w:val="-105"/>
          <w:lang w:eastAsia="zh-CN"/>
        </w:rPr>
        <w:t xml:space="preserve"> </w:t>
      </w:r>
      <w:r>
        <w:rPr>
          <w:spacing w:val="2"/>
          <w:lang w:eastAsia="zh-CN"/>
        </w:rPr>
        <w:t>隔开，本场地与南侧铁路没有围墙隔离。本场地原为石膏堆场，现场踏勘时</w:t>
      </w:r>
      <w:r>
        <w:rPr>
          <w:spacing w:val="-104"/>
          <w:lang w:eastAsia="zh-CN"/>
        </w:rPr>
        <w:t xml:space="preserve"> </w:t>
      </w:r>
      <w:r>
        <w:rPr>
          <w:lang w:eastAsia="zh-CN"/>
        </w:rPr>
        <w:t>有部分堆料及进出运输车辆。</w:t>
      </w:r>
    </w:p>
    <w:p>
      <w:pPr>
        <w:pStyle w:val="3"/>
        <w:spacing w:before="161" w:line="338" w:lineRule="auto"/>
        <w:ind w:left="678" w:right="4" w:hanging="560"/>
        <w:rPr>
          <w:lang w:eastAsia="zh-CN"/>
        </w:rPr>
      </w:pPr>
      <w:r>
        <w:rPr>
          <w:rFonts w:ascii="Times New Roman" w:hAnsi="Times New Roman" w:eastAsia="Times New Roman" w:cs="Times New Roman"/>
          <w:lang w:eastAsia="zh-CN"/>
        </w:rPr>
        <w:t>5.7.6</w:t>
      </w:r>
      <w:r>
        <w:rPr>
          <w:rFonts w:ascii="Times New Roman" w:hAnsi="Times New Roman" w:eastAsia="Times New Roman" w:cs="Times New Roman"/>
          <w:spacing w:val="48"/>
          <w:lang w:eastAsia="zh-CN"/>
        </w:rPr>
        <w:t xml:space="preserve"> </w:t>
      </w:r>
      <w:r>
        <w:rPr>
          <w:lang w:eastAsia="zh-CN"/>
        </w:rPr>
        <w:t xml:space="preserve">储能单元自动消防设施 </w:t>
      </w:r>
      <w:r>
        <w:rPr>
          <w:spacing w:val="2"/>
          <w:lang w:eastAsia="zh-CN"/>
        </w:rPr>
        <w:t>集装箱内电池消防措施主要采用磷酸铵盐</w:t>
      </w:r>
      <w:r>
        <w:fldChar w:fldCharType="begin"/>
      </w:r>
      <w:r>
        <w:instrText xml:space="preserve"> HYPERLINK "https://baike.baidu.com/item/%E8%87%AA%E5%8A%A8%E7%81%AD%E7%81%AB%E7%B3%BB%E7%BB%9F" \h </w:instrText>
      </w:r>
      <w:r>
        <w:fldChar w:fldCharType="separate"/>
      </w:r>
      <w:r>
        <w:rPr>
          <w:spacing w:val="2"/>
          <w:lang w:eastAsia="zh-CN"/>
        </w:rPr>
        <w:t>自动灭火系统</w:t>
      </w:r>
      <w:r>
        <w:rPr>
          <w:spacing w:val="2"/>
          <w:lang w:eastAsia="zh-CN"/>
        </w:rPr>
        <w:fldChar w:fldCharType="end"/>
      </w:r>
      <w:r>
        <w:rPr>
          <w:spacing w:val="2"/>
          <w:lang w:eastAsia="zh-CN"/>
        </w:rPr>
        <w:t>，集装箱场地上</w:t>
      </w:r>
    </w:p>
    <w:p>
      <w:pPr>
        <w:pStyle w:val="3"/>
        <w:spacing w:before="63" w:line="357" w:lineRule="auto"/>
        <w:ind w:right="113"/>
        <w:jc w:val="both"/>
        <w:rPr>
          <w:lang w:eastAsia="zh-CN"/>
        </w:rPr>
      </w:pPr>
      <w:r>
        <w:rPr>
          <w:spacing w:val="2"/>
          <w:lang w:eastAsia="zh-CN"/>
        </w:rPr>
        <w:t>布置消防沙箱。消防配电线路均暗敷于非燃烧结构内，或采用金属管保护，</w:t>
      </w:r>
      <w:r>
        <w:rPr>
          <w:spacing w:val="-108"/>
          <w:lang w:eastAsia="zh-CN"/>
        </w:rPr>
        <w:t xml:space="preserve"> </w:t>
      </w:r>
      <w:r>
        <w:rPr>
          <w:spacing w:val="2"/>
          <w:lang w:eastAsia="zh-CN"/>
        </w:rPr>
        <w:t>电缆均采用阻燃型电缆。电缆防火采取封、堵、隔等防火措施。在配电装置</w:t>
      </w:r>
    </w:p>
    <w:p>
      <w:pPr>
        <w:spacing w:line="357" w:lineRule="auto"/>
        <w:jc w:val="both"/>
        <w:rPr>
          <w:lang w:eastAsia="zh-CN"/>
        </w:rPr>
        <w:sectPr>
          <w:pgSz w:w="11910" w:h="16850"/>
          <w:pgMar w:top="1380" w:right="1020" w:bottom="1160" w:left="1300" w:header="0" w:footer="975" w:gutter="0"/>
          <w:cols w:space="720" w:num="1"/>
        </w:sectPr>
      </w:pPr>
    </w:p>
    <w:p>
      <w:pPr>
        <w:pStyle w:val="3"/>
        <w:spacing w:line="357" w:lineRule="auto"/>
        <w:ind w:left="678" w:right="47" w:hanging="560"/>
        <w:rPr>
          <w:lang w:eastAsia="zh-CN"/>
        </w:rPr>
      </w:pPr>
      <w:r>
        <w:rPr>
          <w:lang w:eastAsia="zh-CN"/>
        </w:rPr>
        <w:t>的电缆进出口、电缆沟出墙等处用防火堵料封堵严密。</w:t>
      </w:r>
      <w:r>
        <w:rPr>
          <w:spacing w:val="-3"/>
          <w:lang w:eastAsia="zh-CN"/>
        </w:rPr>
        <w:t xml:space="preserve"> </w:t>
      </w:r>
      <w:r>
        <w:rPr>
          <w:spacing w:val="2"/>
          <w:lang w:eastAsia="zh-CN"/>
        </w:rPr>
        <w:t>磷酸铵盐</w:t>
      </w:r>
      <w:r>
        <w:fldChar w:fldCharType="begin"/>
      </w:r>
      <w:r>
        <w:rPr>
          <w:lang w:eastAsia="zh-CN"/>
        </w:rPr>
        <w:instrText xml:space="preserve"> HYPERLINK "https://baike.baidu.com/item/%E8%87%AA%E5%8A%A8%E7%81%AD%E7%81%AB%E7%B3%BB%E7%BB%9F" \h </w:instrText>
      </w:r>
      <w:r>
        <w:fldChar w:fldCharType="separate"/>
      </w:r>
      <w:r>
        <w:rPr>
          <w:spacing w:val="2"/>
          <w:lang w:eastAsia="zh-CN"/>
        </w:rPr>
        <w:t>自动灭火系统</w:t>
      </w:r>
      <w:r>
        <w:rPr>
          <w:spacing w:val="2"/>
          <w:lang w:eastAsia="zh-CN"/>
        </w:rPr>
        <w:fldChar w:fldCharType="end"/>
      </w:r>
      <w:r>
        <w:rPr>
          <w:spacing w:val="2"/>
          <w:lang w:eastAsia="zh-CN"/>
        </w:rPr>
        <w:t>是集灭火、自动控制及火灾探测等于一体的现代</w:t>
      </w:r>
    </w:p>
    <w:p>
      <w:pPr>
        <w:pStyle w:val="3"/>
        <w:spacing w:before="41" w:line="357" w:lineRule="auto"/>
        <w:ind w:right="47"/>
        <w:rPr>
          <w:lang w:eastAsia="zh-CN"/>
        </w:rPr>
      </w:pPr>
      <w:r>
        <w:rPr>
          <w:spacing w:val="2"/>
          <w:lang w:eastAsia="zh-CN"/>
        </w:rPr>
        <w:t>化智能型</w:t>
      </w:r>
      <w:r>
        <w:fldChar w:fldCharType="begin"/>
      </w:r>
      <w:r>
        <w:rPr>
          <w:lang w:eastAsia="zh-CN"/>
        </w:rPr>
        <w:instrText xml:space="preserve"> HYPERLINK "https://baike.baidu.com/item/%E8%87%AA%E5%8A%A8%E7%81%AD%E7%81%AB%E8%A3%85%E7%BD%AE" \h </w:instrText>
      </w:r>
      <w:r>
        <w:fldChar w:fldCharType="separate"/>
      </w:r>
      <w:r>
        <w:rPr>
          <w:spacing w:val="2"/>
          <w:lang w:eastAsia="zh-CN"/>
        </w:rPr>
        <w:t>自动灭火装置</w:t>
      </w:r>
      <w:r>
        <w:rPr>
          <w:spacing w:val="2"/>
          <w:lang w:eastAsia="zh-CN"/>
        </w:rPr>
        <w:fldChar w:fldCharType="end"/>
      </w:r>
      <w:r>
        <w:rPr>
          <w:spacing w:val="2"/>
          <w:lang w:eastAsia="zh-CN"/>
        </w:rPr>
        <w:t>，系统装置设计先进、性能可靠，操作简单，环保良</w:t>
      </w:r>
      <w:r>
        <w:rPr>
          <w:spacing w:val="-107"/>
          <w:lang w:eastAsia="zh-CN"/>
        </w:rPr>
        <w:t xml:space="preserve"> </w:t>
      </w:r>
      <w:r>
        <w:rPr>
          <w:lang w:eastAsia="zh-CN"/>
        </w:rPr>
        <w:t>好等特点。</w:t>
      </w:r>
    </w:p>
    <w:p>
      <w:pPr>
        <w:pStyle w:val="3"/>
        <w:spacing w:before="161"/>
        <w:ind w:right="47"/>
        <w:rPr>
          <w:lang w:eastAsia="zh-CN"/>
        </w:rPr>
      </w:pPr>
      <w:r>
        <w:rPr>
          <w:rFonts w:ascii="Times New Roman" w:hAnsi="Times New Roman" w:eastAsia="Times New Roman" w:cs="Times New Roman"/>
          <w:lang w:eastAsia="zh-CN"/>
        </w:rPr>
        <w:t>5.7.7</w:t>
      </w:r>
      <w:r>
        <w:rPr>
          <w:rFonts w:ascii="Times New Roman" w:hAnsi="Times New Roman" w:eastAsia="Times New Roman" w:cs="Times New Roman"/>
          <w:spacing w:val="50"/>
          <w:lang w:eastAsia="zh-CN"/>
        </w:rPr>
        <w:t xml:space="preserve"> </w:t>
      </w:r>
      <w:r>
        <w:rPr>
          <w:lang w:eastAsia="zh-CN"/>
        </w:rPr>
        <w:t>消防电气</w:t>
      </w:r>
    </w:p>
    <w:p>
      <w:pPr>
        <w:pStyle w:val="3"/>
        <w:spacing w:before="157" w:line="357" w:lineRule="auto"/>
        <w:ind w:right="47" w:firstLine="559"/>
        <w:rPr>
          <w:lang w:eastAsia="zh-CN"/>
        </w:rPr>
      </w:pPr>
      <w:r>
        <w:rPr>
          <w:spacing w:val="2"/>
          <w:lang w:eastAsia="zh-CN"/>
        </w:rPr>
        <w:t>消防电源：消防用电应按二级负荷供电，消防电源由一体化电源系统中</w:t>
      </w:r>
      <w:r>
        <w:rPr>
          <w:lang w:eastAsia="zh-CN"/>
        </w:rPr>
        <w:t xml:space="preserve"> 的</w:t>
      </w:r>
      <w:r>
        <w:rPr>
          <w:spacing w:val="-72"/>
          <w:lang w:eastAsia="zh-CN"/>
        </w:rPr>
        <w:t xml:space="preserve"> </w:t>
      </w:r>
      <w:r>
        <w:rPr>
          <w:rFonts w:cs="宋体"/>
          <w:lang w:eastAsia="zh-CN"/>
        </w:rPr>
        <w:t>UPS</w:t>
      </w:r>
      <w:r>
        <w:rPr>
          <w:rFonts w:cs="宋体"/>
          <w:spacing w:val="-70"/>
          <w:lang w:eastAsia="zh-CN"/>
        </w:rPr>
        <w:t xml:space="preserve"> </w:t>
      </w:r>
      <w:r>
        <w:rPr>
          <w:lang w:eastAsia="zh-CN"/>
        </w:rPr>
        <w:t>供给。</w:t>
      </w:r>
    </w:p>
    <w:p>
      <w:pPr>
        <w:pStyle w:val="3"/>
        <w:spacing w:before="41" w:line="355" w:lineRule="auto"/>
        <w:ind w:right="47" w:firstLine="559"/>
        <w:rPr>
          <w:lang w:eastAsia="zh-CN"/>
        </w:rPr>
      </w:pPr>
      <w:r>
        <w:rPr>
          <w:spacing w:val="2"/>
          <w:lang w:eastAsia="zh-CN"/>
        </w:rPr>
        <w:t>事故照明：站内照明分为工作照明及事故照明。在安全通道、集装箱出</w:t>
      </w:r>
      <w:r>
        <w:rPr>
          <w:lang w:eastAsia="zh-CN"/>
        </w:rPr>
        <w:t xml:space="preserve"> 入口等处设置灯光显示的疏散指示标志。</w:t>
      </w:r>
    </w:p>
    <w:p>
      <w:pPr>
        <w:pStyle w:val="3"/>
        <w:spacing w:before="164"/>
        <w:ind w:right="47"/>
        <w:rPr>
          <w:lang w:eastAsia="zh-CN"/>
        </w:rPr>
      </w:pPr>
      <w:r>
        <w:rPr>
          <w:rFonts w:ascii="Times New Roman" w:hAnsi="Times New Roman" w:eastAsia="Times New Roman" w:cs="Times New Roman"/>
          <w:lang w:eastAsia="zh-CN"/>
        </w:rPr>
        <w:t>5.7.8</w:t>
      </w:r>
      <w:r>
        <w:rPr>
          <w:rFonts w:ascii="Times New Roman" w:hAnsi="Times New Roman" w:eastAsia="Times New Roman" w:cs="Times New Roman"/>
          <w:spacing w:val="48"/>
          <w:lang w:eastAsia="zh-CN"/>
        </w:rPr>
        <w:t xml:space="preserve"> </w:t>
      </w:r>
      <w:r>
        <w:rPr>
          <w:lang w:eastAsia="zh-CN"/>
        </w:rPr>
        <w:t>火灾自动报警系统</w:t>
      </w:r>
    </w:p>
    <w:p>
      <w:pPr>
        <w:pStyle w:val="3"/>
        <w:spacing w:before="157" w:line="357" w:lineRule="auto"/>
        <w:ind w:right="47" w:firstLine="559"/>
        <w:rPr>
          <w:lang w:eastAsia="zh-CN"/>
        </w:rPr>
      </w:pPr>
      <w:r>
        <w:rPr>
          <w:spacing w:val="-3"/>
          <w:lang w:eastAsia="zh-CN"/>
        </w:rPr>
        <w:t>根据《火灾自动报警系统设计规范》（</w:t>
      </w:r>
      <w:r>
        <w:rPr>
          <w:rFonts w:cs="宋体"/>
          <w:spacing w:val="-3"/>
          <w:lang w:eastAsia="zh-CN"/>
        </w:rPr>
        <w:t>GB500116-2013</w:t>
      </w:r>
      <w:r>
        <w:rPr>
          <w:spacing w:val="-3"/>
          <w:lang w:eastAsia="zh-CN"/>
        </w:rPr>
        <w:t>）的有关要求进行</w:t>
      </w:r>
      <w:r>
        <w:rPr>
          <w:lang w:eastAsia="zh-CN"/>
        </w:rPr>
        <w:t xml:space="preserve"> 火灾自动报警及联动控制系统设计。</w:t>
      </w:r>
    </w:p>
    <w:p>
      <w:pPr>
        <w:pStyle w:val="3"/>
        <w:spacing w:before="41" w:line="357" w:lineRule="auto"/>
        <w:ind w:right="47" w:firstLine="559"/>
        <w:rPr>
          <w:lang w:eastAsia="zh-CN"/>
        </w:rPr>
      </w:pPr>
      <w:r>
        <w:rPr>
          <w:lang w:eastAsia="zh-CN"/>
        </w:rPr>
        <w:t>在电气设备及控制室设置</w:t>
      </w:r>
      <w:r>
        <w:rPr>
          <w:spacing w:val="-88"/>
          <w:lang w:eastAsia="zh-CN"/>
        </w:rPr>
        <w:t xml:space="preserve"> </w:t>
      </w:r>
      <w:r>
        <w:rPr>
          <w:rFonts w:cs="宋体"/>
          <w:lang w:eastAsia="zh-CN"/>
        </w:rPr>
        <w:t>1</w:t>
      </w:r>
      <w:r>
        <w:rPr>
          <w:rFonts w:cs="宋体"/>
          <w:spacing w:val="-85"/>
          <w:lang w:eastAsia="zh-CN"/>
        </w:rPr>
        <w:t xml:space="preserve"> </w:t>
      </w:r>
      <w:r>
        <w:rPr>
          <w:lang w:eastAsia="zh-CN"/>
        </w:rPr>
        <w:t xml:space="preserve">套经当地消防部门认证的火灾自动报警系统， </w:t>
      </w:r>
      <w:r>
        <w:rPr>
          <w:spacing w:val="-2"/>
          <w:lang w:eastAsia="zh-CN"/>
        </w:rPr>
        <w:t>火灾自动报警系统设备包括火灾报警控制器、探测器、控制模块、信号模块、</w:t>
      </w:r>
      <w:r>
        <w:rPr>
          <w:spacing w:val="-107"/>
          <w:lang w:eastAsia="zh-CN"/>
        </w:rPr>
        <w:t xml:space="preserve"> </w:t>
      </w:r>
      <w:r>
        <w:rPr>
          <w:spacing w:val="2"/>
          <w:lang w:eastAsia="zh-CN"/>
        </w:rPr>
        <w:t>手动报警按钮等。监测各火灾探测器场所的火警信号，并可根据消防要求对</w:t>
      </w:r>
      <w:r>
        <w:rPr>
          <w:spacing w:val="-108"/>
          <w:lang w:eastAsia="zh-CN"/>
        </w:rPr>
        <w:t xml:space="preserve"> </w:t>
      </w:r>
      <w:r>
        <w:rPr>
          <w:spacing w:val="2"/>
          <w:lang w:eastAsia="zh-CN"/>
        </w:rPr>
        <w:t>各个储能单元实施自动联动控制。火灾报警控制器上设有被控设备的运行状</w:t>
      </w:r>
      <w:r>
        <w:rPr>
          <w:spacing w:val="-108"/>
          <w:lang w:eastAsia="zh-CN"/>
        </w:rPr>
        <w:t xml:space="preserve"> </w:t>
      </w:r>
      <w:r>
        <w:rPr>
          <w:lang w:eastAsia="zh-CN"/>
        </w:rPr>
        <w:t>态指示和手动操作按钮。</w:t>
      </w:r>
    </w:p>
    <w:p>
      <w:pPr>
        <w:pStyle w:val="3"/>
        <w:spacing w:before="41" w:line="357" w:lineRule="auto"/>
        <w:ind w:right="252" w:firstLine="559"/>
        <w:jc w:val="both"/>
        <w:rPr>
          <w:lang w:eastAsia="zh-CN"/>
        </w:rPr>
      </w:pPr>
      <w:r>
        <w:rPr>
          <w:spacing w:val="2"/>
          <w:lang w:eastAsia="zh-CN"/>
        </w:rPr>
        <w:t>探测器选用感烟、感温探测器，设置手动报警按钮和声光报警器。探测</w:t>
      </w:r>
      <w:r>
        <w:rPr>
          <w:lang w:eastAsia="zh-CN"/>
        </w:rPr>
        <w:t xml:space="preserve"> </w:t>
      </w:r>
      <w:r>
        <w:rPr>
          <w:spacing w:val="2"/>
          <w:lang w:eastAsia="zh-CN"/>
        </w:rPr>
        <w:t>器或手动报警按钮动作时，火灾报警控制器发出声光报警信号并显示报警点</w:t>
      </w:r>
      <w:r>
        <w:rPr>
          <w:spacing w:val="-108"/>
          <w:lang w:eastAsia="zh-CN"/>
        </w:rPr>
        <w:t xml:space="preserve"> </w:t>
      </w:r>
      <w:r>
        <w:rPr>
          <w:spacing w:val="2"/>
          <w:lang w:eastAsia="zh-CN"/>
        </w:rPr>
        <w:t>的地址，并打印报警时间和报警点的地址等相关信息。火灾报警控制器正常</w:t>
      </w:r>
      <w:r>
        <w:rPr>
          <w:spacing w:val="-108"/>
          <w:lang w:eastAsia="zh-CN"/>
        </w:rPr>
        <w:t xml:space="preserve"> </w:t>
      </w:r>
      <w:r>
        <w:rPr>
          <w:lang w:eastAsia="zh-CN"/>
        </w:rPr>
        <w:t>工作电源为交流</w:t>
      </w:r>
      <w:r>
        <w:rPr>
          <w:spacing w:val="-74"/>
          <w:lang w:eastAsia="zh-CN"/>
        </w:rPr>
        <w:t xml:space="preserve"> </w:t>
      </w:r>
      <w:r>
        <w:rPr>
          <w:rFonts w:cs="宋体"/>
          <w:lang w:eastAsia="zh-CN"/>
        </w:rPr>
        <w:t>220V</w:t>
      </w:r>
      <w:r>
        <w:rPr>
          <w:lang w:eastAsia="zh-CN"/>
        </w:rPr>
        <w:t>，由一体化电源中的</w:t>
      </w:r>
      <w:r>
        <w:rPr>
          <w:spacing w:val="-71"/>
          <w:lang w:eastAsia="zh-CN"/>
        </w:rPr>
        <w:t xml:space="preserve"> </w:t>
      </w:r>
      <w:r>
        <w:rPr>
          <w:rFonts w:cs="宋体"/>
          <w:lang w:eastAsia="zh-CN"/>
        </w:rPr>
        <w:t>UPS</w:t>
      </w:r>
      <w:r>
        <w:rPr>
          <w:rFonts w:cs="宋体"/>
          <w:spacing w:val="-70"/>
          <w:lang w:eastAsia="zh-CN"/>
        </w:rPr>
        <w:t xml:space="preserve"> </w:t>
      </w:r>
      <w:r>
        <w:rPr>
          <w:lang w:eastAsia="zh-CN"/>
        </w:rPr>
        <w:t>供给。</w:t>
      </w:r>
    </w:p>
    <w:p>
      <w:pPr>
        <w:pStyle w:val="2"/>
        <w:tabs>
          <w:tab w:val="left" w:pos="572"/>
        </w:tabs>
        <w:spacing w:before="72"/>
        <w:ind w:right="47"/>
        <w:rPr>
          <w:b w:val="0"/>
          <w:bCs w:val="0"/>
          <w:lang w:eastAsia="zh-CN"/>
        </w:rPr>
      </w:pPr>
      <w:bookmarkStart w:id="42" w:name="_bookmark42"/>
      <w:bookmarkEnd w:id="42"/>
      <w:r>
        <w:rPr>
          <w:rFonts w:ascii="Arial" w:hAnsi="Arial" w:eastAsia="Arial" w:cs="Arial"/>
          <w:w w:val="90"/>
          <w:lang w:eastAsia="zh-CN"/>
        </w:rPr>
        <w:t>6</w:t>
      </w:r>
      <w:r>
        <w:rPr>
          <w:rFonts w:ascii="Arial" w:hAnsi="Arial" w:eastAsia="Arial" w:cs="Arial"/>
          <w:w w:val="90"/>
          <w:lang w:eastAsia="zh-CN"/>
        </w:rPr>
        <w:tab/>
      </w:r>
      <w:r>
        <w:rPr>
          <w:lang w:eastAsia="zh-CN"/>
        </w:rPr>
        <w:t>环境保护与水土保持设计</w:t>
      </w:r>
    </w:p>
    <w:p>
      <w:pPr>
        <w:spacing w:before="5"/>
        <w:rPr>
          <w:rFonts w:ascii="Microsoft JhengHei" w:hAnsi="Microsoft JhengHei" w:eastAsia="Microsoft JhengHei" w:cs="Microsoft JhengHei"/>
          <w:b/>
          <w:bCs/>
          <w:sz w:val="15"/>
          <w:szCs w:val="15"/>
          <w:lang w:eastAsia="zh-CN"/>
        </w:rPr>
      </w:pPr>
    </w:p>
    <w:p>
      <w:pPr>
        <w:pStyle w:val="3"/>
        <w:ind w:right="47"/>
        <w:rPr>
          <w:rFonts w:cs="宋体"/>
          <w:lang w:eastAsia="zh-CN"/>
        </w:rPr>
      </w:pPr>
      <w:bookmarkStart w:id="43" w:name="_bookmark43"/>
      <w:bookmarkEnd w:id="43"/>
      <w:r>
        <w:rPr>
          <w:rFonts w:cs="宋体"/>
          <w:lang w:eastAsia="zh-CN"/>
        </w:rPr>
        <w:t>6.1</w:t>
      </w:r>
      <w:r>
        <w:rPr>
          <w:rFonts w:cs="宋体"/>
          <w:spacing w:val="6"/>
          <w:lang w:eastAsia="zh-CN"/>
        </w:rPr>
        <w:t xml:space="preserve"> </w:t>
      </w:r>
      <w:r>
        <w:rPr>
          <w:rFonts w:cs="宋体"/>
          <w:lang w:eastAsia="zh-CN"/>
        </w:rPr>
        <w:t>电磁场</w:t>
      </w:r>
    </w:p>
    <w:p>
      <w:pPr>
        <w:spacing w:before="11"/>
        <w:rPr>
          <w:rFonts w:ascii="宋体" w:hAnsi="宋体" w:eastAsia="宋体" w:cs="宋体"/>
          <w:lang w:eastAsia="zh-CN"/>
        </w:rPr>
      </w:pPr>
    </w:p>
    <w:p>
      <w:pPr>
        <w:pStyle w:val="3"/>
        <w:spacing w:line="338" w:lineRule="auto"/>
        <w:ind w:left="678" w:right="47" w:hanging="560"/>
        <w:rPr>
          <w:lang w:eastAsia="zh-CN"/>
        </w:rPr>
      </w:pPr>
      <w:r>
        <w:rPr>
          <w:rFonts w:ascii="Times New Roman" w:hAnsi="Times New Roman" w:eastAsia="Times New Roman" w:cs="Times New Roman"/>
          <w:lang w:eastAsia="zh-CN"/>
        </w:rPr>
        <w:t>6.1.1</w:t>
      </w:r>
      <w:r>
        <w:rPr>
          <w:rFonts w:ascii="Times New Roman" w:hAnsi="Times New Roman" w:eastAsia="Times New Roman" w:cs="Times New Roman"/>
          <w:spacing w:val="49"/>
          <w:lang w:eastAsia="zh-CN"/>
        </w:rPr>
        <w:t xml:space="preserve"> </w:t>
      </w:r>
      <w:r>
        <w:rPr>
          <w:lang w:eastAsia="zh-CN"/>
        </w:rPr>
        <w:t xml:space="preserve">储能电站遵循的电磁场标准 </w:t>
      </w:r>
      <w:r>
        <w:rPr>
          <w:spacing w:val="-17"/>
          <w:lang w:eastAsia="zh-CN"/>
        </w:rPr>
        <w:t>高频电磁场（</w:t>
      </w:r>
      <w:r>
        <w:rPr>
          <w:rFonts w:cs="宋体"/>
          <w:spacing w:val="-17"/>
          <w:lang w:eastAsia="zh-CN"/>
        </w:rPr>
        <w:t>0.1~500MHZ</w:t>
      </w:r>
      <w:r>
        <w:rPr>
          <w:spacing w:val="-17"/>
          <w:lang w:eastAsia="zh-CN"/>
        </w:rPr>
        <w:t>）场强限值取《电磁环境控制限值》</w:t>
      </w:r>
      <w:r>
        <w:rPr>
          <w:rFonts w:cs="宋体"/>
          <w:spacing w:val="-17"/>
          <w:lang w:eastAsia="zh-CN"/>
        </w:rPr>
        <w:t>GB</w:t>
      </w:r>
      <w:r>
        <w:rPr>
          <w:rFonts w:cs="宋体"/>
          <w:spacing w:val="-26"/>
          <w:lang w:eastAsia="zh-CN"/>
        </w:rPr>
        <w:t xml:space="preserve"> </w:t>
      </w:r>
      <w:r>
        <w:rPr>
          <w:rFonts w:cs="宋体"/>
          <w:lang w:eastAsia="zh-CN"/>
        </w:rPr>
        <w:t>8702-2014</w:t>
      </w:r>
      <w:r>
        <w:rPr>
          <w:lang w:eastAsia="zh-CN"/>
        </w:rPr>
        <w:t>、</w:t>
      </w:r>
    </w:p>
    <w:p>
      <w:pPr>
        <w:spacing w:line="338" w:lineRule="auto"/>
        <w:rPr>
          <w:lang w:eastAsia="zh-CN"/>
        </w:rPr>
        <w:sectPr>
          <w:headerReference r:id="rId72" w:type="first"/>
          <w:headerReference r:id="rId70" w:type="default"/>
          <w:footerReference r:id="rId73" w:type="default"/>
          <w:headerReference r:id="rId71" w:type="even"/>
          <w:pgSz w:w="11910" w:h="16850"/>
          <w:pgMar w:top="1380" w:right="880" w:bottom="1160" w:left="1300" w:header="0" w:footer="975" w:gutter="0"/>
          <w:cols w:space="720" w:num="1"/>
        </w:sectPr>
      </w:pPr>
    </w:p>
    <w:p>
      <w:pPr>
        <w:pStyle w:val="3"/>
        <w:spacing w:line="357" w:lineRule="auto"/>
        <w:ind w:right="47"/>
        <w:rPr>
          <w:lang w:eastAsia="zh-CN"/>
        </w:rPr>
      </w:pPr>
      <w:r>
        <w:rPr>
          <w:spacing w:val="-3"/>
          <w:lang w:eastAsia="zh-CN"/>
        </w:rPr>
        <w:t>《电磁辐射环境影响评价方法与标准》</w:t>
      </w:r>
      <w:r>
        <w:rPr>
          <w:rFonts w:cs="宋体"/>
          <w:spacing w:val="-3"/>
          <w:lang w:eastAsia="zh-CN"/>
        </w:rPr>
        <w:t>HJ/T10.3-1996</w:t>
      </w:r>
      <w:r>
        <w:rPr>
          <w:spacing w:val="-3"/>
          <w:lang w:eastAsia="zh-CN"/>
        </w:rPr>
        <w:t>、《环境影响评价技术</w:t>
      </w:r>
      <w:r>
        <w:rPr>
          <w:spacing w:val="-63"/>
          <w:lang w:eastAsia="zh-CN"/>
        </w:rPr>
        <w:t xml:space="preserve"> </w:t>
      </w:r>
      <w:r>
        <w:rPr>
          <w:lang w:eastAsia="zh-CN"/>
        </w:rPr>
        <w:t>导则 输变电》</w:t>
      </w:r>
      <w:r>
        <w:rPr>
          <w:rFonts w:cs="宋体"/>
          <w:lang w:eastAsia="zh-CN"/>
        </w:rPr>
        <w:t xml:space="preserve">HJ/T24-2020 </w:t>
      </w:r>
      <w:r>
        <w:rPr>
          <w:lang w:eastAsia="zh-CN"/>
        </w:rPr>
        <w:t>中的最安全值：</w:t>
      </w:r>
      <w:r>
        <w:rPr>
          <w:rFonts w:cs="宋体"/>
          <w:lang w:eastAsia="zh-CN"/>
        </w:rPr>
        <w:t>&lt;5</w:t>
      </w:r>
      <w:r>
        <w:rPr>
          <w:rFonts w:cs="宋体"/>
          <w:spacing w:val="-11"/>
          <w:lang w:eastAsia="zh-CN"/>
        </w:rPr>
        <w:t xml:space="preserve"> </w:t>
      </w:r>
      <w:r>
        <w:rPr>
          <w:rFonts w:cs="宋体"/>
          <w:lang w:eastAsia="zh-CN"/>
        </w:rPr>
        <w:t>V/m</w:t>
      </w:r>
      <w:r>
        <w:rPr>
          <w:lang w:eastAsia="zh-CN"/>
        </w:rPr>
        <w:t>。</w:t>
      </w:r>
    </w:p>
    <w:p>
      <w:pPr>
        <w:pStyle w:val="3"/>
        <w:spacing w:before="41" w:line="357" w:lineRule="auto"/>
        <w:ind w:right="244" w:firstLine="559"/>
        <w:jc w:val="both"/>
        <w:rPr>
          <w:lang w:eastAsia="zh-CN"/>
        </w:rPr>
      </w:pPr>
      <w:r>
        <w:rPr>
          <w:spacing w:val="-8"/>
          <w:lang w:eastAsia="zh-CN"/>
        </w:rPr>
        <w:t>工频电磁场（</w:t>
      </w:r>
      <w:r>
        <w:rPr>
          <w:rFonts w:cs="宋体"/>
          <w:spacing w:val="-8"/>
          <w:lang w:eastAsia="zh-CN"/>
        </w:rPr>
        <w:t>50HZ</w:t>
      </w:r>
      <w:r>
        <w:rPr>
          <w:spacing w:val="-8"/>
          <w:lang w:eastAsia="zh-CN"/>
        </w:rPr>
        <w:t>），按《环境影响评价技术导则</w:t>
      </w:r>
      <w:r>
        <w:rPr>
          <w:spacing w:val="10"/>
          <w:lang w:eastAsia="zh-CN"/>
        </w:rPr>
        <w:t xml:space="preserve"> </w:t>
      </w:r>
      <w:r>
        <w:rPr>
          <w:lang w:eastAsia="zh-CN"/>
        </w:rPr>
        <w:t>输变电》</w:t>
      </w:r>
      <w:r>
        <w:rPr>
          <w:rFonts w:cs="宋体"/>
          <w:lang w:eastAsia="zh-CN"/>
        </w:rPr>
        <w:t xml:space="preserve">HJ/T24-2020 </w:t>
      </w:r>
      <w:r>
        <w:rPr>
          <w:lang w:eastAsia="zh-CN"/>
        </w:rPr>
        <w:t>规定，工频场强</w:t>
      </w:r>
      <w:r>
        <w:rPr>
          <w:rFonts w:cs="宋体"/>
          <w:lang w:eastAsia="zh-CN"/>
        </w:rPr>
        <w:t>&lt;4kV/m</w:t>
      </w:r>
      <w:r>
        <w:rPr>
          <w:lang w:eastAsia="zh-CN"/>
        </w:rPr>
        <w:t>，磁场感应强度</w:t>
      </w:r>
      <w:r>
        <w:rPr>
          <w:rFonts w:cs="宋体"/>
          <w:lang w:eastAsia="zh-CN"/>
        </w:rPr>
        <w:t>&lt;0.1mT</w:t>
      </w:r>
      <w:r>
        <w:rPr>
          <w:lang w:eastAsia="zh-CN"/>
        </w:rPr>
        <w:t>。无线电干扰标准，按《环境</w:t>
      </w:r>
      <w:r>
        <w:rPr>
          <w:spacing w:val="-39"/>
          <w:lang w:eastAsia="zh-CN"/>
        </w:rPr>
        <w:t xml:space="preserve"> </w:t>
      </w:r>
      <w:r>
        <w:rPr>
          <w:lang w:eastAsia="zh-CN"/>
        </w:rPr>
        <w:t>影响评价技术导则 输变电》</w:t>
      </w:r>
      <w:r>
        <w:rPr>
          <w:rFonts w:cs="宋体"/>
          <w:lang w:eastAsia="zh-CN"/>
        </w:rPr>
        <w:t xml:space="preserve">HJ/T24-2020 </w:t>
      </w:r>
      <w:r>
        <w:rPr>
          <w:lang w:eastAsia="zh-CN"/>
        </w:rPr>
        <w:t xml:space="preserve">规定，测试频率为 </w:t>
      </w:r>
      <w:r>
        <w:rPr>
          <w:rFonts w:cs="宋体"/>
          <w:lang w:eastAsia="zh-CN"/>
        </w:rPr>
        <w:t>0.5MHz</w:t>
      </w:r>
      <w:r>
        <w:rPr>
          <w:rFonts w:cs="宋体"/>
          <w:spacing w:val="-37"/>
          <w:lang w:eastAsia="zh-CN"/>
        </w:rPr>
        <w:t xml:space="preserve"> </w:t>
      </w:r>
      <w:r>
        <w:rPr>
          <w:lang w:eastAsia="zh-CN"/>
        </w:rPr>
        <w:t>的晴天 条件下不大于</w:t>
      </w:r>
      <w:r>
        <w:rPr>
          <w:spacing w:val="-59"/>
          <w:lang w:eastAsia="zh-CN"/>
        </w:rPr>
        <w:t xml:space="preserve"> </w:t>
      </w:r>
      <w:r>
        <w:rPr>
          <w:rFonts w:cs="宋体"/>
          <w:spacing w:val="-27"/>
          <w:lang w:eastAsia="zh-CN"/>
        </w:rPr>
        <w:t>55dB</w:t>
      </w:r>
      <w:r>
        <w:rPr>
          <w:spacing w:val="-27"/>
          <w:lang w:eastAsia="zh-CN"/>
        </w:rPr>
        <w:t>（</w:t>
      </w:r>
      <w:r>
        <w:rPr>
          <w:spacing w:val="-27"/>
        </w:rPr>
        <w:t>μ</w:t>
      </w:r>
      <w:r>
        <w:rPr>
          <w:spacing w:val="-27"/>
          <w:lang w:eastAsia="zh-CN"/>
        </w:rPr>
        <w:t>V/m）。</w:t>
      </w:r>
    </w:p>
    <w:p>
      <w:pPr>
        <w:pStyle w:val="3"/>
        <w:spacing w:before="161" w:line="338" w:lineRule="auto"/>
        <w:ind w:left="678" w:right="47" w:hanging="560"/>
        <w:rPr>
          <w:lang w:eastAsia="zh-CN"/>
        </w:rPr>
      </w:pPr>
      <w:r>
        <w:rPr>
          <w:rFonts w:ascii="Times New Roman" w:hAnsi="Times New Roman" w:eastAsia="Times New Roman" w:cs="Times New Roman"/>
          <w:lang w:eastAsia="zh-CN"/>
        </w:rPr>
        <w:t>6.1.2</w:t>
      </w:r>
      <w:r>
        <w:rPr>
          <w:rFonts w:ascii="Times New Roman" w:hAnsi="Times New Roman" w:eastAsia="Times New Roman" w:cs="Times New Roman"/>
          <w:spacing w:val="48"/>
          <w:lang w:eastAsia="zh-CN"/>
        </w:rPr>
        <w:t xml:space="preserve"> </w:t>
      </w:r>
      <w:r>
        <w:rPr>
          <w:lang w:eastAsia="zh-CN"/>
        </w:rPr>
        <w:t xml:space="preserve">电磁场影响及防治措施 </w:t>
      </w:r>
      <w:r>
        <w:rPr>
          <w:spacing w:val="2"/>
          <w:lang w:eastAsia="zh-CN"/>
        </w:rPr>
        <w:t>本工程的电磁场是由站内的各种电气设备，在运行过程中产生的干扰综</w:t>
      </w:r>
    </w:p>
    <w:p>
      <w:pPr>
        <w:pStyle w:val="3"/>
        <w:spacing w:before="61" w:line="357" w:lineRule="auto"/>
        <w:ind w:right="253"/>
        <w:jc w:val="both"/>
        <w:rPr>
          <w:lang w:eastAsia="zh-CN"/>
        </w:rPr>
      </w:pPr>
      <w:r>
        <w:rPr>
          <w:spacing w:val="2"/>
          <w:lang w:eastAsia="zh-CN"/>
        </w:rPr>
        <w:t>合而成的。根据已投运各电压等级的变电站的实测资料，各变电站的电磁场</w:t>
      </w:r>
      <w:r>
        <w:rPr>
          <w:spacing w:val="-108"/>
          <w:lang w:eastAsia="zh-CN"/>
        </w:rPr>
        <w:t xml:space="preserve"> </w:t>
      </w:r>
      <w:r>
        <w:rPr>
          <w:spacing w:val="2"/>
          <w:lang w:eastAsia="zh-CN"/>
        </w:rPr>
        <w:t>强经过多重屏蔽，对外界的影响均远远小于规范要求值；本工程附近没有对</w:t>
      </w:r>
      <w:r>
        <w:rPr>
          <w:spacing w:val="-108"/>
          <w:lang w:eastAsia="zh-CN"/>
        </w:rPr>
        <w:t xml:space="preserve"> </w:t>
      </w:r>
      <w:r>
        <w:rPr>
          <w:spacing w:val="2"/>
          <w:lang w:eastAsia="zh-CN"/>
        </w:rPr>
        <w:t>无线电干扰较敏感的军事和邮电等设施，且距离居民区较远，不会对居民身</w:t>
      </w:r>
      <w:r>
        <w:rPr>
          <w:spacing w:val="-108"/>
          <w:lang w:eastAsia="zh-CN"/>
        </w:rPr>
        <w:t xml:space="preserve"> </w:t>
      </w:r>
      <w:r>
        <w:rPr>
          <w:lang w:eastAsia="zh-CN"/>
        </w:rPr>
        <w:t>体健康产生危害。</w:t>
      </w:r>
    </w:p>
    <w:p>
      <w:pPr>
        <w:pStyle w:val="3"/>
        <w:spacing w:before="161"/>
        <w:ind w:right="47"/>
        <w:rPr>
          <w:rFonts w:cs="宋体"/>
          <w:lang w:eastAsia="zh-CN"/>
        </w:rPr>
      </w:pPr>
      <w:bookmarkStart w:id="44" w:name="_bookmark44"/>
      <w:bookmarkEnd w:id="44"/>
      <w:r>
        <w:rPr>
          <w:rFonts w:cs="宋体"/>
          <w:lang w:eastAsia="zh-CN"/>
        </w:rPr>
        <w:t>6.2</w:t>
      </w:r>
      <w:r>
        <w:rPr>
          <w:rFonts w:cs="宋体"/>
          <w:spacing w:val="7"/>
          <w:lang w:eastAsia="zh-CN"/>
        </w:rPr>
        <w:t xml:space="preserve"> </w:t>
      </w:r>
      <w:r>
        <w:rPr>
          <w:rFonts w:cs="宋体"/>
          <w:lang w:eastAsia="zh-CN"/>
        </w:rPr>
        <w:t>控制噪声</w:t>
      </w:r>
    </w:p>
    <w:p>
      <w:pPr>
        <w:spacing w:before="11"/>
        <w:rPr>
          <w:rFonts w:ascii="宋体" w:hAnsi="宋体" w:eastAsia="宋体" w:cs="宋体"/>
          <w:lang w:eastAsia="zh-CN"/>
        </w:rPr>
      </w:pPr>
    </w:p>
    <w:p>
      <w:pPr>
        <w:pStyle w:val="3"/>
        <w:spacing w:line="357" w:lineRule="auto"/>
        <w:ind w:right="47" w:firstLine="559"/>
        <w:rPr>
          <w:lang w:eastAsia="zh-CN"/>
        </w:rPr>
      </w:pPr>
      <w:r>
        <w:rPr>
          <w:spacing w:val="-2"/>
          <w:lang w:eastAsia="zh-CN"/>
        </w:rPr>
        <w:t>本工程噪声较大的电气设备间，在设备选型上对其噪声值进行严格控制。</w:t>
      </w:r>
      <w:r>
        <w:rPr>
          <w:lang w:eastAsia="zh-CN"/>
        </w:rPr>
        <w:t xml:space="preserve"> 各通风制冷设备均选用低噪声型风机，不得大于</w:t>
      </w:r>
      <w:r>
        <w:rPr>
          <w:spacing w:val="-75"/>
          <w:lang w:eastAsia="zh-CN"/>
        </w:rPr>
        <w:t xml:space="preserve"> </w:t>
      </w:r>
      <w:r>
        <w:rPr>
          <w:rFonts w:cs="宋体"/>
          <w:lang w:eastAsia="zh-CN"/>
        </w:rPr>
        <w:t>50</w:t>
      </w:r>
      <w:r>
        <w:rPr>
          <w:rFonts w:cs="宋体"/>
          <w:spacing w:val="-72"/>
          <w:lang w:eastAsia="zh-CN"/>
        </w:rPr>
        <w:t xml:space="preserve"> </w:t>
      </w:r>
      <w:r>
        <w:rPr>
          <w:lang w:eastAsia="zh-CN"/>
        </w:rPr>
        <w:t>分贝。</w:t>
      </w:r>
    </w:p>
    <w:p>
      <w:pPr>
        <w:pStyle w:val="3"/>
        <w:spacing w:before="161"/>
        <w:ind w:right="47"/>
        <w:rPr>
          <w:rFonts w:cs="宋体"/>
          <w:lang w:eastAsia="zh-CN"/>
        </w:rPr>
      </w:pPr>
      <w:bookmarkStart w:id="45" w:name="_bookmark45"/>
      <w:bookmarkEnd w:id="45"/>
      <w:r>
        <w:rPr>
          <w:rFonts w:cs="宋体"/>
          <w:lang w:eastAsia="zh-CN"/>
        </w:rPr>
        <w:t>6.3</w:t>
      </w:r>
      <w:r>
        <w:rPr>
          <w:rFonts w:cs="宋体"/>
          <w:spacing w:val="5"/>
          <w:lang w:eastAsia="zh-CN"/>
        </w:rPr>
        <w:t xml:space="preserve"> </w:t>
      </w:r>
      <w:r>
        <w:rPr>
          <w:rFonts w:cs="宋体"/>
          <w:lang w:eastAsia="zh-CN"/>
        </w:rPr>
        <w:t>污染物排放</w:t>
      </w:r>
    </w:p>
    <w:p>
      <w:pPr>
        <w:spacing w:before="11"/>
        <w:rPr>
          <w:rFonts w:ascii="宋体" w:hAnsi="宋体" w:eastAsia="宋体" w:cs="宋体"/>
          <w:lang w:eastAsia="zh-CN"/>
        </w:rPr>
      </w:pPr>
    </w:p>
    <w:p>
      <w:pPr>
        <w:pStyle w:val="3"/>
        <w:spacing w:line="357" w:lineRule="auto"/>
        <w:ind w:left="678" w:right="47"/>
        <w:rPr>
          <w:lang w:eastAsia="zh-CN"/>
        </w:rPr>
      </w:pPr>
      <w:r>
        <w:rPr>
          <w:lang w:eastAsia="zh-CN"/>
        </w:rPr>
        <w:t xml:space="preserve">污染物排放包括废水排放和固体废物排放。 </w:t>
      </w:r>
      <w:r>
        <w:rPr>
          <w:spacing w:val="2"/>
          <w:lang w:eastAsia="zh-CN"/>
        </w:rPr>
        <w:t>施工期内废水主要是施工污水和施工人员产生的生活污水。施工污水要</w:t>
      </w:r>
    </w:p>
    <w:p>
      <w:pPr>
        <w:pStyle w:val="3"/>
        <w:spacing w:before="41" w:line="357" w:lineRule="auto"/>
        <w:ind w:left="678" w:right="47" w:hanging="560"/>
        <w:rPr>
          <w:lang w:eastAsia="zh-CN"/>
        </w:rPr>
      </w:pPr>
      <w:r>
        <w:rPr>
          <w:lang w:eastAsia="zh-CN"/>
        </w:rPr>
        <w:t xml:space="preserve">按有关设计有序排放；因本项目在变电站内，生活污水组织同站内。 </w:t>
      </w:r>
      <w:r>
        <w:rPr>
          <w:spacing w:val="-2"/>
          <w:lang w:eastAsia="zh-CN"/>
        </w:rPr>
        <w:t>施工期固体废物主要为建筑垃圾及生活垃圾，要求随产生随清运并处置，</w:t>
      </w:r>
    </w:p>
    <w:p>
      <w:pPr>
        <w:pStyle w:val="3"/>
        <w:spacing w:before="41"/>
        <w:ind w:right="47"/>
        <w:rPr>
          <w:lang w:eastAsia="zh-CN"/>
        </w:rPr>
      </w:pPr>
      <w:r>
        <w:rPr>
          <w:lang w:eastAsia="zh-CN"/>
        </w:rPr>
        <w:t>避免刮风使固体废弃物飞扬，污染附近环境。</w:t>
      </w:r>
    </w:p>
    <w:p>
      <w:pPr>
        <w:pStyle w:val="2"/>
        <w:tabs>
          <w:tab w:val="left" w:pos="572"/>
        </w:tabs>
        <w:spacing w:before="209"/>
        <w:ind w:right="47"/>
        <w:rPr>
          <w:b w:val="0"/>
          <w:bCs w:val="0"/>
          <w:lang w:eastAsia="zh-CN"/>
        </w:rPr>
      </w:pPr>
      <w:bookmarkStart w:id="46" w:name="_bookmark46"/>
      <w:bookmarkEnd w:id="46"/>
      <w:r>
        <w:rPr>
          <w:rFonts w:ascii="Arial" w:hAnsi="Arial" w:eastAsia="Arial" w:cs="Arial"/>
          <w:w w:val="90"/>
          <w:lang w:eastAsia="zh-CN"/>
        </w:rPr>
        <w:t>7</w:t>
      </w:r>
      <w:r>
        <w:rPr>
          <w:rFonts w:ascii="Arial" w:hAnsi="Arial" w:eastAsia="Arial" w:cs="Arial"/>
          <w:w w:val="90"/>
          <w:lang w:eastAsia="zh-CN"/>
        </w:rPr>
        <w:tab/>
      </w:r>
      <w:r>
        <w:rPr>
          <w:lang w:eastAsia="zh-CN"/>
        </w:rPr>
        <w:t>劳动安全与工业卫生</w:t>
      </w:r>
    </w:p>
    <w:p>
      <w:pPr>
        <w:spacing w:before="5"/>
        <w:rPr>
          <w:rFonts w:ascii="Microsoft JhengHei" w:hAnsi="Microsoft JhengHei" w:eastAsia="Microsoft JhengHei" w:cs="Microsoft JhengHei"/>
          <w:b/>
          <w:bCs/>
          <w:sz w:val="15"/>
          <w:szCs w:val="15"/>
          <w:lang w:eastAsia="zh-CN"/>
        </w:rPr>
      </w:pPr>
    </w:p>
    <w:p>
      <w:pPr>
        <w:pStyle w:val="3"/>
        <w:ind w:right="47"/>
        <w:rPr>
          <w:rFonts w:cs="宋体"/>
          <w:lang w:eastAsia="zh-CN"/>
        </w:rPr>
      </w:pPr>
      <w:bookmarkStart w:id="47" w:name="_bookmark47"/>
      <w:bookmarkEnd w:id="47"/>
      <w:r>
        <w:rPr>
          <w:rFonts w:cs="宋体"/>
          <w:lang w:eastAsia="zh-CN"/>
        </w:rPr>
        <w:t>7.1</w:t>
      </w:r>
      <w:r>
        <w:rPr>
          <w:rFonts w:cs="宋体"/>
          <w:spacing w:val="5"/>
          <w:lang w:eastAsia="zh-CN"/>
        </w:rPr>
        <w:t xml:space="preserve"> </w:t>
      </w:r>
      <w:r>
        <w:rPr>
          <w:rFonts w:cs="宋体"/>
          <w:lang w:eastAsia="zh-CN"/>
        </w:rPr>
        <w:t>总则</w:t>
      </w:r>
    </w:p>
    <w:p>
      <w:pPr>
        <w:spacing w:before="10"/>
        <w:rPr>
          <w:rFonts w:ascii="宋体" w:hAnsi="宋体" w:eastAsia="宋体" w:cs="宋体"/>
          <w:lang w:eastAsia="zh-CN"/>
        </w:rPr>
      </w:pPr>
    </w:p>
    <w:p>
      <w:pPr>
        <w:pStyle w:val="3"/>
        <w:ind w:left="678" w:right="47"/>
        <w:rPr>
          <w:lang w:eastAsia="zh-CN"/>
        </w:rPr>
      </w:pPr>
      <w:r>
        <w:rPr>
          <w:spacing w:val="2"/>
          <w:lang w:eastAsia="zh-CN"/>
        </w:rPr>
        <w:t>为适应我国储能电站等新能源事业建设发展的需要，为安全生产和文明</w:t>
      </w:r>
    </w:p>
    <w:p>
      <w:pPr>
        <w:rPr>
          <w:lang w:eastAsia="zh-CN"/>
        </w:rPr>
        <w:sectPr>
          <w:headerReference r:id="rId76" w:type="first"/>
          <w:headerReference r:id="rId74" w:type="default"/>
          <w:footerReference r:id="rId77" w:type="default"/>
          <w:headerReference r:id="rId75" w:type="even"/>
          <w:pgSz w:w="11910" w:h="16850"/>
          <w:pgMar w:top="1380" w:right="880" w:bottom="1160" w:left="1300" w:header="0" w:footer="975" w:gutter="0"/>
          <w:pgNumType w:start="61"/>
          <w:cols w:space="720" w:num="1"/>
        </w:sectPr>
      </w:pPr>
    </w:p>
    <w:p>
      <w:pPr>
        <w:pStyle w:val="3"/>
        <w:spacing w:line="357" w:lineRule="auto"/>
        <w:ind w:right="133"/>
        <w:jc w:val="both"/>
        <w:rPr>
          <w:lang w:eastAsia="zh-CN"/>
        </w:rPr>
      </w:pPr>
      <w:r>
        <w:rPr>
          <w:spacing w:val="2"/>
          <w:lang w:eastAsia="zh-CN"/>
        </w:rPr>
        <w:t>生产创造条件，在新能源项目设计中必须贯彻国家颁布的有关劳动安全和工</w:t>
      </w:r>
      <w:r>
        <w:rPr>
          <w:spacing w:val="-107"/>
          <w:lang w:eastAsia="zh-CN"/>
        </w:rPr>
        <w:t xml:space="preserve"> </w:t>
      </w:r>
      <w:r>
        <w:rPr>
          <w:spacing w:val="2"/>
          <w:lang w:eastAsia="zh-CN"/>
        </w:rPr>
        <w:t>业卫生法令、政策，提高劳动安全和工业卫生的设计水平。在设计中，应贯</w:t>
      </w:r>
      <w:r>
        <w:rPr>
          <w:spacing w:val="-108"/>
          <w:lang w:eastAsia="zh-CN"/>
        </w:rPr>
        <w:t xml:space="preserve"> </w:t>
      </w:r>
      <w:r>
        <w:rPr>
          <w:spacing w:val="2"/>
          <w:lang w:eastAsia="zh-CN"/>
        </w:rPr>
        <w:t>彻“安全生产、预防为主”的方针，加强劳动保护，改善劳动条件，减少事</w:t>
      </w:r>
      <w:r>
        <w:rPr>
          <w:spacing w:val="-106"/>
          <w:lang w:eastAsia="zh-CN"/>
        </w:rPr>
        <w:t xml:space="preserve"> </w:t>
      </w:r>
      <w:r>
        <w:rPr>
          <w:lang w:eastAsia="zh-CN"/>
        </w:rPr>
        <w:t>故和人身伤害的发生，以劳动人员和职工生产过程中的安全和健康要求。</w:t>
      </w:r>
    </w:p>
    <w:p>
      <w:pPr>
        <w:pStyle w:val="3"/>
        <w:spacing w:before="41" w:line="357" w:lineRule="auto"/>
        <w:ind w:right="128" w:firstLine="559"/>
        <w:jc w:val="both"/>
        <w:rPr>
          <w:lang w:eastAsia="zh-CN"/>
        </w:rPr>
      </w:pPr>
      <w:r>
        <w:rPr>
          <w:spacing w:val="2"/>
          <w:lang w:eastAsia="zh-CN"/>
        </w:rPr>
        <w:t>储能电站建成投产后，火灾危险性主要来自于蓄电池和变压器及其他易</w:t>
      </w:r>
      <w:r>
        <w:rPr>
          <w:lang w:eastAsia="zh-CN"/>
        </w:rPr>
        <w:t xml:space="preserve"> </w:t>
      </w:r>
      <w:r>
        <w:rPr>
          <w:spacing w:val="2"/>
          <w:lang w:eastAsia="zh-CN"/>
        </w:rPr>
        <w:t>燃物有发生火灾的可能性和潜在的爆炸危险。为降低发生危害的风险，在设</w:t>
      </w:r>
      <w:r>
        <w:rPr>
          <w:spacing w:val="-108"/>
          <w:lang w:eastAsia="zh-CN"/>
        </w:rPr>
        <w:t xml:space="preserve"> </w:t>
      </w:r>
      <w:r>
        <w:rPr>
          <w:lang w:eastAsia="zh-CN"/>
        </w:rPr>
        <w:t>计中应采取以下措施：</w:t>
      </w:r>
    </w:p>
    <w:p>
      <w:pPr>
        <w:pStyle w:val="3"/>
        <w:spacing w:before="41" w:line="355" w:lineRule="auto"/>
        <w:ind w:right="100" w:firstLine="559"/>
        <w:jc w:val="both"/>
        <w:rPr>
          <w:lang w:eastAsia="zh-CN"/>
        </w:rPr>
      </w:pPr>
      <w:r>
        <w:rPr>
          <w:spacing w:val="-2"/>
          <w:lang w:eastAsia="zh-CN"/>
        </w:rPr>
        <w:t>（</w:t>
      </w:r>
      <w:r>
        <w:rPr>
          <w:rFonts w:cs="宋体"/>
          <w:spacing w:val="-2"/>
          <w:lang w:eastAsia="zh-CN"/>
        </w:rPr>
        <w:t>1</w:t>
      </w:r>
      <w:r>
        <w:rPr>
          <w:spacing w:val="-2"/>
          <w:lang w:eastAsia="zh-CN"/>
        </w:rPr>
        <w:t>）本工程各集装箱的最小间距，不得小于现行的《火力发电厂与变电</w:t>
      </w:r>
      <w:r>
        <w:rPr>
          <w:lang w:eastAsia="zh-CN"/>
        </w:rPr>
        <w:t xml:space="preserve"> </w:t>
      </w:r>
      <w:r>
        <w:rPr>
          <w:spacing w:val="-14"/>
          <w:lang w:eastAsia="zh-CN"/>
        </w:rPr>
        <w:t>站设计防火标准》（</w:t>
      </w:r>
      <w:r>
        <w:rPr>
          <w:rFonts w:cs="宋体"/>
          <w:spacing w:val="-14"/>
          <w:lang w:eastAsia="zh-CN"/>
        </w:rPr>
        <w:t>GB</w:t>
      </w:r>
      <w:r>
        <w:rPr>
          <w:rFonts w:cs="宋体"/>
          <w:spacing w:val="35"/>
          <w:lang w:eastAsia="zh-CN"/>
        </w:rPr>
        <w:t xml:space="preserve"> </w:t>
      </w:r>
      <w:r>
        <w:rPr>
          <w:rFonts w:cs="宋体"/>
          <w:spacing w:val="-13"/>
          <w:lang w:eastAsia="zh-CN"/>
        </w:rPr>
        <w:t>50229-2019</w:t>
      </w:r>
      <w:r>
        <w:rPr>
          <w:spacing w:val="-13"/>
          <w:lang w:eastAsia="zh-CN"/>
        </w:rPr>
        <w:t>）、《建筑设计防火规范》（</w:t>
      </w:r>
      <w:r>
        <w:rPr>
          <w:rFonts w:cs="宋体"/>
          <w:spacing w:val="-13"/>
          <w:lang w:eastAsia="zh-CN"/>
        </w:rPr>
        <w:t>GB50016-2014</w:t>
      </w:r>
      <w:r>
        <w:rPr>
          <w:spacing w:val="-13"/>
          <w:lang w:eastAsia="zh-CN"/>
        </w:rPr>
        <w:t>）</w:t>
      </w:r>
      <w:r>
        <w:rPr>
          <w:spacing w:val="-132"/>
          <w:lang w:eastAsia="zh-CN"/>
        </w:rPr>
        <w:t xml:space="preserve"> </w:t>
      </w:r>
      <w:r>
        <w:rPr>
          <w:rFonts w:cs="宋体"/>
          <w:lang w:eastAsia="zh-CN"/>
        </w:rPr>
        <w:t xml:space="preserve">2018 </w:t>
      </w:r>
      <w:r>
        <w:rPr>
          <w:spacing w:val="-9"/>
          <w:lang w:eastAsia="zh-CN"/>
        </w:rPr>
        <w:t>版和《电化学储能电站设计规范》（</w:t>
      </w:r>
      <w:r>
        <w:rPr>
          <w:rFonts w:cs="宋体"/>
          <w:spacing w:val="-9"/>
          <w:lang w:eastAsia="zh-CN"/>
        </w:rPr>
        <w:t>GB</w:t>
      </w:r>
      <w:r>
        <w:rPr>
          <w:rFonts w:cs="宋体"/>
          <w:spacing w:val="-18"/>
          <w:lang w:eastAsia="zh-CN"/>
        </w:rPr>
        <w:t xml:space="preserve"> </w:t>
      </w:r>
      <w:r>
        <w:rPr>
          <w:rFonts w:cs="宋体"/>
          <w:lang w:eastAsia="zh-CN"/>
        </w:rPr>
        <w:t>51048-2014</w:t>
      </w:r>
      <w:r>
        <w:rPr>
          <w:lang w:eastAsia="zh-CN"/>
        </w:rPr>
        <w:t>）的规定，保持安全 防火距离。</w:t>
      </w:r>
    </w:p>
    <w:p>
      <w:pPr>
        <w:pStyle w:val="3"/>
        <w:spacing w:before="44" w:line="357" w:lineRule="auto"/>
        <w:ind w:right="129" w:firstLine="559"/>
        <w:jc w:val="both"/>
        <w:rPr>
          <w:lang w:eastAsia="zh-CN"/>
        </w:rPr>
      </w:pPr>
      <w:r>
        <w:rPr>
          <w:spacing w:val="-2"/>
          <w:lang w:eastAsia="zh-CN"/>
        </w:rPr>
        <w:t>（</w:t>
      </w:r>
      <w:r>
        <w:rPr>
          <w:rFonts w:cs="宋体"/>
          <w:spacing w:val="-2"/>
          <w:lang w:eastAsia="zh-CN"/>
        </w:rPr>
        <w:t>2</w:t>
      </w:r>
      <w:r>
        <w:rPr>
          <w:spacing w:val="-2"/>
          <w:lang w:eastAsia="zh-CN"/>
        </w:rPr>
        <w:t>）对于危险品、易燃易爆品要限量储存，不能超限储存，更不能与其</w:t>
      </w:r>
      <w:r>
        <w:rPr>
          <w:lang w:eastAsia="zh-CN"/>
        </w:rPr>
        <w:t xml:space="preserve"> 他物品混合储存，要求存放在专用仓库内。</w:t>
      </w:r>
    </w:p>
    <w:p>
      <w:pPr>
        <w:pStyle w:val="3"/>
        <w:spacing w:before="41" w:line="357" w:lineRule="auto"/>
        <w:ind w:right="128" w:firstLine="559"/>
        <w:jc w:val="both"/>
        <w:rPr>
          <w:lang w:eastAsia="zh-CN"/>
        </w:rPr>
      </w:pPr>
      <w:r>
        <w:rPr>
          <w:spacing w:val="-2"/>
          <w:lang w:eastAsia="zh-CN"/>
        </w:rPr>
        <w:t>（</w:t>
      </w:r>
      <w:r>
        <w:rPr>
          <w:rFonts w:cs="宋体"/>
          <w:spacing w:val="-2"/>
          <w:lang w:eastAsia="zh-CN"/>
        </w:rPr>
        <w:t>3</w:t>
      </w:r>
      <w:r>
        <w:rPr>
          <w:spacing w:val="-2"/>
          <w:lang w:eastAsia="zh-CN"/>
        </w:rPr>
        <w:t>）集装箱及箱内各设备的设计，严格按照国家现行的防火消防设计规</w:t>
      </w:r>
      <w:r>
        <w:rPr>
          <w:lang w:eastAsia="zh-CN"/>
        </w:rPr>
        <w:t xml:space="preserve"> 范执行，做好消防设计。在设计中做好防火、防爆等安全措施。</w:t>
      </w:r>
    </w:p>
    <w:p>
      <w:pPr>
        <w:pStyle w:val="3"/>
        <w:spacing w:before="41" w:line="357" w:lineRule="auto"/>
        <w:ind w:left="678"/>
        <w:rPr>
          <w:lang w:eastAsia="zh-CN"/>
        </w:rPr>
      </w:pPr>
      <w:r>
        <w:rPr>
          <w:lang w:eastAsia="zh-CN"/>
        </w:rPr>
        <w:t>（</w:t>
      </w:r>
      <w:r>
        <w:rPr>
          <w:rFonts w:cs="宋体"/>
          <w:lang w:eastAsia="zh-CN"/>
        </w:rPr>
        <w:t>4</w:t>
      </w:r>
      <w:r>
        <w:rPr>
          <w:lang w:eastAsia="zh-CN"/>
        </w:rPr>
        <w:t xml:space="preserve">）场区内周围设消防通道。 </w:t>
      </w:r>
      <w:r>
        <w:rPr>
          <w:spacing w:val="2"/>
          <w:lang w:eastAsia="zh-CN"/>
        </w:rPr>
        <w:t>储能电站在施工过程中，主要有电击、机械损伤、烫伤、噪声、坠落物</w:t>
      </w:r>
    </w:p>
    <w:p>
      <w:pPr>
        <w:pStyle w:val="3"/>
        <w:spacing w:before="41" w:line="357" w:lineRule="auto"/>
        <w:ind w:right="133"/>
        <w:jc w:val="both"/>
        <w:rPr>
          <w:lang w:eastAsia="zh-CN"/>
        </w:rPr>
      </w:pPr>
      <w:r>
        <w:rPr>
          <w:spacing w:val="2"/>
          <w:lang w:eastAsia="zh-CN"/>
        </w:rPr>
        <w:t>体打击、基坑坍塌、高温、寒冷等危害。为保证工作人员健康和安全生产的</w:t>
      </w:r>
      <w:r>
        <w:rPr>
          <w:spacing w:val="-108"/>
          <w:lang w:eastAsia="zh-CN"/>
        </w:rPr>
        <w:t xml:space="preserve"> </w:t>
      </w:r>
      <w:r>
        <w:rPr>
          <w:spacing w:val="2"/>
          <w:lang w:eastAsia="zh-CN"/>
        </w:rPr>
        <w:t>需要，在施工中应明确事故责任人，做好各种施工防护措施，严格执行施工</w:t>
      </w:r>
      <w:r>
        <w:rPr>
          <w:spacing w:val="-108"/>
          <w:lang w:eastAsia="zh-CN"/>
        </w:rPr>
        <w:t xml:space="preserve"> </w:t>
      </w:r>
      <w:r>
        <w:rPr>
          <w:lang w:eastAsia="zh-CN"/>
        </w:rPr>
        <w:t>安全技术要求。为避免以上事故发生，建议采取以下措施：</w:t>
      </w:r>
    </w:p>
    <w:p>
      <w:pPr>
        <w:pStyle w:val="3"/>
        <w:spacing w:before="41" w:line="357" w:lineRule="auto"/>
        <w:ind w:right="129" w:firstLine="559"/>
        <w:jc w:val="both"/>
        <w:rPr>
          <w:lang w:eastAsia="zh-CN"/>
        </w:rPr>
      </w:pPr>
      <w:r>
        <w:rPr>
          <w:spacing w:val="-2"/>
          <w:lang w:eastAsia="zh-CN"/>
        </w:rPr>
        <w:t>（</w:t>
      </w:r>
      <w:r>
        <w:rPr>
          <w:rFonts w:cs="宋体"/>
          <w:spacing w:val="-2"/>
          <w:lang w:eastAsia="zh-CN"/>
        </w:rPr>
        <w:t>1</w:t>
      </w:r>
      <w:r>
        <w:rPr>
          <w:spacing w:val="-2"/>
          <w:lang w:eastAsia="zh-CN"/>
        </w:rPr>
        <w:t>）项目业主应选择有丰富电站建设经验的专业施工队伍进行施工，定</w:t>
      </w:r>
      <w:r>
        <w:rPr>
          <w:lang w:eastAsia="zh-CN"/>
        </w:rPr>
        <w:t xml:space="preserve"> 期进行工程检查，及时排除工程建设过程中的安全隐患。</w:t>
      </w:r>
    </w:p>
    <w:p>
      <w:pPr>
        <w:pStyle w:val="3"/>
        <w:spacing w:before="41" w:line="357" w:lineRule="auto"/>
        <w:ind w:right="128" w:firstLine="559"/>
        <w:jc w:val="both"/>
        <w:rPr>
          <w:lang w:eastAsia="zh-CN"/>
        </w:rPr>
      </w:pPr>
      <w:r>
        <w:rPr>
          <w:spacing w:val="-2"/>
          <w:lang w:eastAsia="zh-CN"/>
        </w:rPr>
        <w:t>（</w:t>
      </w:r>
      <w:r>
        <w:rPr>
          <w:rFonts w:cs="宋体"/>
          <w:spacing w:val="-2"/>
          <w:lang w:eastAsia="zh-CN"/>
        </w:rPr>
        <w:t>2</w:t>
      </w:r>
      <w:r>
        <w:rPr>
          <w:spacing w:val="-2"/>
          <w:lang w:eastAsia="zh-CN"/>
        </w:rPr>
        <w:t>）工程承包商应制定详细的安全生产管理条例，对工作人员进行安全</w:t>
      </w:r>
      <w:r>
        <w:rPr>
          <w:lang w:eastAsia="zh-CN"/>
        </w:rPr>
        <w:t xml:space="preserve"> 生产教育。</w:t>
      </w:r>
    </w:p>
    <w:p>
      <w:pPr>
        <w:pStyle w:val="3"/>
        <w:spacing w:before="41" w:line="357" w:lineRule="auto"/>
        <w:ind w:right="129" w:firstLine="559"/>
        <w:jc w:val="both"/>
        <w:rPr>
          <w:lang w:eastAsia="zh-CN"/>
        </w:rPr>
      </w:pPr>
      <w:r>
        <w:rPr>
          <w:spacing w:val="-2"/>
          <w:lang w:eastAsia="zh-CN"/>
        </w:rPr>
        <w:t>（</w:t>
      </w:r>
      <w:r>
        <w:rPr>
          <w:rFonts w:cs="宋体"/>
          <w:spacing w:val="-2"/>
          <w:lang w:eastAsia="zh-CN"/>
        </w:rPr>
        <w:t>3</w:t>
      </w:r>
      <w:r>
        <w:rPr>
          <w:spacing w:val="-2"/>
          <w:lang w:eastAsia="zh-CN"/>
        </w:rPr>
        <w:t>）应设置适当数量的安全检查员，对工作人员是否严格执行安全生产</w:t>
      </w:r>
      <w:r>
        <w:rPr>
          <w:lang w:eastAsia="zh-CN"/>
        </w:rPr>
        <w:t xml:space="preserve"> 管理条例和可能出现的异常情况进行检查和处理。</w:t>
      </w:r>
    </w:p>
    <w:p>
      <w:pPr>
        <w:spacing w:line="357" w:lineRule="auto"/>
        <w:jc w:val="both"/>
        <w:rPr>
          <w:lang w:eastAsia="zh-CN"/>
        </w:rPr>
        <w:sectPr>
          <w:pgSz w:w="11910" w:h="16850"/>
          <w:pgMar w:top="1380" w:right="1000" w:bottom="1160" w:left="1300" w:header="0" w:footer="975" w:gutter="0"/>
          <w:cols w:space="720" w:num="1"/>
        </w:sectPr>
      </w:pPr>
    </w:p>
    <w:p>
      <w:pPr>
        <w:pStyle w:val="3"/>
        <w:spacing w:line="357" w:lineRule="auto"/>
        <w:ind w:right="47" w:firstLine="559"/>
        <w:rPr>
          <w:lang w:eastAsia="zh-CN"/>
        </w:rPr>
      </w:pPr>
      <w:r>
        <w:rPr>
          <w:spacing w:val="-2"/>
          <w:lang w:eastAsia="zh-CN"/>
        </w:rPr>
        <w:t>（</w:t>
      </w:r>
      <w:r>
        <w:rPr>
          <w:rFonts w:cs="宋体"/>
          <w:spacing w:val="-2"/>
          <w:lang w:eastAsia="zh-CN"/>
        </w:rPr>
        <w:t>4</w:t>
      </w:r>
      <w:r>
        <w:rPr>
          <w:spacing w:val="-2"/>
          <w:lang w:eastAsia="zh-CN"/>
        </w:rPr>
        <w:t>）为保证工作人员身体健康，夏季施工应做好防暑降温工作，冬季施</w:t>
      </w:r>
      <w:r>
        <w:rPr>
          <w:lang w:eastAsia="zh-CN"/>
        </w:rPr>
        <w:t xml:space="preserve"> 工有必要的防寒措施。</w:t>
      </w:r>
    </w:p>
    <w:p>
      <w:pPr>
        <w:pStyle w:val="3"/>
        <w:spacing w:before="41" w:line="357" w:lineRule="auto"/>
        <w:ind w:right="47" w:firstLine="559"/>
        <w:rPr>
          <w:lang w:eastAsia="zh-CN"/>
        </w:rPr>
      </w:pPr>
      <w:r>
        <w:rPr>
          <w:spacing w:val="-2"/>
          <w:lang w:eastAsia="zh-CN"/>
        </w:rPr>
        <w:t>（</w:t>
      </w:r>
      <w:r>
        <w:rPr>
          <w:rFonts w:cs="宋体"/>
          <w:spacing w:val="-2"/>
          <w:lang w:eastAsia="zh-CN"/>
        </w:rPr>
        <w:t>5</w:t>
      </w:r>
      <w:r>
        <w:rPr>
          <w:spacing w:val="-2"/>
          <w:lang w:eastAsia="zh-CN"/>
        </w:rPr>
        <w:t>）工作人员应严格执行安全生产管理条例，发现有安全隐患问题时，</w:t>
      </w:r>
      <w:r>
        <w:rPr>
          <w:lang w:eastAsia="zh-CN"/>
        </w:rPr>
        <w:t xml:space="preserve"> 要及时进行解决。</w:t>
      </w:r>
    </w:p>
    <w:p>
      <w:pPr>
        <w:pStyle w:val="3"/>
        <w:spacing w:before="41" w:line="357" w:lineRule="auto"/>
        <w:ind w:right="47" w:firstLine="559"/>
        <w:rPr>
          <w:lang w:eastAsia="zh-CN"/>
        </w:rPr>
      </w:pPr>
      <w:r>
        <w:rPr>
          <w:spacing w:val="-2"/>
          <w:lang w:eastAsia="zh-CN"/>
        </w:rPr>
        <w:t>（</w:t>
      </w:r>
      <w:r>
        <w:rPr>
          <w:rFonts w:cs="宋体"/>
          <w:spacing w:val="-2"/>
          <w:lang w:eastAsia="zh-CN"/>
        </w:rPr>
        <w:t>6</w:t>
      </w:r>
      <w:r>
        <w:rPr>
          <w:spacing w:val="-2"/>
          <w:lang w:eastAsia="zh-CN"/>
        </w:rPr>
        <w:t>）监理单位应随时检查施工单位是否按照设计要求进行施工，是否采</w:t>
      </w:r>
      <w:r>
        <w:rPr>
          <w:lang w:eastAsia="zh-CN"/>
        </w:rPr>
        <w:t xml:space="preserve"> 用安全防范措施，并对工程中出现的问题进行及时纠正。</w:t>
      </w:r>
    </w:p>
    <w:p>
      <w:pPr>
        <w:pStyle w:val="3"/>
        <w:spacing w:before="161"/>
        <w:ind w:right="47"/>
        <w:rPr>
          <w:rFonts w:cs="宋体"/>
          <w:lang w:eastAsia="zh-CN"/>
        </w:rPr>
      </w:pPr>
      <w:bookmarkStart w:id="48" w:name="_bookmark48"/>
      <w:bookmarkEnd w:id="48"/>
      <w:r>
        <w:rPr>
          <w:rFonts w:cs="宋体"/>
          <w:lang w:eastAsia="zh-CN"/>
        </w:rPr>
        <w:t>7.2</w:t>
      </w:r>
      <w:r>
        <w:rPr>
          <w:rFonts w:cs="宋体"/>
          <w:spacing w:val="4"/>
          <w:lang w:eastAsia="zh-CN"/>
        </w:rPr>
        <w:t xml:space="preserve"> </w:t>
      </w:r>
      <w:r>
        <w:rPr>
          <w:rFonts w:cs="宋体"/>
          <w:lang w:eastAsia="zh-CN"/>
        </w:rPr>
        <w:t>主要危险、有害因素分析</w:t>
      </w:r>
    </w:p>
    <w:p>
      <w:pPr>
        <w:spacing w:before="11"/>
        <w:rPr>
          <w:rFonts w:ascii="宋体" w:hAnsi="宋体" w:eastAsia="宋体" w:cs="宋体"/>
          <w:lang w:eastAsia="zh-CN"/>
        </w:rPr>
      </w:pPr>
    </w:p>
    <w:p>
      <w:pPr>
        <w:pStyle w:val="3"/>
        <w:spacing w:line="336" w:lineRule="auto"/>
        <w:ind w:left="678" w:right="47" w:hanging="560"/>
        <w:rPr>
          <w:lang w:eastAsia="zh-CN"/>
        </w:rPr>
      </w:pPr>
      <w:r>
        <w:rPr>
          <w:rFonts w:ascii="Times New Roman" w:hAnsi="Times New Roman" w:eastAsia="Times New Roman" w:cs="Times New Roman"/>
          <w:lang w:eastAsia="zh-CN"/>
        </w:rPr>
        <w:t>7.2.1</w:t>
      </w:r>
      <w:r>
        <w:rPr>
          <w:rFonts w:ascii="Times New Roman" w:hAnsi="Times New Roman" w:eastAsia="Times New Roman" w:cs="Times New Roman"/>
          <w:spacing w:val="48"/>
          <w:lang w:eastAsia="zh-CN"/>
        </w:rPr>
        <w:t xml:space="preserve"> </w:t>
      </w:r>
      <w:r>
        <w:rPr>
          <w:lang w:eastAsia="zh-CN"/>
        </w:rPr>
        <w:t xml:space="preserve">施工期危害因素分析 </w:t>
      </w:r>
      <w:r>
        <w:rPr>
          <w:spacing w:val="-2"/>
          <w:lang w:eastAsia="zh-CN"/>
        </w:rPr>
        <w:t>本期储能项目在施工过程中，最可能发生安全事故的工种有：空中作业、</w:t>
      </w:r>
    </w:p>
    <w:p>
      <w:pPr>
        <w:pStyle w:val="3"/>
        <w:spacing w:before="66" w:line="357" w:lineRule="auto"/>
        <w:ind w:right="47"/>
        <w:rPr>
          <w:lang w:eastAsia="zh-CN"/>
        </w:rPr>
      </w:pPr>
      <w:r>
        <w:rPr>
          <w:spacing w:val="2"/>
          <w:lang w:eastAsia="zh-CN"/>
        </w:rPr>
        <w:t>运输吊装作业、用电作业等三个工种，下面对这三个工种存在的危害因素分</w:t>
      </w:r>
      <w:r>
        <w:rPr>
          <w:spacing w:val="-107"/>
          <w:lang w:eastAsia="zh-CN"/>
        </w:rPr>
        <w:t xml:space="preserve"> </w:t>
      </w:r>
      <w:r>
        <w:rPr>
          <w:lang w:eastAsia="zh-CN"/>
        </w:rPr>
        <w:t>别进行确认。</w:t>
      </w:r>
    </w:p>
    <w:p>
      <w:pPr>
        <w:pStyle w:val="3"/>
        <w:spacing w:before="41" w:line="357" w:lineRule="auto"/>
        <w:ind w:left="678" w:right="47"/>
        <w:rPr>
          <w:lang w:eastAsia="zh-CN"/>
        </w:rPr>
      </w:pPr>
      <w:r>
        <w:rPr>
          <w:lang w:eastAsia="zh-CN"/>
        </w:rPr>
        <w:t>（</w:t>
      </w:r>
      <w:r>
        <w:rPr>
          <w:rFonts w:cs="宋体"/>
          <w:lang w:eastAsia="zh-CN"/>
        </w:rPr>
        <w:t>1</w:t>
      </w:r>
      <w:r>
        <w:rPr>
          <w:lang w:eastAsia="zh-CN"/>
        </w:rPr>
        <w:t xml:space="preserve">）空中作业存在的潜在危害因素有： </w:t>
      </w:r>
      <w:r>
        <w:rPr>
          <w:spacing w:val="-1"/>
          <w:lang w:eastAsia="zh-CN"/>
        </w:rPr>
        <w:t>保护措施不当、大风作业、器械脱落等潜在危害因素。</w:t>
      </w:r>
    </w:p>
    <w:p>
      <w:pPr>
        <w:pStyle w:val="3"/>
        <w:spacing w:before="41" w:line="357" w:lineRule="auto"/>
        <w:ind w:left="678" w:right="47"/>
        <w:rPr>
          <w:lang w:eastAsia="zh-CN"/>
        </w:rPr>
      </w:pPr>
      <w:r>
        <w:rPr>
          <w:lang w:eastAsia="zh-CN"/>
        </w:rPr>
        <w:t>（</w:t>
      </w:r>
      <w:r>
        <w:rPr>
          <w:rFonts w:cs="宋体"/>
          <w:lang w:eastAsia="zh-CN"/>
        </w:rPr>
        <w:t>2</w:t>
      </w:r>
      <w:r>
        <w:rPr>
          <w:lang w:eastAsia="zh-CN"/>
        </w:rPr>
        <w:t xml:space="preserve">）运输吊装作业存在的潜在危害因素有： </w:t>
      </w:r>
      <w:r>
        <w:rPr>
          <w:spacing w:val="2"/>
          <w:lang w:eastAsia="zh-CN"/>
        </w:rPr>
        <w:t>无证操作、吊绳断股、起重超载、支腿不平衡、起吊弧度过大、交叉作</w:t>
      </w:r>
    </w:p>
    <w:p>
      <w:pPr>
        <w:pStyle w:val="3"/>
        <w:spacing w:before="41" w:line="357" w:lineRule="auto"/>
        <w:ind w:right="47"/>
        <w:rPr>
          <w:lang w:eastAsia="zh-CN"/>
        </w:rPr>
      </w:pPr>
      <w:r>
        <w:rPr>
          <w:spacing w:val="2"/>
          <w:lang w:eastAsia="zh-CN"/>
        </w:rPr>
        <w:t>业、吊钩断裂、吊钩未挂牢、操作失误、限位保护器失灵、指挥不当、大风</w:t>
      </w:r>
      <w:r>
        <w:rPr>
          <w:spacing w:val="-108"/>
          <w:lang w:eastAsia="zh-CN"/>
        </w:rPr>
        <w:t xml:space="preserve"> </w:t>
      </w:r>
      <w:r>
        <w:rPr>
          <w:lang w:eastAsia="zh-CN"/>
        </w:rPr>
        <w:t>起吊等潜在危害因素。</w:t>
      </w:r>
    </w:p>
    <w:p>
      <w:pPr>
        <w:pStyle w:val="3"/>
        <w:spacing w:before="41" w:line="357" w:lineRule="auto"/>
        <w:ind w:left="678" w:right="47"/>
        <w:rPr>
          <w:lang w:eastAsia="zh-CN"/>
        </w:rPr>
      </w:pPr>
      <w:r>
        <w:rPr>
          <w:lang w:eastAsia="zh-CN"/>
        </w:rPr>
        <w:t>（</w:t>
      </w:r>
      <w:r>
        <w:rPr>
          <w:rFonts w:cs="宋体"/>
          <w:lang w:eastAsia="zh-CN"/>
        </w:rPr>
        <w:t>3</w:t>
      </w:r>
      <w:r>
        <w:rPr>
          <w:lang w:eastAsia="zh-CN"/>
        </w:rPr>
        <w:t xml:space="preserve">）用电作业存在的潜在危害因素有： </w:t>
      </w:r>
      <w:r>
        <w:rPr>
          <w:spacing w:val="2"/>
          <w:lang w:eastAsia="zh-CN"/>
        </w:rPr>
        <w:t>无漏电保护、无证操作、设备漏电、电弧光、电焊作业未带防护用品、</w:t>
      </w:r>
    </w:p>
    <w:p>
      <w:pPr>
        <w:pStyle w:val="3"/>
        <w:spacing w:before="41" w:line="357" w:lineRule="auto"/>
        <w:ind w:right="47"/>
        <w:rPr>
          <w:lang w:eastAsia="zh-CN"/>
        </w:rPr>
      </w:pPr>
      <w:r>
        <w:rPr>
          <w:spacing w:val="2"/>
          <w:lang w:eastAsia="zh-CN"/>
        </w:rPr>
        <w:t>一闸多机、线路破损、未采取防护措施、线路绝缘破损、设备供电不符、雷</w:t>
      </w:r>
      <w:r>
        <w:rPr>
          <w:spacing w:val="-108"/>
          <w:lang w:eastAsia="zh-CN"/>
        </w:rPr>
        <w:t xml:space="preserve"> </w:t>
      </w:r>
      <w:r>
        <w:rPr>
          <w:lang w:eastAsia="zh-CN"/>
        </w:rPr>
        <w:t>雨天放电等危害因素。</w:t>
      </w:r>
    </w:p>
    <w:p>
      <w:pPr>
        <w:pStyle w:val="3"/>
        <w:spacing w:before="161" w:line="338" w:lineRule="auto"/>
        <w:ind w:left="678" w:right="47" w:hanging="560"/>
        <w:rPr>
          <w:lang w:eastAsia="zh-CN"/>
        </w:rPr>
      </w:pPr>
      <w:r>
        <w:rPr>
          <w:rFonts w:ascii="Times New Roman" w:hAnsi="Times New Roman" w:eastAsia="Times New Roman" w:cs="Times New Roman"/>
          <w:lang w:eastAsia="zh-CN"/>
        </w:rPr>
        <w:t>7.2.2</w:t>
      </w:r>
      <w:r>
        <w:rPr>
          <w:rFonts w:ascii="Times New Roman" w:hAnsi="Times New Roman" w:eastAsia="Times New Roman" w:cs="Times New Roman"/>
          <w:spacing w:val="49"/>
          <w:lang w:eastAsia="zh-CN"/>
        </w:rPr>
        <w:t xml:space="preserve"> </w:t>
      </w:r>
      <w:r>
        <w:rPr>
          <w:lang w:eastAsia="zh-CN"/>
        </w:rPr>
        <w:t xml:space="preserve">运行期危害 </w:t>
      </w:r>
      <w:r>
        <w:rPr>
          <w:spacing w:val="2"/>
          <w:lang w:eastAsia="zh-CN"/>
        </w:rPr>
        <w:t>建成投产后，运行期中主要危害因素体现在：主要电气设备使用不当或</w:t>
      </w:r>
    </w:p>
    <w:p>
      <w:pPr>
        <w:pStyle w:val="3"/>
        <w:spacing w:before="63" w:line="357" w:lineRule="auto"/>
        <w:ind w:right="47"/>
        <w:rPr>
          <w:lang w:eastAsia="zh-CN"/>
        </w:rPr>
      </w:pPr>
      <w:r>
        <w:rPr>
          <w:spacing w:val="2"/>
          <w:lang w:eastAsia="zh-CN"/>
        </w:rPr>
        <w:t>设备质量问题引起的火灾、爆炸、电击、机械损伤等危害。高压设备区域存</w:t>
      </w:r>
      <w:r>
        <w:rPr>
          <w:spacing w:val="-108"/>
          <w:lang w:eastAsia="zh-CN"/>
        </w:rPr>
        <w:t xml:space="preserve"> </w:t>
      </w:r>
      <w:r>
        <w:rPr>
          <w:spacing w:val="2"/>
          <w:lang w:eastAsia="zh-CN"/>
        </w:rPr>
        <w:t>在雷击、噪声、振动、电磁辐射等危害。操作、检修人员在带电作业时易遭</w:t>
      </w:r>
    </w:p>
    <w:p>
      <w:pPr>
        <w:spacing w:line="357" w:lineRule="auto"/>
        <w:rPr>
          <w:lang w:eastAsia="zh-CN"/>
        </w:rPr>
        <w:sectPr>
          <w:headerReference r:id="rId80" w:type="first"/>
          <w:headerReference r:id="rId78" w:type="default"/>
          <w:footerReference r:id="rId81" w:type="default"/>
          <w:headerReference r:id="rId79" w:type="even"/>
          <w:pgSz w:w="11910" w:h="16850"/>
          <w:pgMar w:top="1380" w:right="880" w:bottom="1160" w:left="1300" w:header="0" w:footer="975" w:gutter="0"/>
          <w:pgNumType w:start="63"/>
          <w:cols w:space="720" w:num="1"/>
        </w:sectPr>
      </w:pPr>
    </w:p>
    <w:p>
      <w:pPr>
        <w:pStyle w:val="3"/>
        <w:spacing w:line="358" w:lineRule="exact"/>
        <w:ind w:right="4"/>
        <w:rPr>
          <w:lang w:eastAsia="zh-CN"/>
        </w:rPr>
      </w:pPr>
      <w:r>
        <w:rPr>
          <w:lang w:eastAsia="zh-CN"/>
        </w:rPr>
        <w:t>电击等危害。</w:t>
      </w:r>
    </w:p>
    <w:p>
      <w:pPr>
        <w:spacing w:before="11"/>
        <w:rPr>
          <w:rFonts w:ascii="宋体" w:hAnsi="宋体" w:eastAsia="宋体" w:cs="宋体"/>
          <w:lang w:eastAsia="zh-CN"/>
        </w:rPr>
      </w:pPr>
    </w:p>
    <w:p>
      <w:pPr>
        <w:pStyle w:val="3"/>
        <w:ind w:right="4"/>
        <w:rPr>
          <w:rFonts w:cs="宋体"/>
          <w:lang w:eastAsia="zh-CN"/>
        </w:rPr>
      </w:pPr>
      <w:bookmarkStart w:id="49" w:name="_bookmark49"/>
      <w:bookmarkEnd w:id="49"/>
      <w:r>
        <w:rPr>
          <w:rFonts w:cs="宋体"/>
          <w:lang w:eastAsia="zh-CN"/>
        </w:rPr>
        <w:t>7.3</w:t>
      </w:r>
      <w:r>
        <w:rPr>
          <w:rFonts w:cs="宋体"/>
          <w:spacing w:val="6"/>
          <w:lang w:eastAsia="zh-CN"/>
        </w:rPr>
        <w:t xml:space="preserve"> </w:t>
      </w:r>
      <w:r>
        <w:rPr>
          <w:rFonts w:cs="宋体"/>
          <w:lang w:eastAsia="zh-CN"/>
        </w:rPr>
        <w:t>职业安全因素</w:t>
      </w:r>
    </w:p>
    <w:p>
      <w:pPr>
        <w:spacing w:before="11"/>
        <w:rPr>
          <w:rFonts w:ascii="宋体" w:hAnsi="宋体" w:eastAsia="宋体" w:cs="宋体"/>
          <w:lang w:eastAsia="zh-CN"/>
        </w:rPr>
      </w:pPr>
    </w:p>
    <w:p>
      <w:pPr>
        <w:pStyle w:val="3"/>
        <w:spacing w:line="338" w:lineRule="auto"/>
        <w:ind w:left="678" w:right="1648" w:hanging="560"/>
        <w:rPr>
          <w:lang w:eastAsia="zh-CN"/>
        </w:rPr>
      </w:pPr>
      <w:r>
        <w:rPr>
          <w:rFonts w:ascii="Times New Roman" w:hAnsi="Times New Roman" w:eastAsia="Times New Roman" w:cs="Times New Roman"/>
          <w:lang w:eastAsia="zh-CN"/>
        </w:rPr>
        <w:t>7.3.1</w:t>
      </w:r>
      <w:r>
        <w:rPr>
          <w:rFonts w:ascii="Times New Roman" w:hAnsi="Times New Roman" w:eastAsia="Times New Roman" w:cs="Times New Roman"/>
          <w:spacing w:val="49"/>
          <w:lang w:eastAsia="zh-CN"/>
        </w:rPr>
        <w:t xml:space="preserve"> </w:t>
      </w:r>
      <w:r>
        <w:rPr>
          <w:lang w:eastAsia="zh-CN"/>
        </w:rPr>
        <w:t xml:space="preserve">防人身安全措施 </w:t>
      </w:r>
      <w:r>
        <w:rPr>
          <w:spacing w:val="-1"/>
          <w:lang w:eastAsia="zh-CN"/>
        </w:rPr>
        <w:t>储能电站配电装置的布置根据相关安全工作规程规定。</w:t>
      </w:r>
    </w:p>
    <w:p>
      <w:pPr>
        <w:pStyle w:val="3"/>
        <w:spacing w:before="183" w:line="338" w:lineRule="auto"/>
        <w:ind w:left="678" w:right="4" w:hanging="560"/>
        <w:rPr>
          <w:lang w:eastAsia="zh-CN"/>
        </w:rPr>
      </w:pPr>
      <w:r>
        <w:rPr>
          <w:rFonts w:ascii="Times New Roman" w:hAnsi="Times New Roman" w:eastAsia="Times New Roman" w:cs="Times New Roman"/>
          <w:lang w:eastAsia="zh-CN"/>
        </w:rPr>
        <w:t>7.3.2</w:t>
      </w:r>
      <w:r>
        <w:rPr>
          <w:rFonts w:ascii="Times New Roman" w:hAnsi="Times New Roman" w:eastAsia="Times New Roman" w:cs="Times New Roman"/>
          <w:spacing w:val="49"/>
          <w:lang w:eastAsia="zh-CN"/>
        </w:rPr>
        <w:t xml:space="preserve"> </w:t>
      </w:r>
      <w:r>
        <w:rPr>
          <w:lang w:eastAsia="zh-CN"/>
        </w:rPr>
        <w:t xml:space="preserve">防触电安全措施 </w:t>
      </w:r>
      <w:r>
        <w:rPr>
          <w:spacing w:val="2"/>
          <w:lang w:eastAsia="zh-CN"/>
        </w:rPr>
        <w:t>为能满足运行中人身和设备的安全要求，在储能电站的设计中应满足各</w:t>
      </w:r>
    </w:p>
    <w:p>
      <w:pPr>
        <w:pStyle w:val="3"/>
        <w:spacing w:before="64" w:line="355" w:lineRule="auto"/>
        <w:ind w:right="111"/>
        <w:jc w:val="both"/>
        <w:rPr>
          <w:lang w:eastAsia="zh-CN"/>
        </w:rPr>
      </w:pPr>
      <w:r>
        <w:rPr>
          <w:spacing w:val="2"/>
          <w:lang w:eastAsia="zh-CN"/>
        </w:rPr>
        <w:t>种电气设备的安全净距。开关设备外壳均可靠接地。为了确保安全运行，高</w:t>
      </w:r>
      <w:r>
        <w:rPr>
          <w:spacing w:val="-106"/>
          <w:lang w:eastAsia="zh-CN"/>
        </w:rPr>
        <w:t xml:space="preserve"> </w:t>
      </w:r>
      <w:r>
        <w:rPr>
          <w:spacing w:val="2"/>
          <w:lang w:eastAsia="zh-CN"/>
        </w:rPr>
        <w:t>压电气设备都应安装完善的防误操作闭锁装置，防误闭锁装置不得随意退出</w:t>
      </w:r>
      <w:r>
        <w:rPr>
          <w:spacing w:val="-108"/>
          <w:lang w:eastAsia="zh-CN"/>
        </w:rPr>
        <w:t xml:space="preserve"> </w:t>
      </w:r>
      <w:r>
        <w:rPr>
          <w:lang w:eastAsia="zh-CN"/>
        </w:rPr>
        <w:t>运行，且需满足 “五防”要求。</w:t>
      </w:r>
    </w:p>
    <w:p>
      <w:pPr>
        <w:pStyle w:val="3"/>
        <w:spacing w:before="164" w:line="338" w:lineRule="auto"/>
        <w:ind w:left="678" w:right="4" w:hanging="560"/>
        <w:rPr>
          <w:lang w:eastAsia="zh-CN"/>
        </w:rPr>
      </w:pPr>
      <w:r>
        <w:rPr>
          <w:rFonts w:ascii="Times New Roman" w:hAnsi="Times New Roman" w:eastAsia="Times New Roman" w:cs="Times New Roman"/>
          <w:lang w:eastAsia="zh-CN"/>
        </w:rPr>
        <w:t>7.3.3</w:t>
      </w:r>
      <w:r>
        <w:rPr>
          <w:rFonts w:ascii="Times New Roman" w:hAnsi="Times New Roman" w:eastAsia="Times New Roman" w:cs="Times New Roman"/>
          <w:spacing w:val="48"/>
          <w:lang w:eastAsia="zh-CN"/>
        </w:rPr>
        <w:t xml:space="preserve"> </w:t>
      </w:r>
      <w:r>
        <w:rPr>
          <w:lang w:eastAsia="zh-CN"/>
        </w:rPr>
        <w:t xml:space="preserve">电磁场强的数值及对工作人员的保护措施 </w:t>
      </w:r>
      <w:r>
        <w:rPr>
          <w:spacing w:val="2"/>
          <w:lang w:eastAsia="zh-CN"/>
        </w:rPr>
        <w:t>储能电站执行有关环境电磁波卫生标准，电磁场强的数值小于国标职业</w:t>
      </w:r>
    </w:p>
    <w:p>
      <w:pPr>
        <w:pStyle w:val="3"/>
        <w:spacing w:before="63"/>
        <w:ind w:right="4"/>
        <w:rPr>
          <w:lang w:eastAsia="zh-CN"/>
        </w:rPr>
      </w:pPr>
      <w:r>
        <w:rPr>
          <w:lang w:eastAsia="zh-CN"/>
        </w:rPr>
        <w:t>照射和公众照射的限值。</w:t>
      </w:r>
    </w:p>
    <w:p>
      <w:pPr>
        <w:spacing w:before="11"/>
        <w:rPr>
          <w:rFonts w:ascii="宋体" w:hAnsi="宋体" w:eastAsia="宋体" w:cs="宋体"/>
          <w:lang w:eastAsia="zh-CN"/>
        </w:rPr>
      </w:pPr>
    </w:p>
    <w:p>
      <w:pPr>
        <w:pStyle w:val="3"/>
        <w:spacing w:line="338" w:lineRule="auto"/>
        <w:ind w:left="678" w:right="4043" w:hanging="560"/>
        <w:rPr>
          <w:lang w:eastAsia="zh-CN"/>
        </w:rPr>
      </w:pPr>
      <w:r>
        <w:rPr>
          <w:rFonts w:ascii="Times New Roman" w:hAnsi="Times New Roman" w:eastAsia="Times New Roman" w:cs="Times New Roman"/>
          <w:lang w:eastAsia="zh-CN"/>
        </w:rPr>
        <w:t>7.3.4</w:t>
      </w:r>
      <w:r>
        <w:rPr>
          <w:rFonts w:ascii="Times New Roman" w:hAnsi="Times New Roman" w:eastAsia="Times New Roman" w:cs="Times New Roman"/>
          <w:spacing w:val="49"/>
          <w:lang w:eastAsia="zh-CN"/>
        </w:rPr>
        <w:t xml:space="preserve"> </w:t>
      </w:r>
      <w:r>
        <w:rPr>
          <w:lang w:eastAsia="zh-CN"/>
        </w:rPr>
        <w:t xml:space="preserve">防有毒气体 </w:t>
      </w:r>
      <w:r>
        <w:rPr>
          <w:spacing w:val="-1"/>
          <w:lang w:eastAsia="zh-CN"/>
        </w:rPr>
        <w:t>储能电站无有毒有害气体排放。</w:t>
      </w:r>
    </w:p>
    <w:p>
      <w:pPr>
        <w:pStyle w:val="3"/>
        <w:spacing w:before="183" w:line="338" w:lineRule="auto"/>
        <w:ind w:left="678" w:right="4043" w:hanging="560"/>
        <w:rPr>
          <w:lang w:eastAsia="zh-CN"/>
        </w:rPr>
      </w:pPr>
      <w:r>
        <w:rPr>
          <w:rFonts w:ascii="Times New Roman" w:hAnsi="Times New Roman" w:eastAsia="Times New Roman" w:cs="Times New Roman"/>
          <w:lang w:eastAsia="zh-CN"/>
        </w:rPr>
        <w:t>7.3.5</w:t>
      </w:r>
      <w:r>
        <w:rPr>
          <w:rFonts w:ascii="Times New Roman" w:hAnsi="Times New Roman" w:eastAsia="Times New Roman" w:cs="Times New Roman"/>
          <w:spacing w:val="49"/>
          <w:lang w:eastAsia="zh-CN"/>
        </w:rPr>
        <w:t xml:space="preserve"> </w:t>
      </w:r>
      <w:r>
        <w:rPr>
          <w:lang w:eastAsia="zh-CN"/>
        </w:rPr>
        <w:t xml:space="preserve">防噪声措施 </w:t>
      </w:r>
      <w:r>
        <w:rPr>
          <w:spacing w:val="-1"/>
          <w:lang w:eastAsia="zh-CN"/>
        </w:rPr>
        <w:t>采用低噪声的空调机、排风机。</w:t>
      </w:r>
    </w:p>
    <w:p>
      <w:pPr>
        <w:pStyle w:val="3"/>
        <w:spacing w:before="183"/>
        <w:ind w:right="4"/>
        <w:rPr>
          <w:lang w:eastAsia="zh-CN"/>
        </w:rPr>
      </w:pPr>
      <w:r>
        <w:rPr>
          <w:rFonts w:ascii="Times New Roman" w:hAnsi="Times New Roman" w:eastAsia="Times New Roman" w:cs="Times New Roman"/>
          <w:lang w:eastAsia="zh-CN"/>
        </w:rPr>
        <w:t>7.3.6</w:t>
      </w:r>
      <w:r>
        <w:rPr>
          <w:rFonts w:ascii="Times New Roman" w:hAnsi="Times New Roman" w:eastAsia="Times New Roman" w:cs="Times New Roman"/>
          <w:spacing w:val="45"/>
          <w:lang w:eastAsia="zh-CN"/>
        </w:rPr>
        <w:t xml:space="preserve"> </w:t>
      </w:r>
      <w:r>
        <w:rPr>
          <w:lang w:eastAsia="zh-CN"/>
        </w:rPr>
        <w:t>防电解液泄露措施</w:t>
      </w:r>
    </w:p>
    <w:p>
      <w:pPr>
        <w:pStyle w:val="3"/>
        <w:spacing w:before="157" w:line="357" w:lineRule="auto"/>
        <w:ind w:right="108" w:firstLine="559"/>
        <w:jc w:val="both"/>
        <w:rPr>
          <w:lang w:eastAsia="zh-CN"/>
        </w:rPr>
      </w:pPr>
      <w:r>
        <w:rPr>
          <w:lang w:eastAsia="zh-CN"/>
        </w:rPr>
        <w:t xml:space="preserve">在电池架底部安装积液池，防止电池漏液给环境造成污染。以每 </w:t>
      </w:r>
      <w:r>
        <w:rPr>
          <w:rFonts w:cs="宋体"/>
          <w:lang w:eastAsia="zh-CN"/>
        </w:rPr>
        <w:t>4</w:t>
      </w:r>
      <w:r>
        <w:rPr>
          <w:rFonts w:cs="宋体"/>
          <w:spacing w:val="-28"/>
          <w:lang w:eastAsia="zh-CN"/>
        </w:rPr>
        <w:t xml:space="preserve"> </w:t>
      </w:r>
      <w:r>
        <w:rPr>
          <w:lang w:eastAsia="zh-CN"/>
        </w:rPr>
        <w:t>串电 池盒为一个单元，在该单元电池架底部安置一个积液池。</w:t>
      </w:r>
    </w:p>
    <w:p>
      <w:pPr>
        <w:pStyle w:val="3"/>
        <w:spacing w:before="41" w:line="357" w:lineRule="auto"/>
        <w:ind w:right="108" w:firstLine="559"/>
        <w:jc w:val="both"/>
        <w:rPr>
          <w:lang w:eastAsia="zh-CN"/>
        </w:rPr>
      </w:pPr>
      <w:r>
        <w:rPr>
          <w:lang w:eastAsia="zh-CN"/>
        </w:rPr>
        <w:t>每块电池约含稀硫酸</w:t>
      </w:r>
      <w:r>
        <w:rPr>
          <w:spacing w:val="-44"/>
          <w:lang w:eastAsia="zh-CN"/>
        </w:rPr>
        <w:t xml:space="preserve"> </w:t>
      </w:r>
      <w:r>
        <w:rPr>
          <w:rFonts w:cs="宋体"/>
          <w:lang w:eastAsia="zh-CN"/>
        </w:rPr>
        <w:t>180ml</w:t>
      </w:r>
      <w:r>
        <w:rPr>
          <w:lang w:eastAsia="zh-CN"/>
        </w:rPr>
        <w:t>，漏液量按</w:t>
      </w:r>
      <w:r>
        <w:rPr>
          <w:spacing w:val="-44"/>
          <w:lang w:eastAsia="zh-CN"/>
        </w:rPr>
        <w:t xml:space="preserve"> </w:t>
      </w:r>
      <w:r>
        <w:rPr>
          <w:rFonts w:cs="宋体"/>
          <w:lang w:eastAsia="zh-CN"/>
        </w:rPr>
        <w:t>30%</w:t>
      </w:r>
      <w:r>
        <w:rPr>
          <w:lang w:eastAsia="zh-CN"/>
        </w:rPr>
        <w:t>计算。每个单元是</w:t>
      </w:r>
      <w:r>
        <w:rPr>
          <w:spacing w:val="-44"/>
          <w:lang w:eastAsia="zh-CN"/>
        </w:rPr>
        <w:t xml:space="preserve"> </w:t>
      </w:r>
      <w:r>
        <w:rPr>
          <w:rFonts w:cs="宋体"/>
          <w:lang w:eastAsia="zh-CN"/>
        </w:rPr>
        <w:t>10</w:t>
      </w:r>
      <w:r>
        <w:rPr>
          <w:rFonts w:cs="宋体"/>
          <w:spacing w:val="-44"/>
          <w:lang w:eastAsia="zh-CN"/>
        </w:rPr>
        <w:t xml:space="preserve"> </w:t>
      </w:r>
      <w:r>
        <w:rPr>
          <w:lang w:eastAsia="zh-CN"/>
        </w:rPr>
        <w:t>层电池 架，共</w:t>
      </w:r>
      <w:r>
        <w:rPr>
          <w:spacing w:val="-58"/>
          <w:lang w:eastAsia="zh-CN"/>
        </w:rPr>
        <w:t xml:space="preserve"> </w:t>
      </w:r>
      <w:r>
        <w:rPr>
          <w:rFonts w:cs="宋体"/>
          <w:lang w:eastAsia="zh-CN"/>
        </w:rPr>
        <w:t>320</w:t>
      </w:r>
      <w:r>
        <w:rPr>
          <w:rFonts w:cs="宋体"/>
          <w:spacing w:val="-56"/>
          <w:lang w:eastAsia="zh-CN"/>
        </w:rPr>
        <w:t xml:space="preserve"> </w:t>
      </w:r>
      <w:r>
        <w:rPr>
          <w:lang w:eastAsia="zh-CN"/>
        </w:rPr>
        <w:t>块电池，约</w:t>
      </w:r>
      <w:r>
        <w:rPr>
          <w:spacing w:val="-57"/>
          <w:lang w:eastAsia="zh-CN"/>
        </w:rPr>
        <w:t xml:space="preserve"> </w:t>
      </w:r>
      <w:r>
        <w:rPr>
          <w:rFonts w:cs="宋体"/>
          <w:lang w:eastAsia="zh-CN"/>
        </w:rPr>
        <w:t>17L</w:t>
      </w:r>
      <w:r>
        <w:rPr>
          <w:rFonts w:cs="宋体"/>
          <w:spacing w:val="-58"/>
          <w:lang w:eastAsia="zh-CN"/>
        </w:rPr>
        <w:t xml:space="preserve"> </w:t>
      </w:r>
      <w:r>
        <w:rPr>
          <w:lang w:eastAsia="zh-CN"/>
        </w:rPr>
        <w:t>稀硫酸。电池架宽约</w:t>
      </w:r>
      <w:r>
        <w:rPr>
          <w:spacing w:val="-59"/>
          <w:lang w:eastAsia="zh-CN"/>
        </w:rPr>
        <w:t xml:space="preserve"> </w:t>
      </w:r>
      <w:r>
        <w:rPr>
          <w:rFonts w:cs="宋体"/>
          <w:lang w:eastAsia="zh-CN"/>
        </w:rPr>
        <w:t>0.9</w:t>
      </w:r>
      <w:r>
        <w:rPr>
          <w:rFonts w:cs="宋体"/>
          <w:spacing w:val="-58"/>
          <w:lang w:eastAsia="zh-CN"/>
        </w:rPr>
        <w:t xml:space="preserve"> </w:t>
      </w:r>
      <w:r>
        <w:rPr>
          <w:lang w:eastAsia="zh-CN"/>
        </w:rPr>
        <w:t>米，深约</w:t>
      </w:r>
      <w:r>
        <w:rPr>
          <w:spacing w:val="-57"/>
          <w:lang w:eastAsia="zh-CN"/>
        </w:rPr>
        <w:t xml:space="preserve"> </w:t>
      </w:r>
      <w:r>
        <w:rPr>
          <w:rFonts w:cs="宋体"/>
          <w:lang w:eastAsia="zh-CN"/>
        </w:rPr>
        <w:t>0.7</w:t>
      </w:r>
      <w:r>
        <w:rPr>
          <w:rFonts w:cs="宋体"/>
          <w:spacing w:val="-56"/>
          <w:lang w:eastAsia="zh-CN"/>
        </w:rPr>
        <w:t xml:space="preserve"> </w:t>
      </w:r>
      <w:r>
        <w:rPr>
          <w:lang w:eastAsia="zh-CN"/>
        </w:rPr>
        <w:t>米，底部 高度空间约</w:t>
      </w:r>
      <w:r>
        <w:rPr>
          <w:spacing w:val="-73"/>
          <w:lang w:eastAsia="zh-CN"/>
        </w:rPr>
        <w:t xml:space="preserve"> </w:t>
      </w:r>
      <w:r>
        <w:rPr>
          <w:rFonts w:cs="宋体"/>
          <w:lang w:eastAsia="zh-CN"/>
        </w:rPr>
        <w:t>0.1</w:t>
      </w:r>
      <w:r>
        <w:rPr>
          <w:rFonts w:cs="宋体"/>
          <w:spacing w:val="-72"/>
          <w:lang w:eastAsia="zh-CN"/>
        </w:rPr>
        <w:t xml:space="preserve"> </w:t>
      </w:r>
      <w:r>
        <w:rPr>
          <w:lang w:eastAsia="zh-CN"/>
        </w:rPr>
        <w:t>米，可安置容积约</w:t>
      </w:r>
      <w:r>
        <w:rPr>
          <w:spacing w:val="-72"/>
          <w:lang w:eastAsia="zh-CN"/>
        </w:rPr>
        <w:t xml:space="preserve"> </w:t>
      </w:r>
      <w:r>
        <w:rPr>
          <w:rFonts w:cs="宋体"/>
          <w:lang w:eastAsia="zh-CN"/>
        </w:rPr>
        <w:t>63L</w:t>
      </w:r>
      <w:r>
        <w:rPr>
          <w:rFonts w:cs="宋体"/>
          <w:spacing w:val="-69"/>
          <w:lang w:eastAsia="zh-CN"/>
        </w:rPr>
        <w:t xml:space="preserve"> </w:t>
      </w:r>
      <w:r>
        <w:rPr>
          <w:lang w:eastAsia="zh-CN"/>
        </w:rPr>
        <w:t>积液池。满足电池漏液需求。</w:t>
      </w:r>
    </w:p>
    <w:p>
      <w:pPr>
        <w:spacing w:line="357" w:lineRule="auto"/>
        <w:jc w:val="both"/>
        <w:rPr>
          <w:lang w:eastAsia="zh-CN"/>
        </w:rPr>
        <w:sectPr>
          <w:pgSz w:w="11910" w:h="16850"/>
          <w:pgMar w:top="1380" w:right="1020" w:bottom="1160" w:left="1300" w:header="0" w:footer="975" w:gutter="0"/>
          <w:cols w:space="720" w:num="1"/>
        </w:sectPr>
      </w:pPr>
    </w:p>
    <w:p>
      <w:pPr>
        <w:pStyle w:val="2"/>
        <w:tabs>
          <w:tab w:val="left" w:pos="572"/>
        </w:tabs>
        <w:spacing w:line="390" w:lineRule="exact"/>
        <w:rPr>
          <w:b w:val="0"/>
          <w:bCs w:val="0"/>
          <w:lang w:eastAsia="zh-CN"/>
        </w:rPr>
      </w:pPr>
      <w:bookmarkStart w:id="50" w:name="_bookmark50"/>
      <w:bookmarkEnd w:id="50"/>
      <w:r>
        <w:rPr>
          <w:rFonts w:ascii="Arial" w:hAnsi="Arial" w:eastAsia="Arial" w:cs="Arial"/>
          <w:w w:val="90"/>
          <w:lang w:eastAsia="zh-CN"/>
        </w:rPr>
        <w:t>8</w:t>
      </w:r>
      <w:r>
        <w:rPr>
          <w:rFonts w:ascii="Arial" w:hAnsi="Arial" w:eastAsia="Arial" w:cs="Arial"/>
          <w:w w:val="90"/>
          <w:lang w:eastAsia="zh-CN"/>
        </w:rPr>
        <w:tab/>
      </w:r>
      <w:r>
        <w:rPr>
          <w:lang w:eastAsia="zh-CN"/>
        </w:rPr>
        <w:t>节能降耗</w:t>
      </w:r>
    </w:p>
    <w:p>
      <w:pPr>
        <w:spacing w:before="5"/>
        <w:rPr>
          <w:rFonts w:ascii="Microsoft JhengHei" w:hAnsi="Microsoft JhengHei" w:eastAsia="Microsoft JhengHei" w:cs="Microsoft JhengHei"/>
          <w:b/>
          <w:bCs/>
          <w:sz w:val="15"/>
          <w:szCs w:val="15"/>
          <w:lang w:eastAsia="zh-CN"/>
        </w:rPr>
      </w:pPr>
    </w:p>
    <w:p>
      <w:pPr>
        <w:pStyle w:val="3"/>
        <w:rPr>
          <w:rFonts w:cs="宋体"/>
          <w:lang w:eastAsia="zh-CN"/>
        </w:rPr>
      </w:pPr>
      <w:bookmarkStart w:id="51" w:name="_bookmark51"/>
      <w:bookmarkEnd w:id="51"/>
      <w:r>
        <w:rPr>
          <w:rFonts w:cs="宋体"/>
          <w:lang w:eastAsia="zh-CN"/>
        </w:rPr>
        <w:t>8.1</w:t>
      </w:r>
      <w:r>
        <w:rPr>
          <w:rFonts w:cs="宋体"/>
          <w:spacing w:val="2"/>
          <w:lang w:eastAsia="zh-CN"/>
        </w:rPr>
        <w:t xml:space="preserve"> </w:t>
      </w:r>
      <w:r>
        <w:rPr>
          <w:rFonts w:cs="宋体"/>
          <w:lang w:eastAsia="zh-CN"/>
        </w:rPr>
        <w:t>编制依据和基础资料</w:t>
      </w:r>
    </w:p>
    <w:p>
      <w:pPr>
        <w:spacing w:before="11"/>
        <w:rPr>
          <w:rFonts w:ascii="宋体" w:hAnsi="宋体" w:eastAsia="宋体" w:cs="宋体"/>
          <w:lang w:eastAsia="zh-CN"/>
        </w:rPr>
      </w:pPr>
    </w:p>
    <w:p>
      <w:pPr>
        <w:pStyle w:val="3"/>
        <w:rPr>
          <w:lang w:eastAsia="zh-CN"/>
        </w:rPr>
      </w:pPr>
      <w:r>
        <w:rPr>
          <w:rFonts w:ascii="Times New Roman" w:hAnsi="Times New Roman" w:eastAsia="Times New Roman" w:cs="Times New Roman"/>
          <w:lang w:eastAsia="zh-CN"/>
        </w:rPr>
        <w:t>8.1.1</w:t>
      </w:r>
      <w:r>
        <w:rPr>
          <w:rFonts w:ascii="Times New Roman" w:hAnsi="Times New Roman" w:eastAsia="Times New Roman" w:cs="Times New Roman"/>
          <w:spacing w:val="46"/>
          <w:lang w:eastAsia="zh-CN"/>
        </w:rPr>
        <w:t xml:space="preserve"> </w:t>
      </w:r>
      <w:r>
        <w:rPr>
          <w:lang w:eastAsia="zh-CN"/>
        </w:rPr>
        <w:t>法律法规、政府部门和行业规章</w:t>
      </w:r>
    </w:p>
    <w:p>
      <w:pPr>
        <w:pStyle w:val="3"/>
        <w:spacing w:before="157"/>
        <w:ind w:left="678"/>
        <w:rPr>
          <w:lang w:eastAsia="zh-CN"/>
        </w:rPr>
      </w:pPr>
      <w:r>
        <w:rPr>
          <w:rFonts w:cs="宋体"/>
          <w:spacing w:val="-18"/>
          <w:lang w:eastAsia="zh-CN"/>
        </w:rPr>
        <w:t>1</w:t>
      </w:r>
      <w:r>
        <w:rPr>
          <w:spacing w:val="-18"/>
          <w:lang w:eastAsia="zh-CN"/>
        </w:rPr>
        <w:t>）《中华人民共和国节约能源法》；</w:t>
      </w:r>
    </w:p>
    <w:p>
      <w:pPr>
        <w:pStyle w:val="3"/>
        <w:spacing w:before="178"/>
        <w:ind w:left="678"/>
        <w:rPr>
          <w:lang w:eastAsia="zh-CN"/>
        </w:rPr>
      </w:pPr>
      <w:r>
        <w:rPr>
          <w:rFonts w:cs="宋体"/>
          <w:spacing w:val="-11"/>
          <w:lang w:eastAsia="zh-CN"/>
        </w:rPr>
        <w:t>2</w:t>
      </w:r>
      <w:r>
        <w:rPr>
          <w:spacing w:val="-11"/>
          <w:lang w:eastAsia="zh-CN"/>
        </w:rPr>
        <w:t>）《国务院关于加强节能工作的决定》（国发</w:t>
      </w:r>
      <w:r>
        <w:rPr>
          <w:rFonts w:cs="宋体"/>
          <w:spacing w:val="-11"/>
          <w:lang w:eastAsia="zh-CN"/>
        </w:rPr>
        <w:t>[2006]28</w:t>
      </w:r>
      <w:r>
        <w:rPr>
          <w:rFonts w:cs="宋体"/>
          <w:spacing w:val="-33"/>
          <w:lang w:eastAsia="zh-CN"/>
        </w:rPr>
        <w:t xml:space="preserve"> </w:t>
      </w:r>
      <w:r>
        <w:rPr>
          <w:spacing w:val="-49"/>
          <w:lang w:eastAsia="zh-CN"/>
        </w:rPr>
        <w:t>号）；</w:t>
      </w:r>
    </w:p>
    <w:p>
      <w:pPr>
        <w:pStyle w:val="3"/>
        <w:spacing w:before="178" w:line="357" w:lineRule="auto"/>
        <w:ind w:firstLine="559"/>
        <w:rPr>
          <w:lang w:eastAsia="zh-CN"/>
        </w:rPr>
      </w:pPr>
      <w:r>
        <w:rPr>
          <w:rFonts w:cs="宋体"/>
          <w:spacing w:val="-3"/>
          <w:lang w:eastAsia="zh-CN"/>
        </w:rPr>
        <w:t>3</w:t>
      </w:r>
      <w:r>
        <w:rPr>
          <w:spacing w:val="-3"/>
          <w:lang w:eastAsia="zh-CN"/>
        </w:rPr>
        <w:t>）《国家发展改革委关于加强固定资产投资项目节能评估和审查工作的</w:t>
      </w:r>
      <w:r>
        <w:rPr>
          <w:lang w:eastAsia="zh-CN"/>
        </w:rPr>
        <w:t xml:space="preserve"> </w:t>
      </w:r>
      <w:r>
        <w:rPr>
          <w:spacing w:val="-11"/>
          <w:lang w:eastAsia="zh-CN"/>
        </w:rPr>
        <w:t>通知》（发改投资</w:t>
      </w:r>
      <w:r>
        <w:rPr>
          <w:rFonts w:cs="宋体"/>
          <w:spacing w:val="-11"/>
          <w:lang w:eastAsia="zh-CN"/>
        </w:rPr>
        <w:t>[2010]6</w:t>
      </w:r>
      <w:r>
        <w:rPr>
          <w:rFonts w:cs="宋体"/>
          <w:spacing w:val="-45"/>
          <w:lang w:eastAsia="zh-CN"/>
        </w:rPr>
        <w:t xml:space="preserve"> </w:t>
      </w:r>
      <w:r>
        <w:rPr>
          <w:spacing w:val="-48"/>
          <w:lang w:eastAsia="zh-CN"/>
        </w:rPr>
        <w:t>号）；</w:t>
      </w:r>
    </w:p>
    <w:p>
      <w:pPr>
        <w:pStyle w:val="3"/>
        <w:spacing w:before="41"/>
        <w:ind w:left="678"/>
        <w:rPr>
          <w:lang w:eastAsia="zh-CN"/>
        </w:rPr>
      </w:pPr>
      <w:r>
        <w:rPr>
          <w:rFonts w:cs="宋体"/>
          <w:spacing w:val="-9"/>
          <w:lang w:eastAsia="zh-CN"/>
        </w:rPr>
        <w:t>4</w:t>
      </w:r>
      <w:r>
        <w:rPr>
          <w:spacing w:val="-9"/>
          <w:lang w:eastAsia="zh-CN"/>
        </w:rPr>
        <w:t>）《中国节能技术政策大纲》</w:t>
      </w:r>
      <w:r>
        <w:rPr>
          <w:rFonts w:cs="宋体"/>
          <w:spacing w:val="-9"/>
          <w:lang w:eastAsia="zh-CN"/>
        </w:rPr>
        <w:t>2005</w:t>
      </w:r>
      <w:r>
        <w:rPr>
          <w:rFonts w:cs="宋体"/>
          <w:spacing w:val="-25"/>
          <w:lang w:eastAsia="zh-CN"/>
        </w:rPr>
        <w:t xml:space="preserve"> </w:t>
      </w:r>
      <w:r>
        <w:rPr>
          <w:spacing w:val="-10"/>
          <w:lang w:eastAsia="zh-CN"/>
        </w:rPr>
        <w:t>年（国家发展改革委、科学技术部）。</w:t>
      </w:r>
    </w:p>
    <w:p>
      <w:pPr>
        <w:spacing w:before="8"/>
        <w:rPr>
          <w:rFonts w:ascii="宋体" w:hAnsi="宋体" w:eastAsia="宋体" w:cs="宋体"/>
          <w:lang w:eastAsia="zh-CN"/>
        </w:rPr>
      </w:pPr>
    </w:p>
    <w:p>
      <w:pPr>
        <w:pStyle w:val="3"/>
        <w:rPr>
          <w:lang w:eastAsia="zh-CN"/>
        </w:rPr>
      </w:pPr>
      <w:r>
        <w:rPr>
          <w:rFonts w:ascii="Times New Roman" w:hAnsi="Times New Roman" w:eastAsia="Times New Roman" w:cs="Times New Roman"/>
          <w:lang w:eastAsia="zh-CN"/>
        </w:rPr>
        <w:t>8.1.2</w:t>
      </w:r>
      <w:r>
        <w:rPr>
          <w:rFonts w:ascii="Times New Roman" w:hAnsi="Times New Roman" w:eastAsia="Times New Roman" w:cs="Times New Roman"/>
          <w:spacing w:val="49"/>
          <w:lang w:eastAsia="zh-CN"/>
        </w:rPr>
        <w:t xml:space="preserve"> </w:t>
      </w:r>
      <w:r>
        <w:rPr>
          <w:lang w:eastAsia="zh-CN"/>
        </w:rPr>
        <w:t>有关技术标准</w:t>
      </w:r>
    </w:p>
    <w:p>
      <w:pPr>
        <w:pStyle w:val="3"/>
        <w:spacing w:before="157"/>
        <w:ind w:left="678"/>
        <w:rPr>
          <w:lang w:eastAsia="zh-CN"/>
        </w:rPr>
      </w:pPr>
      <w:r>
        <w:rPr>
          <w:rFonts w:cs="宋体"/>
          <w:spacing w:val="-18"/>
          <w:lang w:eastAsia="zh-CN"/>
        </w:rPr>
        <w:t>1</w:t>
      </w:r>
      <w:r>
        <w:rPr>
          <w:spacing w:val="-18"/>
          <w:lang w:eastAsia="zh-CN"/>
        </w:rPr>
        <w:t>）《夏热冬暖地区居住建筑节能设计标准》（</w:t>
      </w:r>
      <w:r>
        <w:rPr>
          <w:rFonts w:cs="宋体"/>
          <w:spacing w:val="-18"/>
          <w:lang w:eastAsia="zh-CN"/>
        </w:rPr>
        <w:t>JGJ75-2003</w:t>
      </w:r>
      <w:r>
        <w:rPr>
          <w:spacing w:val="-18"/>
          <w:lang w:eastAsia="zh-CN"/>
        </w:rPr>
        <w:t>）；</w:t>
      </w:r>
    </w:p>
    <w:p>
      <w:pPr>
        <w:pStyle w:val="3"/>
        <w:spacing w:before="178"/>
        <w:ind w:left="678"/>
        <w:rPr>
          <w:lang w:eastAsia="zh-CN"/>
        </w:rPr>
      </w:pPr>
      <w:r>
        <w:rPr>
          <w:rFonts w:cs="宋体"/>
          <w:spacing w:val="-21"/>
          <w:lang w:eastAsia="zh-CN"/>
        </w:rPr>
        <w:t>2</w:t>
      </w:r>
      <w:r>
        <w:rPr>
          <w:spacing w:val="-21"/>
          <w:lang w:eastAsia="zh-CN"/>
        </w:rPr>
        <w:t>）《公共建筑节能设计标准》（</w:t>
      </w:r>
      <w:r>
        <w:rPr>
          <w:rFonts w:cs="宋体"/>
          <w:spacing w:val="-21"/>
          <w:lang w:eastAsia="zh-CN"/>
        </w:rPr>
        <w:t>GB50189-2005</w:t>
      </w:r>
      <w:r>
        <w:rPr>
          <w:spacing w:val="-21"/>
          <w:lang w:eastAsia="zh-CN"/>
        </w:rPr>
        <w:t>）；</w:t>
      </w:r>
    </w:p>
    <w:p>
      <w:pPr>
        <w:pStyle w:val="3"/>
        <w:spacing w:before="178"/>
        <w:ind w:left="678"/>
        <w:rPr>
          <w:lang w:eastAsia="zh-CN"/>
        </w:rPr>
      </w:pPr>
      <w:r>
        <w:rPr>
          <w:rFonts w:cs="宋体"/>
          <w:spacing w:val="-22"/>
          <w:lang w:eastAsia="zh-CN"/>
        </w:rPr>
        <w:t>3</w:t>
      </w:r>
      <w:r>
        <w:rPr>
          <w:spacing w:val="-22"/>
          <w:lang w:eastAsia="zh-CN"/>
        </w:rPr>
        <w:t>）《建筑照明设计标准》（</w:t>
      </w:r>
      <w:r>
        <w:rPr>
          <w:rFonts w:cs="宋体"/>
          <w:spacing w:val="-22"/>
          <w:lang w:eastAsia="zh-CN"/>
        </w:rPr>
        <w:t>GB50034-2004</w:t>
      </w:r>
      <w:r>
        <w:rPr>
          <w:spacing w:val="-22"/>
          <w:lang w:eastAsia="zh-CN"/>
        </w:rPr>
        <w:t>）；</w:t>
      </w:r>
    </w:p>
    <w:p>
      <w:pPr>
        <w:pStyle w:val="3"/>
        <w:spacing w:before="178"/>
        <w:ind w:left="678"/>
        <w:rPr>
          <w:lang w:eastAsia="zh-CN"/>
        </w:rPr>
      </w:pPr>
      <w:r>
        <w:rPr>
          <w:rFonts w:cs="宋体"/>
          <w:spacing w:val="-21"/>
          <w:lang w:eastAsia="zh-CN"/>
        </w:rPr>
        <w:t>4</w:t>
      </w:r>
      <w:r>
        <w:rPr>
          <w:spacing w:val="-21"/>
          <w:lang w:eastAsia="zh-CN"/>
        </w:rPr>
        <w:t>）《综合能耗计算通则》（</w:t>
      </w:r>
      <w:r>
        <w:rPr>
          <w:rFonts w:cs="宋体"/>
          <w:spacing w:val="-21"/>
          <w:lang w:eastAsia="zh-CN"/>
        </w:rPr>
        <w:t>GB/T2589-2008</w:t>
      </w:r>
      <w:r>
        <w:rPr>
          <w:spacing w:val="-21"/>
          <w:lang w:eastAsia="zh-CN"/>
        </w:rPr>
        <w:t>）；</w:t>
      </w:r>
    </w:p>
    <w:p>
      <w:pPr>
        <w:pStyle w:val="3"/>
        <w:spacing w:before="178"/>
        <w:ind w:left="678"/>
        <w:rPr>
          <w:lang w:eastAsia="zh-CN"/>
        </w:rPr>
      </w:pPr>
      <w:r>
        <w:rPr>
          <w:rFonts w:cs="宋体"/>
          <w:spacing w:val="-17"/>
          <w:lang w:eastAsia="zh-CN"/>
        </w:rPr>
        <w:t>5</w:t>
      </w:r>
      <w:r>
        <w:rPr>
          <w:spacing w:val="-17"/>
          <w:lang w:eastAsia="zh-CN"/>
        </w:rPr>
        <w:t>）《三相配电变压器能效限定值及节能评价值》（</w:t>
      </w:r>
      <w:r>
        <w:rPr>
          <w:rFonts w:cs="宋体"/>
          <w:spacing w:val="-17"/>
          <w:lang w:eastAsia="zh-CN"/>
        </w:rPr>
        <w:t>GB20052-2006</w:t>
      </w:r>
      <w:r>
        <w:rPr>
          <w:spacing w:val="-17"/>
          <w:lang w:eastAsia="zh-CN"/>
        </w:rPr>
        <w:t>）；</w:t>
      </w:r>
    </w:p>
    <w:p>
      <w:pPr>
        <w:pStyle w:val="3"/>
        <w:spacing w:before="178"/>
        <w:ind w:left="678"/>
        <w:rPr>
          <w:lang w:eastAsia="zh-CN"/>
        </w:rPr>
      </w:pPr>
      <w:r>
        <w:rPr>
          <w:rFonts w:cs="宋体"/>
          <w:spacing w:val="-18"/>
          <w:lang w:eastAsia="zh-CN"/>
        </w:rPr>
        <w:t>6</w:t>
      </w:r>
      <w:r>
        <w:rPr>
          <w:spacing w:val="-18"/>
          <w:lang w:eastAsia="zh-CN"/>
        </w:rPr>
        <w:t>）《电力变压器能效限定值及能效等级》（</w:t>
      </w:r>
      <w:r>
        <w:rPr>
          <w:rFonts w:cs="宋体"/>
          <w:spacing w:val="-18"/>
          <w:lang w:eastAsia="zh-CN"/>
        </w:rPr>
        <w:t>GB24790-2009</w:t>
      </w:r>
      <w:r>
        <w:rPr>
          <w:spacing w:val="-18"/>
          <w:lang w:eastAsia="zh-CN"/>
        </w:rPr>
        <w:t>）；</w:t>
      </w:r>
    </w:p>
    <w:p>
      <w:pPr>
        <w:pStyle w:val="3"/>
        <w:spacing w:before="178"/>
        <w:ind w:left="678"/>
        <w:rPr>
          <w:lang w:eastAsia="zh-CN"/>
        </w:rPr>
      </w:pPr>
      <w:r>
        <w:rPr>
          <w:rFonts w:cs="宋体"/>
          <w:spacing w:val="-21"/>
          <w:lang w:eastAsia="zh-CN"/>
        </w:rPr>
        <w:t>7</w:t>
      </w:r>
      <w:r>
        <w:rPr>
          <w:spacing w:val="-21"/>
          <w:lang w:eastAsia="zh-CN"/>
        </w:rPr>
        <w:t>）《</w:t>
      </w:r>
      <w:r>
        <w:rPr>
          <w:rFonts w:cs="宋体"/>
          <w:spacing w:val="-21"/>
          <w:lang w:eastAsia="zh-CN"/>
        </w:rPr>
        <w:t>2007</w:t>
      </w:r>
      <w:r>
        <w:rPr>
          <w:rFonts w:cs="宋体"/>
          <w:spacing w:val="-46"/>
          <w:lang w:eastAsia="zh-CN"/>
        </w:rPr>
        <w:t xml:space="preserve"> </w:t>
      </w:r>
      <w:r>
        <w:rPr>
          <w:spacing w:val="-7"/>
          <w:lang w:eastAsia="zh-CN"/>
        </w:rPr>
        <w:t>全国民用建筑工程设计技术措施节能专篇</w:t>
      </w:r>
      <w:r>
        <w:rPr>
          <w:rFonts w:cs="宋体"/>
          <w:spacing w:val="-7"/>
          <w:lang w:eastAsia="zh-CN"/>
        </w:rPr>
        <w:t>-</w:t>
      </w:r>
      <w:r>
        <w:rPr>
          <w:spacing w:val="-7"/>
          <w:lang w:eastAsia="zh-CN"/>
        </w:rPr>
        <w:t>建筑》。</w:t>
      </w:r>
    </w:p>
    <w:p>
      <w:pPr>
        <w:spacing w:before="11"/>
        <w:rPr>
          <w:rFonts w:ascii="宋体" w:hAnsi="宋体" w:eastAsia="宋体" w:cs="宋体"/>
          <w:lang w:eastAsia="zh-CN"/>
        </w:rPr>
      </w:pPr>
    </w:p>
    <w:p>
      <w:pPr>
        <w:pStyle w:val="3"/>
        <w:ind w:left="678" w:hanging="560"/>
        <w:rPr>
          <w:rFonts w:cs="宋体"/>
        </w:rPr>
      </w:pPr>
      <w:bookmarkStart w:id="52" w:name="_bookmark52"/>
      <w:bookmarkEnd w:id="52"/>
      <w:r>
        <w:rPr>
          <w:rFonts w:cs="宋体"/>
        </w:rPr>
        <w:t>8.2</w:t>
      </w:r>
      <w:r>
        <w:rPr>
          <w:rFonts w:cs="宋体"/>
          <w:spacing w:val="6"/>
        </w:rPr>
        <w:t xml:space="preserve"> </w:t>
      </w:r>
      <w:r>
        <w:rPr>
          <w:rFonts w:cs="宋体"/>
        </w:rPr>
        <w:t>工程能耗分析</w:t>
      </w:r>
    </w:p>
    <w:p>
      <w:pPr>
        <w:spacing w:before="11"/>
        <w:rPr>
          <w:rFonts w:ascii="宋体" w:hAnsi="宋体" w:eastAsia="宋体" w:cs="宋体"/>
        </w:rPr>
      </w:pPr>
    </w:p>
    <w:p>
      <w:pPr>
        <w:pStyle w:val="3"/>
        <w:spacing w:line="357" w:lineRule="auto"/>
        <w:ind w:left="678" w:right="5159"/>
      </w:pPr>
      <w:r>
        <w:rPr>
          <w:spacing w:val="-1"/>
        </w:rPr>
        <w:t>本工程能耗主要包括：</w:t>
      </w:r>
      <w:r>
        <w:rPr>
          <w:spacing w:val="-131"/>
        </w:rPr>
        <w:t xml:space="preserve"> </w:t>
      </w:r>
      <w:r>
        <w:rPr>
          <w:rFonts w:cs="宋体"/>
        </w:rPr>
        <w:t>1</w:t>
      </w:r>
      <w:r>
        <w:t>）建筑能耗</w:t>
      </w:r>
    </w:p>
    <w:p>
      <w:pPr>
        <w:pStyle w:val="3"/>
        <w:spacing w:before="41" w:line="357" w:lineRule="auto"/>
        <w:ind w:left="678"/>
        <w:rPr>
          <w:lang w:eastAsia="zh-CN"/>
        </w:rPr>
      </w:pPr>
      <w:r>
        <w:rPr>
          <w:lang w:eastAsia="zh-CN"/>
        </w:rPr>
        <w:t xml:space="preserve">建筑能耗主要是电站集装箱内的恒温恒湿、通风的能源消耗。 </w:t>
      </w:r>
      <w:r>
        <w:rPr>
          <w:rFonts w:cs="宋体"/>
          <w:lang w:eastAsia="zh-CN"/>
        </w:rPr>
        <w:t>2</w:t>
      </w:r>
      <w:r>
        <w:rPr>
          <w:lang w:eastAsia="zh-CN"/>
        </w:rPr>
        <w:t>）电气能耗</w:t>
      </w:r>
      <w:r>
        <w:rPr>
          <w:spacing w:val="-138"/>
          <w:lang w:eastAsia="zh-CN"/>
        </w:rPr>
        <w:t xml:space="preserve"> </w:t>
      </w:r>
      <w:r>
        <w:rPr>
          <w:spacing w:val="-2"/>
          <w:lang w:eastAsia="zh-CN"/>
        </w:rPr>
        <w:t>电气能耗主要在于电站内电缆、电气设备的损耗及站用电的消耗。</w:t>
      </w:r>
    </w:p>
    <w:p>
      <w:pPr>
        <w:pStyle w:val="3"/>
        <w:spacing w:before="161"/>
        <w:rPr>
          <w:rFonts w:cs="宋体"/>
          <w:lang w:eastAsia="zh-CN"/>
        </w:rPr>
      </w:pPr>
      <w:bookmarkStart w:id="53" w:name="_bookmark53"/>
      <w:bookmarkEnd w:id="53"/>
      <w:r>
        <w:rPr>
          <w:rFonts w:cs="宋体"/>
          <w:lang w:eastAsia="zh-CN"/>
        </w:rPr>
        <w:t>8.3</w:t>
      </w:r>
      <w:r>
        <w:rPr>
          <w:rFonts w:cs="宋体"/>
          <w:spacing w:val="6"/>
          <w:lang w:eastAsia="zh-CN"/>
        </w:rPr>
        <w:t xml:space="preserve"> </w:t>
      </w:r>
      <w:r>
        <w:rPr>
          <w:rFonts w:cs="宋体"/>
          <w:lang w:eastAsia="zh-CN"/>
        </w:rPr>
        <w:t>优化设计方案</w:t>
      </w:r>
    </w:p>
    <w:p>
      <w:pPr>
        <w:spacing w:before="10"/>
        <w:rPr>
          <w:rFonts w:ascii="宋体" w:hAnsi="宋体" w:eastAsia="宋体" w:cs="宋体"/>
          <w:lang w:eastAsia="zh-CN"/>
        </w:rPr>
      </w:pPr>
    </w:p>
    <w:p>
      <w:pPr>
        <w:pStyle w:val="3"/>
        <w:ind w:left="678"/>
        <w:rPr>
          <w:lang w:eastAsia="zh-CN"/>
        </w:rPr>
      </w:pPr>
      <w:r>
        <w:rPr>
          <w:lang w:eastAsia="zh-CN"/>
        </w:rPr>
        <w:t>通过优化系统设计方案以达到节能降耗的目的，主要措施包括：</w:t>
      </w:r>
    </w:p>
    <w:p>
      <w:pPr>
        <w:rPr>
          <w:lang w:eastAsia="zh-CN"/>
        </w:rPr>
        <w:sectPr>
          <w:pgSz w:w="11910" w:h="16850"/>
          <w:pgMar w:top="1380" w:right="920" w:bottom="1160" w:left="1300" w:header="0" w:footer="975" w:gutter="0"/>
          <w:cols w:space="720" w:num="1"/>
        </w:sectPr>
      </w:pPr>
    </w:p>
    <w:p>
      <w:pPr>
        <w:pStyle w:val="3"/>
        <w:spacing w:line="357" w:lineRule="auto"/>
        <w:ind w:right="256" w:firstLine="559"/>
        <w:jc w:val="both"/>
        <w:rPr>
          <w:lang w:eastAsia="zh-CN"/>
        </w:rPr>
      </w:pPr>
      <w:r>
        <w:rPr>
          <w:spacing w:val="2"/>
          <w:lang w:eastAsia="zh-CN"/>
        </w:rPr>
        <w:t>为减少因集装箱气密性差引起的热量损失，控制集装箱箱门气密性不低</w:t>
      </w:r>
      <w:r>
        <w:rPr>
          <w:lang w:eastAsia="zh-CN"/>
        </w:rPr>
        <w:t xml:space="preserve"> 于</w:t>
      </w:r>
      <w:r>
        <w:rPr>
          <w:spacing w:val="-70"/>
          <w:lang w:eastAsia="zh-CN"/>
        </w:rPr>
        <w:t xml:space="preserve"> </w:t>
      </w:r>
      <w:r>
        <w:rPr>
          <w:rFonts w:cs="宋体"/>
          <w:lang w:eastAsia="zh-CN"/>
        </w:rPr>
        <w:t>4</w:t>
      </w:r>
      <w:r>
        <w:rPr>
          <w:rFonts w:cs="宋体"/>
          <w:spacing w:val="-69"/>
          <w:lang w:eastAsia="zh-CN"/>
        </w:rPr>
        <w:t xml:space="preserve"> </w:t>
      </w:r>
      <w:r>
        <w:rPr>
          <w:lang w:eastAsia="zh-CN"/>
        </w:rPr>
        <w:t>级；</w:t>
      </w:r>
    </w:p>
    <w:p>
      <w:pPr>
        <w:pStyle w:val="3"/>
        <w:spacing w:before="41" w:line="357" w:lineRule="auto"/>
        <w:ind w:right="256" w:firstLine="559"/>
        <w:jc w:val="both"/>
        <w:rPr>
          <w:lang w:eastAsia="zh-CN"/>
        </w:rPr>
      </w:pPr>
      <w:r>
        <w:rPr>
          <w:spacing w:val="2"/>
          <w:lang w:eastAsia="zh-CN"/>
        </w:rPr>
        <w:t>为减少集装箱内外热量传递，集装箱内壁可加装新型保温材料，增强集</w:t>
      </w:r>
      <w:r>
        <w:rPr>
          <w:lang w:eastAsia="zh-CN"/>
        </w:rPr>
        <w:t xml:space="preserve"> 装箱的隔热性；</w:t>
      </w:r>
    </w:p>
    <w:p>
      <w:pPr>
        <w:pStyle w:val="3"/>
        <w:spacing w:before="41" w:line="357" w:lineRule="auto"/>
        <w:ind w:right="256" w:firstLine="559"/>
        <w:jc w:val="both"/>
        <w:rPr>
          <w:lang w:eastAsia="zh-CN"/>
        </w:rPr>
      </w:pPr>
      <w:r>
        <w:rPr>
          <w:spacing w:val="2"/>
          <w:lang w:eastAsia="zh-CN"/>
        </w:rPr>
        <w:t>在集装箱内配置温度湿度监测设备，确保箱内温湿度保持在设计范围以</w:t>
      </w:r>
      <w:r>
        <w:rPr>
          <w:lang w:eastAsia="zh-CN"/>
        </w:rPr>
        <w:t xml:space="preserve"> 内。</w:t>
      </w:r>
    </w:p>
    <w:p>
      <w:pPr>
        <w:pStyle w:val="3"/>
        <w:spacing w:before="41" w:line="357" w:lineRule="auto"/>
        <w:ind w:left="678" w:right="47"/>
        <w:rPr>
          <w:lang w:eastAsia="zh-CN"/>
        </w:rPr>
      </w:pPr>
      <w:r>
        <w:rPr>
          <w:lang w:eastAsia="zh-CN"/>
        </w:rPr>
        <w:t xml:space="preserve">优化电气设备和材料选型 </w:t>
      </w:r>
      <w:r>
        <w:rPr>
          <w:spacing w:val="2"/>
          <w:lang w:eastAsia="zh-CN"/>
        </w:rPr>
        <w:t>在考虑安全、施工、维护方便的基础上注意节能和节约用材，对可选材</w:t>
      </w:r>
    </w:p>
    <w:p>
      <w:pPr>
        <w:pStyle w:val="3"/>
        <w:spacing w:before="38" w:line="357" w:lineRule="auto"/>
        <w:ind w:right="47"/>
        <w:rPr>
          <w:lang w:eastAsia="zh-CN"/>
        </w:rPr>
      </w:pPr>
      <w:r>
        <w:rPr>
          <w:spacing w:val="2"/>
          <w:lang w:eastAsia="zh-CN"/>
        </w:rPr>
        <w:t>料首先选用环保、制造能耗低的材料。电气设备尽可能就近布置，节省电力</w:t>
      </w:r>
      <w:r>
        <w:rPr>
          <w:spacing w:val="-107"/>
          <w:lang w:eastAsia="zh-CN"/>
        </w:rPr>
        <w:t xml:space="preserve"> </w:t>
      </w:r>
      <w:r>
        <w:rPr>
          <w:lang w:eastAsia="zh-CN"/>
        </w:rPr>
        <w:t>电缆和控制电缆用量。</w:t>
      </w:r>
    </w:p>
    <w:p>
      <w:pPr>
        <w:pStyle w:val="3"/>
        <w:spacing w:before="161"/>
        <w:ind w:right="47"/>
        <w:rPr>
          <w:rFonts w:cs="宋体"/>
          <w:lang w:eastAsia="zh-CN"/>
        </w:rPr>
      </w:pPr>
      <w:bookmarkStart w:id="54" w:name="_bookmark54"/>
      <w:bookmarkEnd w:id="54"/>
      <w:r>
        <w:rPr>
          <w:rFonts w:cs="宋体"/>
          <w:lang w:eastAsia="zh-CN"/>
        </w:rPr>
        <w:t>8.4</w:t>
      </w:r>
      <w:r>
        <w:rPr>
          <w:rFonts w:cs="宋体"/>
          <w:spacing w:val="3"/>
          <w:lang w:eastAsia="zh-CN"/>
        </w:rPr>
        <w:t xml:space="preserve"> </w:t>
      </w:r>
      <w:r>
        <w:rPr>
          <w:rFonts w:cs="宋体"/>
          <w:lang w:eastAsia="zh-CN"/>
        </w:rPr>
        <w:t>降低站用电各类负荷的耗能指标</w:t>
      </w:r>
    </w:p>
    <w:p>
      <w:pPr>
        <w:spacing w:before="11"/>
        <w:rPr>
          <w:rFonts w:ascii="宋体" w:hAnsi="宋体" w:eastAsia="宋体" w:cs="宋体"/>
          <w:lang w:eastAsia="zh-CN"/>
        </w:rPr>
      </w:pPr>
    </w:p>
    <w:p>
      <w:pPr>
        <w:pStyle w:val="3"/>
        <w:spacing w:line="357" w:lineRule="auto"/>
        <w:ind w:right="249" w:firstLine="559"/>
        <w:jc w:val="both"/>
        <w:rPr>
          <w:lang w:eastAsia="zh-CN"/>
        </w:rPr>
      </w:pPr>
      <w:r>
        <w:rPr>
          <w:spacing w:val="2"/>
          <w:lang w:eastAsia="zh-CN"/>
        </w:rPr>
        <w:t>本项目用电量较大的经常性负荷主要有各储能单元集装箱内的空调、通</w:t>
      </w:r>
      <w:r>
        <w:rPr>
          <w:lang w:eastAsia="zh-CN"/>
        </w:rPr>
        <w:t xml:space="preserve"> 风用电和站内照明用电。</w:t>
      </w:r>
    </w:p>
    <w:p>
      <w:pPr>
        <w:pStyle w:val="3"/>
        <w:spacing w:before="41" w:line="357" w:lineRule="auto"/>
        <w:ind w:right="252" w:firstLine="559"/>
        <w:jc w:val="both"/>
        <w:rPr>
          <w:lang w:eastAsia="zh-CN"/>
        </w:rPr>
      </w:pPr>
      <w:r>
        <w:rPr>
          <w:spacing w:val="2"/>
          <w:lang w:eastAsia="zh-CN"/>
        </w:rPr>
        <w:t>设计时应采用变频节能型空调。综合考虑室内环境温度控制和因环境温</w:t>
      </w:r>
      <w:r>
        <w:rPr>
          <w:lang w:eastAsia="zh-CN"/>
        </w:rPr>
        <w:t xml:space="preserve"> </w:t>
      </w:r>
      <w:r>
        <w:rPr>
          <w:spacing w:val="2"/>
          <w:lang w:eastAsia="zh-CN"/>
        </w:rPr>
        <w:t>度变化引起相对湿度变化对设备的影响，合理配置采暖、制冷和通风容量。</w:t>
      </w:r>
      <w:r>
        <w:rPr>
          <w:spacing w:val="-106"/>
          <w:lang w:eastAsia="zh-CN"/>
        </w:rPr>
        <w:t xml:space="preserve"> </w:t>
      </w:r>
      <w:r>
        <w:rPr>
          <w:spacing w:val="2"/>
          <w:lang w:eastAsia="zh-CN"/>
        </w:rPr>
        <w:t>站内应配置智能电控设备，根据现场室内环境温度湿度自动控制空调和通风</w:t>
      </w:r>
      <w:r>
        <w:rPr>
          <w:spacing w:val="-108"/>
          <w:lang w:eastAsia="zh-CN"/>
        </w:rPr>
        <w:t xml:space="preserve"> </w:t>
      </w:r>
      <w:r>
        <w:rPr>
          <w:lang w:eastAsia="zh-CN"/>
        </w:rPr>
        <w:t>设备的投切，从而降低能耗并延长设备的使用寿命和维护周期。</w:t>
      </w:r>
    </w:p>
    <w:p>
      <w:pPr>
        <w:pStyle w:val="3"/>
        <w:spacing w:before="41" w:line="357" w:lineRule="auto"/>
        <w:ind w:right="112" w:firstLine="559"/>
        <w:jc w:val="both"/>
        <w:rPr>
          <w:lang w:eastAsia="zh-CN"/>
        </w:rPr>
      </w:pPr>
      <w:r>
        <w:rPr>
          <w:lang w:eastAsia="zh-CN"/>
        </w:rPr>
        <w:t xml:space="preserve">室内外照明设计应尽量利用自然采光，并选用 </w:t>
      </w:r>
      <w:r>
        <w:rPr>
          <w:rFonts w:cs="宋体"/>
          <w:lang w:eastAsia="zh-CN"/>
        </w:rPr>
        <w:t>LED</w:t>
      </w:r>
      <w:r>
        <w:rPr>
          <w:rFonts w:cs="宋体"/>
          <w:spacing w:val="-30"/>
          <w:lang w:eastAsia="zh-CN"/>
        </w:rPr>
        <w:t xml:space="preserve"> </w:t>
      </w:r>
      <w:r>
        <w:rPr>
          <w:lang w:eastAsia="zh-CN"/>
        </w:rPr>
        <w:t xml:space="preserve">节能照明灯具。尽量 </w:t>
      </w:r>
      <w:r>
        <w:rPr>
          <w:spacing w:val="2"/>
          <w:lang w:eastAsia="zh-CN"/>
        </w:rPr>
        <w:t>做到小范围的开灯控制方式，根据建筑对照明的要求及不同电光源的特点，</w:t>
      </w:r>
      <w:r>
        <w:rPr>
          <w:spacing w:val="-107"/>
          <w:lang w:eastAsia="zh-CN"/>
        </w:rPr>
        <w:t xml:space="preserve"> </w:t>
      </w:r>
      <w:r>
        <w:rPr>
          <w:spacing w:val="2"/>
          <w:lang w:eastAsia="zh-CN"/>
        </w:rPr>
        <w:t>选择合理的照明方式，并选用光效高、显色性好的光源及配光合理、安全高</w:t>
      </w:r>
      <w:r>
        <w:rPr>
          <w:spacing w:val="-108"/>
          <w:lang w:eastAsia="zh-CN"/>
        </w:rPr>
        <w:t xml:space="preserve"> </w:t>
      </w:r>
      <w:r>
        <w:rPr>
          <w:lang w:eastAsia="zh-CN"/>
        </w:rPr>
        <w:t>效</w:t>
      </w:r>
      <w:r>
        <w:rPr>
          <w:spacing w:val="-81"/>
          <w:lang w:eastAsia="zh-CN"/>
        </w:rPr>
        <w:t xml:space="preserve"> </w:t>
      </w:r>
      <w:r>
        <w:rPr>
          <w:lang w:eastAsia="zh-CN"/>
        </w:rPr>
        <w:t>的</w:t>
      </w:r>
      <w:r>
        <w:rPr>
          <w:spacing w:val="-78"/>
          <w:lang w:eastAsia="zh-CN"/>
        </w:rPr>
        <w:t xml:space="preserve"> </w:t>
      </w:r>
      <w:r>
        <w:rPr>
          <w:lang w:eastAsia="zh-CN"/>
        </w:rPr>
        <w:t>灯</w:t>
      </w:r>
      <w:r>
        <w:rPr>
          <w:spacing w:val="-81"/>
          <w:lang w:eastAsia="zh-CN"/>
        </w:rPr>
        <w:t xml:space="preserve"> </w:t>
      </w:r>
      <w:r>
        <w:rPr>
          <w:lang w:eastAsia="zh-CN"/>
        </w:rPr>
        <w:t>具</w:t>
      </w:r>
      <w:r>
        <w:rPr>
          <w:spacing w:val="-81"/>
          <w:lang w:eastAsia="zh-CN"/>
        </w:rPr>
        <w:t xml:space="preserve"> </w:t>
      </w:r>
      <w:r>
        <w:rPr>
          <w:lang w:eastAsia="zh-CN"/>
        </w:rPr>
        <w:t>，</w:t>
      </w:r>
      <w:r>
        <w:rPr>
          <w:spacing w:val="-81"/>
          <w:lang w:eastAsia="zh-CN"/>
        </w:rPr>
        <w:t xml:space="preserve"> </w:t>
      </w:r>
      <w:r>
        <w:rPr>
          <w:lang w:eastAsia="zh-CN"/>
        </w:rPr>
        <w:t>工</w:t>
      </w:r>
      <w:r>
        <w:rPr>
          <w:spacing w:val="-78"/>
          <w:lang w:eastAsia="zh-CN"/>
        </w:rPr>
        <w:t xml:space="preserve"> </w:t>
      </w:r>
      <w:r>
        <w:rPr>
          <w:lang w:eastAsia="zh-CN"/>
        </w:rPr>
        <w:t>作</w:t>
      </w:r>
      <w:r>
        <w:rPr>
          <w:spacing w:val="-81"/>
          <w:lang w:eastAsia="zh-CN"/>
        </w:rPr>
        <w:t xml:space="preserve"> </w:t>
      </w:r>
      <w:r>
        <w:rPr>
          <w:lang w:eastAsia="zh-CN"/>
        </w:rPr>
        <w:t>场</w:t>
      </w:r>
      <w:r>
        <w:rPr>
          <w:spacing w:val="-81"/>
          <w:lang w:eastAsia="zh-CN"/>
        </w:rPr>
        <w:t xml:space="preserve"> </w:t>
      </w:r>
      <w:r>
        <w:rPr>
          <w:lang w:eastAsia="zh-CN"/>
        </w:rPr>
        <w:t>所</w:t>
      </w:r>
      <w:r>
        <w:rPr>
          <w:spacing w:val="-78"/>
          <w:lang w:eastAsia="zh-CN"/>
        </w:rPr>
        <w:t xml:space="preserve"> </w:t>
      </w:r>
      <w:r>
        <w:rPr>
          <w:lang w:eastAsia="zh-CN"/>
        </w:rPr>
        <w:t>的</w:t>
      </w:r>
      <w:r>
        <w:rPr>
          <w:spacing w:val="-81"/>
          <w:lang w:eastAsia="zh-CN"/>
        </w:rPr>
        <w:t xml:space="preserve"> </w:t>
      </w:r>
      <w:r>
        <w:rPr>
          <w:lang w:eastAsia="zh-CN"/>
        </w:rPr>
        <w:t>照</w:t>
      </w:r>
      <w:r>
        <w:rPr>
          <w:spacing w:val="-81"/>
          <w:lang w:eastAsia="zh-CN"/>
        </w:rPr>
        <w:t xml:space="preserve"> </w:t>
      </w:r>
      <w:r>
        <w:rPr>
          <w:lang w:eastAsia="zh-CN"/>
        </w:rPr>
        <w:t>度</w:t>
      </w:r>
      <w:r>
        <w:rPr>
          <w:spacing w:val="-81"/>
          <w:lang w:eastAsia="zh-CN"/>
        </w:rPr>
        <w:t xml:space="preserve"> </w:t>
      </w:r>
      <w:r>
        <w:rPr>
          <w:lang w:eastAsia="zh-CN"/>
        </w:rPr>
        <w:t>标</w:t>
      </w:r>
      <w:r>
        <w:rPr>
          <w:spacing w:val="-78"/>
          <w:lang w:eastAsia="zh-CN"/>
        </w:rPr>
        <w:t xml:space="preserve"> </w:t>
      </w:r>
      <w:r>
        <w:rPr>
          <w:lang w:eastAsia="zh-CN"/>
        </w:rPr>
        <w:t>准</w:t>
      </w:r>
      <w:r>
        <w:rPr>
          <w:spacing w:val="-81"/>
          <w:lang w:eastAsia="zh-CN"/>
        </w:rPr>
        <w:t xml:space="preserve"> </w:t>
      </w:r>
      <w:r>
        <w:rPr>
          <w:lang w:eastAsia="zh-CN"/>
        </w:rPr>
        <w:t>值</w:t>
      </w:r>
      <w:r>
        <w:rPr>
          <w:spacing w:val="-81"/>
          <w:lang w:eastAsia="zh-CN"/>
        </w:rPr>
        <w:t xml:space="preserve"> </w:t>
      </w:r>
      <w:r>
        <w:rPr>
          <w:lang w:eastAsia="zh-CN"/>
        </w:rPr>
        <w:t>应</w:t>
      </w:r>
      <w:r>
        <w:rPr>
          <w:spacing w:val="-78"/>
          <w:lang w:eastAsia="zh-CN"/>
        </w:rPr>
        <w:t xml:space="preserve"> </w:t>
      </w:r>
      <w:r>
        <w:rPr>
          <w:lang w:eastAsia="zh-CN"/>
        </w:rPr>
        <w:t>符</w:t>
      </w:r>
      <w:r>
        <w:rPr>
          <w:spacing w:val="-81"/>
          <w:lang w:eastAsia="zh-CN"/>
        </w:rPr>
        <w:t xml:space="preserve"> </w:t>
      </w:r>
      <w:r>
        <w:rPr>
          <w:lang w:eastAsia="zh-CN"/>
        </w:rPr>
        <w:t>合</w:t>
      </w:r>
      <w:r>
        <w:rPr>
          <w:spacing w:val="-81"/>
          <w:lang w:eastAsia="zh-CN"/>
        </w:rPr>
        <w:t xml:space="preserve"> </w:t>
      </w:r>
      <w:r>
        <w:rPr>
          <w:lang w:eastAsia="zh-CN"/>
        </w:rPr>
        <w:t>《</w:t>
      </w:r>
      <w:r>
        <w:rPr>
          <w:spacing w:val="-81"/>
          <w:lang w:eastAsia="zh-CN"/>
        </w:rPr>
        <w:t xml:space="preserve"> </w:t>
      </w:r>
      <w:r>
        <w:rPr>
          <w:lang w:eastAsia="zh-CN"/>
        </w:rPr>
        <w:t>建</w:t>
      </w:r>
      <w:r>
        <w:rPr>
          <w:spacing w:val="-78"/>
          <w:lang w:eastAsia="zh-CN"/>
        </w:rPr>
        <w:t xml:space="preserve"> </w:t>
      </w:r>
      <w:r>
        <w:rPr>
          <w:lang w:eastAsia="zh-CN"/>
        </w:rPr>
        <w:t>筑</w:t>
      </w:r>
      <w:r>
        <w:rPr>
          <w:spacing w:val="-81"/>
          <w:lang w:eastAsia="zh-CN"/>
        </w:rPr>
        <w:t xml:space="preserve"> </w:t>
      </w:r>
      <w:r>
        <w:rPr>
          <w:lang w:eastAsia="zh-CN"/>
        </w:rPr>
        <w:t>照</w:t>
      </w:r>
      <w:r>
        <w:rPr>
          <w:spacing w:val="-81"/>
          <w:lang w:eastAsia="zh-CN"/>
        </w:rPr>
        <w:t xml:space="preserve"> </w:t>
      </w:r>
      <w:r>
        <w:rPr>
          <w:lang w:eastAsia="zh-CN"/>
        </w:rPr>
        <w:t>明</w:t>
      </w:r>
      <w:r>
        <w:rPr>
          <w:spacing w:val="-78"/>
          <w:lang w:eastAsia="zh-CN"/>
        </w:rPr>
        <w:t xml:space="preserve"> </w:t>
      </w:r>
      <w:r>
        <w:rPr>
          <w:lang w:eastAsia="zh-CN"/>
        </w:rPr>
        <w:t>设</w:t>
      </w:r>
      <w:r>
        <w:rPr>
          <w:spacing w:val="-81"/>
          <w:lang w:eastAsia="zh-CN"/>
        </w:rPr>
        <w:t xml:space="preserve"> </w:t>
      </w:r>
      <w:r>
        <w:rPr>
          <w:lang w:eastAsia="zh-CN"/>
        </w:rPr>
        <w:t>计</w:t>
      </w:r>
      <w:r>
        <w:rPr>
          <w:spacing w:val="-81"/>
          <w:lang w:eastAsia="zh-CN"/>
        </w:rPr>
        <w:t xml:space="preserve"> </w:t>
      </w:r>
      <w:r>
        <w:rPr>
          <w:lang w:eastAsia="zh-CN"/>
        </w:rPr>
        <w:t>标</w:t>
      </w:r>
      <w:r>
        <w:rPr>
          <w:spacing w:val="-81"/>
          <w:lang w:eastAsia="zh-CN"/>
        </w:rPr>
        <w:t xml:space="preserve"> </w:t>
      </w:r>
      <w:r>
        <w:rPr>
          <w:lang w:eastAsia="zh-CN"/>
        </w:rPr>
        <w:t>准</w:t>
      </w:r>
      <w:r>
        <w:rPr>
          <w:spacing w:val="-81"/>
          <w:lang w:eastAsia="zh-CN"/>
        </w:rPr>
        <w:t xml:space="preserve"> </w:t>
      </w:r>
      <w:r>
        <w:rPr>
          <w:lang w:eastAsia="zh-CN"/>
        </w:rPr>
        <w:t>》</w:t>
      </w:r>
    </w:p>
    <w:p>
      <w:pPr>
        <w:pStyle w:val="3"/>
        <w:spacing w:before="41" w:line="357" w:lineRule="auto"/>
        <w:ind w:left="678" w:right="47" w:hanging="560"/>
        <w:rPr>
          <w:lang w:eastAsia="zh-CN"/>
        </w:rPr>
      </w:pPr>
      <w:r>
        <w:rPr>
          <w:spacing w:val="-15"/>
          <w:lang w:eastAsia="zh-CN"/>
        </w:rPr>
        <w:t>（</w:t>
      </w:r>
      <w:r>
        <w:rPr>
          <w:rFonts w:cs="宋体"/>
          <w:spacing w:val="-15"/>
          <w:lang w:eastAsia="zh-CN"/>
        </w:rPr>
        <w:t>GB50034-2004</w:t>
      </w:r>
      <w:r>
        <w:rPr>
          <w:spacing w:val="-15"/>
          <w:lang w:eastAsia="zh-CN"/>
        </w:rPr>
        <w:t>）、《工业企业采光设计标准》（</w:t>
      </w:r>
      <w:r>
        <w:rPr>
          <w:rFonts w:cs="宋体"/>
          <w:spacing w:val="-15"/>
          <w:lang w:eastAsia="zh-CN"/>
        </w:rPr>
        <w:t>GB</w:t>
      </w:r>
      <w:r>
        <w:rPr>
          <w:rFonts w:cs="宋体"/>
          <w:spacing w:val="-17"/>
          <w:lang w:eastAsia="zh-CN"/>
        </w:rPr>
        <w:t xml:space="preserve"> </w:t>
      </w:r>
      <w:r>
        <w:rPr>
          <w:rFonts w:cs="宋体"/>
          <w:lang w:eastAsia="zh-CN"/>
        </w:rPr>
        <w:t>50033-2001</w:t>
      </w:r>
      <w:r>
        <w:rPr>
          <w:lang w:eastAsia="zh-CN"/>
        </w:rPr>
        <w:t>）等有关标准。</w:t>
      </w:r>
      <w:r>
        <w:rPr>
          <w:spacing w:val="-138"/>
          <w:lang w:eastAsia="zh-CN"/>
        </w:rPr>
        <w:t xml:space="preserve"> </w:t>
      </w:r>
      <w:r>
        <w:rPr>
          <w:spacing w:val="2"/>
          <w:lang w:eastAsia="zh-CN"/>
        </w:rPr>
        <w:t>在电站投入运行后，也应加强对职工的节能宣传、教育和培训力度，并</w:t>
      </w:r>
    </w:p>
    <w:p>
      <w:pPr>
        <w:pStyle w:val="3"/>
        <w:spacing w:before="41"/>
        <w:ind w:right="47"/>
        <w:rPr>
          <w:lang w:eastAsia="zh-CN"/>
        </w:rPr>
      </w:pPr>
      <w:r>
        <w:rPr>
          <w:lang w:eastAsia="zh-CN"/>
        </w:rPr>
        <w:t>制订节能考核方法和监督检查机制，确保节能降耗措施和能效指标得以落实。</w:t>
      </w:r>
    </w:p>
    <w:p>
      <w:pPr>
        <w:rPr>
          <w:lang w:eastAsia="zh-CN"/>
        </w:rPr>
        <w:sectPr>
          <w:pgSz w:w="11910" w:h="16850"/>
          <w:pgMar w:top="1380" w:right="880" w:bottom="1160" w:left="1300" w:header="0" w:footer="975" w:gutter="0"/>
          <w:cols w:space="720" w:num="1"/>
        </w:sectPr>
      </w:pPr>
    </w:p>
    <w:p>
      <w:pPr>
        <w:pStyle w:val="2"/>
        <w:tabs>
          <w:tab w:val="left" w:pos="672"/>
        </w:tabs>
        <w:spacing w:line="390" w:lineRule="exact"/>
        <w:ind w:left="218"/>
        <w:rPr>
          <w:b w:val="0"/>
          <w:bCs w:val="0"/>
          <w:lang w:eastAsia="zh-CN"/>
        </w:rPr>
      </w:pPr>
      <w:bookmarkStart w:id="55" w:name="_bookmark55"/>
      <w:bookmarkEnd w:id="55"/>
      <w:r>
        <w:rPr>
          <w:rFonts w:ascii="Arial" w:hAnsi="Arial" w:eastAsia="Arial" w:cs="Arial"/>
          <w:w w:val="90"/>
          <w:lang w:eastAsia="zh-CN"/>
        </w:rPr>
        <w:t>9</w:t>
      </w:r>
      <w:r>
        <w:rPr>
          <w:rFonts w:ascii="Arial" w:hAnsi="Arial" w:eastAsia="Arial" w:cs="Arial"/>
          <w:w w:val="90"/>
          <w:lang w:eastAsia="zh-CN"/>
        </w:rPr>
        <w:tab/>
      </w:r>
      <w:r>
        <w:rPr>
          <w:lang w:eastAsia="zh-CN"/>
        </w:rPr>
        <w:t>工程估算</w:t>
      </w:r>
    </w:p>
    <w:p>
      <w:pPr>
        <w:spacing w:before="5"/>
        <w:rPr>
          <w:rFonts w:ascii="Microsoft JhengHei" w:hAnsi="Microsoft JhengHei" w:eastAsia="Microsoft JhengHei" w:cs="Microsoft JhengHei"/>
          <w:b/>
          <w:bCs/>
          <w:sz w:val="15"/>
          <w:szCs w:val="15"/>
          <w:lang w:eastAsia="zh-CN"/>
        </w:rPr>
      </w:pPr>
    </w:p>
    <w:p>
      <w:pPr>
        <w:pStyle w:val="3"/>
        <w:ind w:left="218"/>
        <w:rPr>
          <w:rFonts w:cs="宋体"/>
          <w:lang w:eastAsia="zh-CN"/>
        </w:rPr>
      </w:pPr>
      <w:bookmarkStart w:id="56" w:name="_bookmark56"/>
      <w:bookmarkEnd w:id="56"/>
      <w:r>
        <w:rPr>
          <w:rFonts w:cs="宋体"/>
          <w:lang w:eastAsia="zh-CN"/>
        </w:rPr>
        <w:t>9.1</w:t>
      </w:r>
      <w:r>
        <w:rPr>
          <w:rFonts w:cs="宋体"/>
          <w:spacing w:val="6"/>
          <w:lang w:eastAsia="zh-CN"/>
        </w:rPr>
        <w:t xml:space="preserve"> </w:t>
      </w:r>
      <w:r>
        <w:rPr>
          <w:rFonts w:cs="宋体"/>
          <w:lang w:eastAsia="zh-CN"/>
        </w:rPr>
        <w:t>工程概况</w:t>
      </w:r>
    </w:p>
    <w:p>
      <w:pPr>
        <w:spacing w:before="11"/>
        <w:rPr>
          <w:rFonts w:ascii="宋体" w:hAnsi="宋体" w:eastAsia="宋体" w:cs="宋体"/>
          <w:lang w:eastAsia="zh-CN"/>
        </w:rPr>
      </w:pPr>
    </w:p>
    <w:p>
      <w:pPr>
        <w:pStyle w:val="3"/>
        <w:ind w:left="218"/>
        <w:rPr>
          <w:lang w:eastAsia="zh-CN"/>
        </w:rPr>
      </w:pPr>
      <w:r>
        <w:rPr>
          <w:rFonts w:ascii="Times New Roman" w:hAnsi="Times New Roman" w:eastAsia="Times New Roman" w:cs="Times New Roman"/>
          <w:lang w:eastAsia="zh-CN"/>
        </w:rPr>
        <w:t xml:space="preserve">9.1.1 </w:t>
      </w:r>
      <w:r>
        <w:rPr>
          <w:rFonts w:ascii="Times New Roman" w:hAnsi="Times New Roman" w:eastAsia="Times New Roman" w:cs="Times New Roman"/>
          <w:spacing w:val="6"/>
          <w:lang w:eastAsia="zh-CN"/>
        </w:rPr>
        <w:t xml:space="preserve"> </w:t>
      </w:r>
      <w:r>
        <w:rPr>
          <w:lang w:eastAsia="zh-CN"/>
        </w:rPr>
        <w:t>建设规模及概况</w:t>
      </w:r>
    </w:p>
    <w:p>
      <w:pPr>
        <w:pStyle w:val="3"/>
        <w:spacing w:before="157"/>
        <w:ind w:left="218" w:firstLine="420"/>
        <w:rPr>
          <w:lang w:eastAsia="zh-CN"/>
        </w:rPr>
      </w:pPr>
      <w:r>
        <w:rPr>
          <w:lang w:eastAsia="zh-CN"/>
        </w:rPr>
        <w:t>本工程容量为</w:t>
      </w:r>
      <w:r>
        <w:rPr>
          <w:spacing w:val="-79"/>
          <w:lang w:eastAsia="zh-CN"/>
        </w:rPr>
        <w:t xml:space="preserve"> </w:t>
      </w:r>
      <w:r>
        <w:rPr>
          <w:rFonts w:cs="宋体"/>
          <w:lang w:eastAsia="zh-CN"/>
        </w:rPr>
        <w:t>3MW/32.8MWh</w:t>
      </w:r>
      <w:r>
        <w:rPr>
          <w:lang w:eastAsia="zh-CN"/>
        </w:rPr>
        <w:t>，户外集装箱布置。</w:t>
      </w:r>
    </w:p>
    <w:p>
      <w:pPr>
        <w:spacing w:before="11"/>
        <w:rPr>
          <w:rFonts w:ascii="宋体" w:hAnsi="宋体" w:eastAsia="宋体" w:cs="宋体"/>
          <w:lang w:eastAsia="zh-CN"/>
        </w:rPr>
      </w:pPr>
    </w:p>
    <w:p>
      <w:pPr>
        <w:pStyle w:val="3"/>
        <w:ind w:left="218"/>
        <w:rPr>
          <w:lang w:eastAsia="zh-CN"/>
        </w:rPr>
      </w:pPr>
      <w:r>
        <w:rPr>
          <w:rFonts w:ascii="Times New Roman" w:hAnsi="Times New Roman" w:eastAsia="Times New Roman" w:cs="Times New Roman"/>
          <w:lang w:eastAsia="zh-CN"/>
        </w:rPr>
        <w:t xml:space="preserve">9.1.2 </w:t>
      </w:r>
      <w:r>
        <w:rPr>
          <w:rFonts w:ascii="Times New Roman" w:hAnsi="Times New Roman" w:eastAsia="Times New Roman" w:cs="Times New Roman"/>
          <w:spacing w:val="5"/>
          <w:lang w:eastAsia="zh-CN"/>
        </w:rPr>
        <w:t xml:space="preserve"> </w:t>
      </w:r>
      <w:r>
        <w:rPr>
          <w:lang w:eastAsia="zh-CN"/>
        </w:rPr>
        <w:t>资金来源和投资比例</w:t>
      </w:r>
    </w:p>
    <w:p>
      <w:pPr>
        <w:pStyle w:val="3"/>
        <w:spacing w:before="157" w:line="357" w:lineRule="auto"/>
        <w:ind w:left="218" w:firstLine="559"/>
        <w:rPr>
          <w:lang w:eastAsia="zh-CN"/>
        </w:rPr>
      </w:pPr>
      <w:r>
        <w:rPr>
          <w:lang w:eastAsia="zh-CN"/>
        </w:rPr>
        <w:t>工程资金来源</w:t>
      </w:r>
      <w:r>
        <w:rPr>
          <w:spacing w:val="-78"/>
          <w:lang w:eastAsia="zh-CN"/>
        </w:rPr>
        <w:t xml:space="preserve"> </w:t>
      </w:r>
      <w:r>
        <w:rPr>
          <w:rFonts w:cs="宋体"/>
          <w:lang w:eastAsia="zh-CN"/>
        </w:rPr>
        <w:t>20%</w:t>
      </w:r>
      <w:r>
        <w:rPr>
          <w:lang w:eastAsia="zh-CN"/>
        </w:rPr>
        <w:t>为资本金，其余为银行融资，银行贷款利率</w:t>
      </w:r>
      <w:r>
        <w:rPr>
          <w:spacing w:val="-76"/>
          <w:lang w:eastAsia="zh-CN"/>
        </w:rPr>
        <w:t xml:space="preserve"> </w:t>
      </w:r>
      <w:r>
        <w:rPr>
          <w:rFonts w:cs="宋体"/>
          <w:spacing w:val="-3"/>
          <w:lang w:eastAsia="zh-CN"/>
        </w:rPr>
        <w:t>4.9</w:t>
      </w:r>
      <w:r>
        <w:rPr>
          <w:spacing w:val="-3"/>
          <w:lang w:eastAsia="zh-CN"/>
        </w:rPr>
        <w:t>％，还</w:t>
      </w:r>
      <w:r>
        <w:rPr>
          <w:lang w:eastAsia="zh-CN"/>
        </w:rPr>
        <w:t xml:space="preserve"> 贷年限为</w:t>
      </w:r>
      <w:r>
        <w:rPr>
          <w:spacing w:val="-71"/>
          <w:lang w:eastAsia="zh-CN"/>
        </w:rPr>
        <w:t xml:space="preserve"> </w:t>
      </w:r>
      <w:r>
        <w:rPr>
          <w:rFonts w:cs="宋体"/>
          <w:lang w:eastAsia="zh-CN"/>
        </w:rPr>
        <w:t>15</w:t>
      </w:r>
      <w:r>
        <w:rPr>
          <w:rFonts w:cs="宋体"/>
          <w:spacing w:val="-70"/>
          <w:lang w:eastAsia="zh-CN"/>
        </w:rPr>
        <w:t xml:space="preserve"> </w:t>
      </w:r>
      <w:r>
        <w:rPr>
          <w:lang w:eastAsia="zh-CN"/>
        </w:rPr>
        <w:t>年，等额还本利息照付。</w:t>
      </w:r>
    </w:p>
    <w:p>
      <w:pPr>
        <w:pStyle w:val="3"/>
        <w:spacing w:before="161"/>
        <w:ind w:left="218"/>
        <w:rPr>
          <w:lang w:eastAsia="zh-CN"/>
        </w:rPr>
      </w:pPr>
      <w:r>
        <w:rPr>
          <w:rFonts w:ascii="Times New Roman" w:hAnsi="Times New Roman" w:eastAsia="Times New Roman" w:cs="Times New Roman"/>
          <w:lang w:eastAsia="zh-CN"/>
        </w:rPr>
        <w:t xml:space="preserve">9.1.3 </w:t>
      </w:r>
      <w:r>
        <w:rPr>
          <w:rFonts w:ascii="Times New Roman" w:hAnsi="Times New Roman" w:eastAsia="Times New Roman" w:cs="Times New Roman"/>
          <w:spacing w:val="6"/>
          <w:lang w:eastAsia="zh-CN"/>
        </w:rPr>
        <w:t xml:space="preserve"> </w:t>
      </w:r>
      <w:r>
        <w:rPr>
          <w:lang w:eastAsia="zh-CN"/>
        </w:rPr>
        <w:t>工程投资</w:t>
      </w:r>
    </w:p>
    <w:p>
      <w:pPr>
        <w:pStyle w:val="3"/>
        <w:spacing w:before="155" w:line="357" w:lineRule="auto"/>
        <w:ind w:left="778" w:right="3309"/>
        <w:rPr>
          <w:lang w:eastAsia="zh-CN"/>
        </w:rPr>
      </w:pPr>
      <w:r>
        <w:rPr>
          <w:lang w:eastAsia="zh-CN"/>
        </w:rPr>
        <w:t>工程静态投资：</w:t>
      </w:r>
      <w:r>
        <w:rPr>
          <w:rFonts w:cs="宋体"/>
          <w:lang w:eastAsia="zh-CN"/>
        </w:rPr>
        <w:t>2075</w:t>
      </w:r>
      <w:r>
        <w:rPr>
          <w:rFonts w:cs="宋体"/>
          <w:spacing w:val="-1"/>
          <w:lang w:eastAsia="zh-CN"/>
        </w:rPr>
        <w:t xml:space="preserve"> </w:t>
      </w:r>
      <w:r>
        <w:rPr>
          <w:lang w:eastAsia="zh-CN"/>
        </w:rPr>
        <w:t>万元 工程动态投资：</w:t>
      </w:r>
      <w:r>
        <w:rPr>
          <w:rFonts w:cs="宋体"/>
          <w:lang w:eastAsia="zh-CN"/>
        </w:rPr>
        <w:t>2092</w:t>
      </w:r>
      <w:r>
        <w:rPr>
          <w:rFonts w:cs="宋体"/>
          <w:spacing w:val="-69"/>
          <w:lang w:eastAsia="zh-CN"/>
        </w:rPr>
        <w:t xml:space="preserve"> </w:t>
      </w:r>
      <w:r>
        <w:rPr>
          <w:lang w:eastAsia="zh-CN"/>
        </w:rPr>
        <w:t xml:space="preserve">万元 其中：建设期贷款利息 </w:t>
      </w:r>
      <w:r>
        <w:rPr>
          <w:rFonts w:cs="宋体"/>
          <w:lang w:eastAsia="zh-CN"/>
        </w:rPr>
        <w:t>17</w:t>
      </w:r>
      <w:r>
        <w:rPr>
          <w:rFonts w:cs="宋体"/>
          <w:spacing w:val="-70"/>
          <w:lang w:eastAsia="zh-CN"/>
        </w:rPr>
        <w:t xml:space="preserve"> </w:t>
      </w:r>
      <w:r>
        <w:rPr>
          <w:lang w:eastAsia="zh-CN"/>
        </w:rPr>
        <w:t>万元。</w:t>
      </w:r>
    </w:p>
    <w:p>
      <w:pPr>
        <w:pStyle w:val="3"/>
        <w:spacing w:before="41"/>
        <w:ind w:left="3159"/>
      </w:pPr>
      <w:r>
        <w:t xml:space="preserve">表 </w:t>
      </w:r>
      <w:r>
        <w:rPr>
          <w:rFonts w:cs="宋体"/>
        </w:rPr>
        <w:t>9-1</w:t>
      </w:r>
      <w:r>
        <w:rPr>
          <w:rFonts w:cs="宋体"/>
          <w:spacing w:val="-72"/>
        </w:rPr>
        <w:t xml:space="preserve"> </w:t>
      </w:r>
      <w:r>
        <w:t>工程总概算表</w:t>
      </w:r>
    </w:p>
    <w:p>
      <w:pPr>
        <w:spacing w:before="2"/>
        <w:rPr>
          <w:rFonts w:ascii="宋体" w:hAnsi="宋体" w:eastAsia="宋体" w:cs="宋体"/>
          <w:sz w:val="17"/>
          <w:szCs w:val="17"/>
        </w:rPr>
      </w:pPr>
    </w:p>
    <w:tbl>
      <w:tblPr>
        <w:tblStyle w:val="13"/>
        <w:tblW w:w="9573" w:type="dxa"/>
        <w:tblInd w:w="106" w:type="dxa"/>
        <w:tblLayout w:type="fixed"/>
        <w:tblCellMar>
          <w:top w:w="0" w:type="dxa"/>
          <w:left w:w="0" w:type="dxa"/>
          <w:bottom w:w="0" w:type="dxa"/>
          <w:right w:w="0" w:type="dxa"/>
        </w:tblCellMar>
      </w:tblPr>
      <w:tblGrid>
        <w:gridCol w:w="734"/>
        <w:gridCol w:w="3015"/>
        <w:gridCol w:w="1157"/>
        <w:gridCol w:w="1160"/>
        <w:gridCol w:w="955"/>
        <w:gridCol w:w="1249"/>
        <w:gridCol w:w="1303"/>
      </w:tblGrid>
      <w:tr>
        <w:tblPrEx>
          <w:tblLayout w:type="fixed"/>
          <w:tblCellMar>
            <w:top w:w="0" w:type="dxa"/>
            <w:left w:w="0" w:type="dxa"/>
            <w:bottom w:w="0" w:type="dxa"/>
            <w:right w:w="0" w:type="dxa"/>
          </w:tblCellMar>
        </w:tblPrEx>
        <w:trPr>
          <w:trHeight w:val="79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66"/>
              <w:ind w:left="160"/>
              <w:rPr>
                <w:rFonts w:ascii="Microsoft JhengHei" w:hAnsi="Microsoft JhengHei" w:eastAsia="Microsoft JhengHei" w:cs="Microsoft JhengHei"/>
                <w:sz w:val="20"/>
                <w:szCs w:val="20"/>
              </w:rPr>
            </w:pPr>
            <w:r>
              <w:rPr>
                <w:rFonts w:ascii="Microsoft JhengHei" w:hAnsi="Microsoft JhengHei" w:eastAsia="Microsoft JhengHei" w:cs="Microsoft JhengHei"/>
                <w:b/>
                <w:bCs/>
                <w:sz w:val="20"/>
                <w:szCs w:val="20"/>
              </w:rPr>
              <w:t>编号</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66"/>
              <w:ind w:left="796"/>
              <w:rPr>
                <w:rFonts w:ascii="Microsoft JhengHei" w:hAnsi="Microsoft JhengHei" w:eastAsia="Microsoft JhengHei" w:cs="Microsoft JhengHei"/>
                <w:sz w:val="20"/>
                <w:szCs w:val="20"/>
              </w:rPr>
            </w:pPr>
            <w:r>
              <w:rPr>
                <w:rFonts w:ascii="Microsoft JhengHei" w:hAnsi="Microsoft JhengHei" w:eastAsia="Microsoft JhengHei" w:cs="Microsoft JhengHei"/>
                <w:b/>
                <w:bCs/>
                <w:sz w:val="20"/>
                <w:szCs w:val="20"/>
              </w:rPr>
              <w:t>工程或费用名称</w:t>
            </w:r>
          </w:p>
        </w:tc>
        <w:tc>
          <w:tcPr>
            <w:tcW w:w="1157" w:type="dxa"/>
            <w:tcBorders>
              <w:top w:val="single" w:color="000000" w:sz="4" w:space="0"/>
              <w:left w:val="single" w:color="000000" w:sz="4" w:space="0"/>
              <w:bottom w:val="single" w:color="000000" w:sz="4" w:space="0"/>
              <w:right w:val="single" w:color="000000" w:sz="4" w:space="0"/>
            </w:tcBorders>
          </w:tcPr>
          <w:p>
            <w:pPr>
              <w:pStyle w:val="15"/>
              <w:spacing w:before="108" w:line="180" w:lineRule="auto"/>
              <w:ind w:left="170" w:right="168"/>
              <w:rPr>
                <w:rFonts w:ascii="Arial" w:hAnsi="Arial" w:eastAsia="Arial" w:cs="Arial"/>
                <w:sz w:val="20"/>
                <w:szCs w:val="20"/>
              </w:rPr>
            </w:pPr>
            <w:r>
              <w:rPr>
                <w:rFonts w:ascii="Microsoft JhengHei" w:hAnsi="Microsoft JhengHei" w:eastAsia="Microsoft JhengHei" w:cs="Microsoft JhengHei"/>
                <w:b/>
                <w:bCs/>
                <w:sz w:val="20"/>
                <w:szCs w:val="20"/>
              </w:rPr>
              <w:t>设备购置</w:t>
            </w:r>
            <w:r>
              <w:rPr>
                <w:rFonts w:ascii="Microsoft JhengHei" w:hAnsi="Microsoft JhengHei" w:eastAsia="Microsoft JhengHei" w:cs="Microsoft JhengHei"/>
                <w:b/>
                <w:bCs/>
                <w:spacing w:val="-46"/>
                <w:sz w:val="20"/>
                <w:szCs w:val="20"/>
              </w:rPr>
              <w:t xml:space="preserve"> </w:t>
            </w:r>
            <w:r>
              <w:rPr>
                <w:rFonts w:ascii="Microsoft JhengHei" w:hAnsi="Microsoft JhengHei" w:eastAsia="Microsoft JhengHei" w:cs="Microsoft JhengHei"/>
                <w:b/>
                <w:bCs/>
                <w:w w:val="110"/>
                <w:sz w:val="20"/>
                <w:szCs w:val="20"/>
              </w:rPr>
              <w:t>费</w:t>
            </w:r>
            <w:r>
              <w:rPr>
                <w:rFonts w:ascii="Arial" w:hAnsi="Arial" w:eastAsia="Arial" w:cs="Arial"/>
                <w:b/>
                <w:bCs/>
                <w:w w:val="110"/>
                <w:sz w:val="20"/>
                <w:szCs w:val="20"/>
              </w:rPr>
              <w:t>(</w:t>
            </w:r>
            <w:r>
              <w:rPr>
                <w:rFonts w:ascii="Microsoft JhengHei" w:hAnsi="Microsoft JhengHei" w:eastAsia="Microsoft JhengHei" w:cs="Microsoft JhengHei"/>
                <w:b/>
                <w:bCs/>
                <w:w w:val="110"/>
                <w:sz w:val="20"/>
                <w:szCs w:val="20"/>
              </w:rPr>
              <w:t>万元</w:t>
            </w:r>
            <w:r>
              <w:rPr>
                <w:rFonts w:ascii="Arial" w:hAnsi="Arial" w:eastAsia="Arial" w:cs="Arial"/>
                <w:b/>
                <w:bCs/>
                <w:w w:val="110"/>
                <w:sz w:val="20"/>
                <w:szCs w:val="20"/>
              </w:rPr>
              <w:t>)</w:t>
            </w: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8" w:line="180" w:lineRule="auto"/>
              <w:ind w:left="172" w:right="168"/>
              <w:rPr>
                <w:rFonts w:ascii="Arial" w:hAnsi="Arial" w:eastAsia="Arial" w:cs="Arial"/>
                <w:sz w:val="20"/>
                <w:szCs w:val="20"/>
              </w:rPr>
            </w:pPr>
            <w:r>
              <w:rPr>
                <w:rFonts w:ascii="Microsoft JhengHei" w:hAnsi="Microsoft JhengHei" w:eastAsia="Microsoft JhengHei" w:cs="Microsoft JhengHei"/>
                <w:b/>
                <w:bCs/>
                <w:sz w:val="20"/>
                <w:szCs w:val="20"/>
              </w:rPr>
              <w:t>建安工程</w:t>
            </w:r>
            <w:r>
              <w:rPr>
                <w:rFonts w:ascii="Microsoft JhengHei" w:hAnsi="Microsoft JhengHei" w:eastAsia="Microsoft JhengHei" w:cs="Microsoft JhengHei"/>
                <w:b/>
                <w:bCs/>
                <w:spacing w:val="-46"/>
                <w:sz w:val="20"/>
                <w:szCs w:val="20"/>
              </w:rPr>
              <w:t xml:space="preserve"> </w:t>
            </w:r>
            <w:r>
              <w:rPr>
                <w:rFonts w:ascii="Microsoft JhengHei" w:hAnsi="Microsoft JhengHei" w:eastAsia="Microsoft JhengHei" w:cs="Microsoft JhengHei"/>
                <w:b/>
                <w:bCs/>
                <w:w w:val="110"/>
                <w:sz w:val="20"/>
                <w:szCs w:val="20"/>
              </w:rPr>
              <w:t>费</w:t>
            </w:r>
            <w:r>
              <w:rPr>
                <w:rFonts w:ascii="Arial" w:hAnsi="Arial" w:eastAsia="Arial" w:cs="Arial"/>
                <w:b/>
                <w:bCs/>
                <w:w w:val="110"/>
                <w:sz w:val="20"/>
                <w:szCs w:val="20"/>
              </w:rPr>
              <w:t>(</w:t>
            </w:r>
            <w:r>
              <w:rPr>
                <w:rFonts w:ascii="Microsoft JhengHei" w:hAnsi="Microsoft JhengHei" w:eastAsia="Microsoft JhengHei" w:cs="Microsoft JhengHei"/>
                <w:b/>
                <w:bCs/>
                <w:w w:val="110"/>
                <w:sz w:val="20"/>
                <w:szCs w:val="20"/>
              </w:rPr>
              <w:t>万元</w:t>
            </w:r>
            <w:r>
              <w:rPr>
                <w:rFonts w:ascii="Arial" w:hAnsi="Arial" w:eastAsia="Arial" w:cs="Arial"/>
                <w:b/>
                <w:bCs/>
                <w:w w:val="110"/>
                <w:sz w:val="20"/>
                <w:szCs w:val="20"/>
              </w:rPr>
              <w:t>)</w:t>
            </w:r>
          </w:p>
        </w:tc>
        <w:tc>
          <w:tcPr>
            <w:tcW w:w="955" w:type="dxa"/>
            <w:tcBorders>
              <w:top w:val="single" w:color="000000" w:sz="4" w:space="0"/>
              <w:left w:val="single" w:color="000000" w:sz="4" w:space="0"/>
              <w:bottom w:val="single" w:color="000000" w:sz="4" w:space="0"/>
              <w:right w:val="single" w:color="000000" w:sz="4" w:space="0"/>
            </w:tcBorders>
          </w:tcPr>
          <w:p>
            <w:pPr>
              <w:pStyle w:val="15"/>
              <w:spacing w:line="209" w:lineRule="exact"/>
              <w:ind w:right="2"/>
              <w:jc w:val="center"/>
              <w:rPr>
                <w:rFonts w:ascii="Microsoft JhengHei" w:hAnsi="Microsoft JhengHei" w:eastAsia="Microsoft JhengHei" w:cs="Microsoft JhengHei"/>
                <w:sz w:val="20"/>
                <w:szCs w:val="20"/>
              </w:rPr>
            </w:pPr>
            <w:r>
              <w:rPr>
                <w:rFonts w:ascii="Microsoft JhengHei" w:hAnsi="Microsoft JhengHei" w:eastAsia="Microsoft JhengHei" w:cs="Microsoft JhengHei"/>
                <w:b/>
                <w:bCs/>
                <w:spacing w:val="2"/>
                <w:sz w:val="20"/>
                <w:szCs w:val="20"/>
              </w:rPr>
              <w:t>其他费</w:t>
            </w:r>
          </w:p>
          <w:p>
            <w:pPr>
              <w:pStyle w:val="15"/>
              <w:spacing w:line="261" w:lineRule="exact"/>
              <w:ind w:right="5"/>
              <w:jc w:val="center"/>
              <w:rPr>
                <w:rFonts w:ascii="Microsoft JhengHei" w:hAnsi="Microsoft JhengHei" w:eastAsia="Microsoft JhengHei" w:cs="Microsoft JhengHei"/>
                <w:sz w:val="20"/>
                <w:szCs w:val="20"/>
              </w:rPr>
            </w:pPr>
            <w:r>
              <w:rPr>
                <w:rFonts w:ascii="Microsoft JhengHei" w:hAnsi="Microsoft JhengHei" w:eastAsia="Microsoft JhengHei" w:cs="Microsoft JhengHei"/>
                <w:b/>
                <w:bCs/>
                <w:w w:val="115"/>
                <w:sz w:val="20"/>
                <w:szCs w:val="20"/>
              </w:rPr>
              <w:t>用</w:t>
            </w:r>
            <w:r>
              <w:rPr>
                <w:rFonts w:ascii="Arial" w:hAnsi="Arial" w:eastAsia="Arial" w:cs="Arial"/>
                <w:b/>
                <w:bCs/>
                <w:w w:val="115"/>
                <w:sz w:val="20"/>
                <w:szCs w:val="20"/>
              </w:rPr>
              <w:t>(</w:t>
            </w:r>
            <w:r>
              <w:rPr>
                <w:rFonts w:ascii="Microsoft JhengHei" w:hAnsi="Microsoft JhengHei" w:eastAsia="Microsoft JhengHei" w:cs="Microsoft JhengHei"/>
                <w:b/>
                <w:bCs/>
                <w:w w:val="115"/>
                <w:sz w:val="20"/>
                <w:szCs w:val="20"/>
              </w:rPr>
              <w:t>万</w:t>
            </w:r>
          </w:p>
          <w:p>
            <w:pPr>
              <w:pStyle w:val="15"/>
              <w:spacing w:line="304" w:lineRule="exact"/>
              <w:ind w:right="5"/>
              <w:jc w:val="center"/>
              <w:rPr>
                <w:rFonts w:ascii="Arial" w:hAnsi="Arial" w:eastAsia="Arial" w:cs="Arial"/>
                <w:sz w:val="20"/>
                <w:szCs w:val="20"/>
              </w:rPr>
            </w:pPr>
            <w:r>
              <w:rPr>
                <w:rFonts w:ascii="Microsoft JhengHei" w:hAnsi="Microsoft JhengHei" w:eastAsia="Microsoft JhengHei" w:cs="Microsoft JhengHei"/>
                <w:b/>
                <w:bCs/>
                <w:w w:val="125"/>
                <w:sz w:val="20"/>
                <w:szCs w:val="20"/>
              </w:rPr>
              <w:t>元</w:t>
            </w:r>
            <w:r>
              <w:rPr>
                <w:rFonts w:ascii="Arial" w:hAnsi="Arial" w:eastAsia="Arial" w:cs="Arial"/>
                <w:b/>
                <w:bCs/>
                <w:w w:val="125"/>
                <w:sz w:val="20"/>
                <w:szCs w:val="20"/>
              </w:rPr>
              <w:t>)</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66"/>
              <w:ind w:left="115"/>
              <w:rPr>
                <w:rFonts w:ascii="Arial" w:hAnsi="Arial" w:eastAsia="Arial" w:cs="Arial"/>
                <w:sz w:val="20"/>
                <w:szCs w:val="20"/>
              </w:rPr>
            </w:pPr>
            <w:r>
              <w:rPr>
                <w:rFonts w:ascii="Microsoft JhengHei" w:hAnsi="Microsoft JhengHei" w:eastAsia="Microsoft JhengHei" w:cs="Microsoft JhengHei"/>
                <w:b/>
                <w:bCs/>
                <w:w w:val="115"/>
                <w:sz w:val="20"/>
                <w:szCs w:val="20"/>
              </w:rPr>
              <w:t>合计</w:t>
            </w:r>
            <w:r>
              <w:rPr>
                <w:rFonts w:ascii="Arial" w:hAnsi="Arial" w:eastAsia="Arial" w:cs="Arial"/>
                <w:b/>
                <w:bCs/>
                <w:w w:val="115"/>
                <w:sz w:val="20"/>
                <w:szCs w:val="20"/>
              </w:rPr>
              <w:t>(</w:t>
            </w:r>
            <w:r>
              <w:rPr>
                <w:rFonts w:ascii="Microsoft JhengHei" w:hAnsi="Microsoft JhengHei" w:eastAsia="Microsoft JhengHei" w:cs="Microsoft JhengHei"/>
                <w:b/>
                <w:bCs/>
                <w:w w:val="115"/>
                <w:sz w:val="20"/>
                <w:szCs w:val="20"/>
              </w:rPr>
              <w:t>万元</w:t>
            </w:r>
            <w:r>
              <w:rPr>
                <w:rFonts w:ascii="Arial" w:hAnsi="Arial" w:eastAsia="Arial" w:cs="Arial"/>
                <w:b/>
                <w:bCs/>
                <w:w w:val="115"/>
                <w:sz w:val="20"/>
                <w:szCs w:val="20"/>
              </w:rPr>
              <w:t>)</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8" w:line="180" w:lineRule="auto"/>
              <w:ind w:left="295" w:right="145" w:hanging="152"/>
              <w:rPr>
                <w:rFonts w:ascii="Microsoft JhengHei" w:hAnsi="Microsoft JhengHei" w:eastAsia="Microsoft JhengHei" w:cs="Microsoft JhengHei"/>
                <w:sz w:val="20"/>
                <w:szCs w:val="20"/>
              </w:rPr>
            </w:pPr>
            <w:r>
              <w:rPr>
                <w:rFonts w:ascii="Microsoft JhengHei" w:hAnsi="Microsoft JhengHei" w:eastAsia="Microsoft JhengHei" w:cs="Microsoft JhengHei"/>
                <w:b/>
                <w:bCs/>
                <w:sz w:val="20"/>
                <w:szCs w:val="20"/>
              </w:rPr>
              <w:t>占总投资比</w:t>
            </w:r>
            <w:r>
              <w:rPr>
                <w:rFonts w:ascii="Microsoft JhengHei" w:hAnsi="Microsoft JhengHei" w:eastAsia="Microsoft JhengHei" w:cs="Microsoft JhengHei"/>
                <w:b/>
                <w:bCs/>
                <w:w w:val="99"/>
                <w:sz w:val="20"/>
                <w:szCs w:val="20"/>
              </w:rPr>
              <w:t xml:space="preserve"> </w:t>
            </w:r>
            <w:r>
              <w:rPr>
                <w:rFonts w:ascii="Microsoft JhengHei" w:hAnsi="Microsoft JhengHei" w:eastAsia="Microsoft JhengHei" w:cs="Microsoft JhengHei"/>
                <w:b/>
                <w:bCs/>
                <w:sz w:val="20"/>
                <w:szCs w:val="20"/>
              </w:rPr>
              <w:t>例（</w:t>
            </w:r>
            <w:r>
              <w:rPr>
                <w:rFonts w:ascii="Arial" w:hAnsi="Arial" w:eastAsia="Arial" w:cs="Arial"/>
                <w:b/>
                <w:bCs/>
                <w:sz w:val="20"/>
                <w:szCs w:val="20"/>
              </w:rPr>
              <w:t>%</w:t>
            </w:r>
            <w:r>
              <w:rPr>
                <w:rFonts w:ascii="Microsoft JhengHei" w:hAnsi="Microsoft JhengHei" w:eastAsia="Microsoft JhengHei" w:cs="Microsoft JhengHei"/>
                <w:b/>
                <w:bCs/>
                <w:sz w:val="20"/>
                <w:szCs w:val="20"/>
              </w:rPr>
              <w:t>）</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jc w:val="center"/>
              <w:rPr>
                <w:rFonts w:ascii="宋体" w:hAnsi="宋体" w:eastAsia="宋体" w:cs="宋体"/>
                <w:sz w:val="20"/>
                <w:szCs w:val="20"/>
              </w:rPr>
            </w:pPr>
            <w:r>
              <w:rPr>
                <w:rFonts w:ascii="宋体" w:hAnsi="宋体" w:eastAsia="宋体" w:cs="宋体"/>
                <w:w w:val="99"/>
                <w:sz w:val="20"/>
                <w:szCs w:val="20"/>
              </w:rPr>
              <w:t>一</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left="801"/>
              <w:rPr>
                <w:rFonts w:ascii="宋体" w:hAnsi="宋体" w:eastAsia="宋体" w:cs="宋体"/>
                <w:sz w:val="20"/>
                <w:szCs w:val="20"/>
              </w:rPr>
            </w:pPr>
            <w:r>
              <w:rPr>
                <w:rFonts w:ascii="宋体" w:hAnsi="宋体" w:eastAsia="宋体" w:cs="宋体"/>
                <w:sz w:val="20"/>
                <w:szCs w:val="20"/>
              </w:rPr>
              <w:t>设备及安装工程</w:t>
            </w:r>
          </w:p>
        </w:tc>
        <w:tc>
          <w:tcPr>
            <w:tcW w:w="1157" w:type="dxa"/>
            <w:tcBorders>
              <w:top w:val="single" w:color="000000" w:sz="4" w:space="0"/>
              <w:left w:val="single" w:color="000000" w:sz="4" w:space="0"/>
              <w:bottom w:val="single" w:color="000000" w:sz="4" w:space="0"/>
              <w:right w:val="single" w:color="000000" w:sz="4" w:space="0"/>
            </w:tcBorders>
          </w:tcPr>
          <w:p>
            <w:pPr>
              <w:pStyle w:val="15"/>
              <w:spacing w:before="107"/>
              <w:ind w:left="220"/>
              <w:rPr>
                <w:rFonts w:ascii="宋体" w:hAnsi="宋体" w:eastAsia="宋体" w:cs="宋体"/>
                <w:sz w:val="20"/>
                <w:szCs w:val="20"/>
              </w:rPr>
            </w:pPr>
            <w:r>
              <w:rPr>
                <w:rFonts w:ascii="宋体"/>
                <w:sz w:val="20"/>
              </w:rPr>
              <w:t>1335.64</w:t>
            </w: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7"/>
              <w:ind w:left="273"/>
              <w:rPr>
                <w:rFonts w:ascii="宋体" w:hAnsi="宋体" w:eastAsia="宋体" w:cs="宋体"/>
                <w:sz w:val="20"/>
                <w:szCs w:val="20"/>
              </w:rPr>
            </w:pPr>
            <w:r>
              <w:rPr>
                <w:rFonts w:ascii="宋体"/>
                <w:sz w:val="20"/>
              </w:rPr>
              <w:t>244.95</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266"/>
              <w:rPr>
                <w:rFonts w:ascii="宋体" w:hAnsi="宋体" w:eastAsia="宋体" w:cs="宋体"/>
                <w:sz w:val="20"/>
                <w:szCs w:val="20"/>
              </w:rPr>
            </w:pPr>
            <w:r>
              <w:rPr>
                <w:rFonts w:ascii="宋体"/>
                <w:sz w:val="20"/>
              </w:rPr>
              <w:t>1580.58</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7"/>
              <w:ind w:left="395"/>
              <w:rPr>
                <w:rFonts w:ascii="宋体" w:hAnsi="宋体" w:eastAsia="宋体" w:cs="宋体"/>
                <w:sz w:val="20"/>
                <w:szCs w:val="20"/>
              </w:rPr>
            </w:pPr>
            <w:r>
              <w:rPr>
                <w:rFonts w:ascii="宋体"/>
                <w:sz w:val="20"/>
              </w:rPr>
              <w:t>75.54</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ind w:right="1"/>
              <w:jc w:val="center"/>
              <w:rPr>
                <w:rFonts w:ascii="宋体" w:hAnsi="宋体" w:eastAsia="宋体" w:cs="宋体"/>
                <w:sz w:val="20"/>
                <w:szCs w:val="20"/>
              </w:rPr>
            </w:pPr>
            <w:r>
              <w:rPr>
                <w:rFonts w:ascii="宋体"/>
                <w:w w:val="99"/>
                <w:sz w:val="20"/>
              </w:rPr>
              <w:t>1</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left="600"/>
              <w:rPr>
                <w:rFonts w:ascii="宋体" w:hAnsi="宋体" w:eastAsia="宋体" w:cs="宋体"/>
                <w:sz w:val="20"/>
                <w:szCs w:val="20"/>
              </w:rPr>
            </w:pPr>
            <w:r>
              <w:rPr>
                <w:rFonts w:ascii="宋体" w:hAnsi="宋体" w:eastAsia="宋体" w:cs="宋体"/>
                <w:sz w:val="20"/>
                <w:szCs w:val="20"/>
              </w:rPr>
              <w:t>发电设备及安装工程</w:t>
            </w:r>
          </w:p>
        </w:tc>
        <w:tc>
          <w:tcPr>
            <w:tcW w:w="1157" w:type="dxa"/>
            <w:tcBorders>
              <w:top w:val="single" w:color="000000" w:sz="4" w:space="0"/>
              <w:left w:val="single" w:color="000000" w:sz="4" w:space="0"/>
              <w:bottom w:val="single" w:color="000000" w:sz="4" w:space="0"/>
              <w:right w:val="single" w:color="000000" w:sz="4" w:space="0"/>
            </w:tcBorders>
          </w:tcPr>
          <w:p>
            <w:pPr>
              <w:pStyle w:val="15"/>
              <w:spacing w:before="107"/>
              <w:ind w:left="220"/>
              <w:rPr>
                <w:rFonts w:ascii="宋体" w:hAnsi="宋体" w:eastAsia="宋体" w:cs="宋体"/>
                <w:sz w:val="20"/>
                <w:szCs w:val="20"/>
              </w:rPr>
            </w:pPr>
            <w:r>
              <w:rPr>
                <w:rFonts w:ascii="宋体"/>
                <w:sz w:val="20"/>
              </w:rPr>
              <w:t>1251.73</w:t>
            </w: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7"/>
              <w:ind w:left="273"/>
              <w:rPr>
                <w:rFonts w:ascii="宋体" w:hAnsi="宋体" w:eastAsia="宋体" w:cs="宋体"/>
                <w:sz w:val="20"/>
                <w:szCs w:val="20"/>
              </w:rPr>
            </w:pPr>
            <w:r>
              <w:rPr>
                <w:rFonts w:ascii="宋体"/>
                <w:sz w:val="20"/>
              </w:rPr>
              <w:t>193.77</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266"/>
              <w:rPr>
                <w:rFonts w:ascii="宋体" w:hAnsi="宋体" w:eastAsia="宋体" w:cs="宋体"/>
                <w:sz w:val="20"/>
                <w:szCs w:val="20"/>
              </w:rPr>
            </w:pPr>
            <w:r>
              <w:rPr>
                <w:rFonts w:ascii="宋体"/>
                <w:sz w:val="20"/>
              </w:rPr>
              <w:t>1445.49</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3</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400"/>
              <w:rPr>
                <w:rFonts w:ascii="宋体" w:hAnsi="宋体" w:eastAsia="宋体" w:cs="宋体"/>
                <w:sz w:val="20"/>
                <w:szCs w:val="20"/>
                <w:lang w:eastAsia="zh-CN"/>
              </w:rPr>
            </w:pPr>
            <w:r>
              <w:rPr>
                <w:rFonts w:ascii="宋体" w:hAnsi="宋体" w:eastAsia="宋体" w:cs="宋体"/>
                <w:sz w:val="20"/>
                <w:szCs w:val="20"/>
                <w:lang w:eastAsia="zh-CN"/>
              </w:rPr>
              <w:t>控制保护设备及安装工程</w:t>
            </w:r>
          </w:p>
        </w:tc>
        <w:tc>
          <w:tcPr>
            <w:tcW w:w="1157" w:type="dxa"/>
            <w:tcBorders>
              <w:top w:val="single" w:color="000000" w:sz="4" w:space="0"/>
              <w:left w:val="single" w:color="000000" w:sz="4" w:space="0"/>
              <w:bottom w:val="single" w:color="000000" w:sz="4" w:space="0"/>
              <w:right w:val="single" w:color="000000" w:sz="4" w:space="0"/>
            </w:tcBorders>
          </w:tcPr>
          <w:p>
            <w:pPr>
              <w:pStyle w:val="15"/>
              <w:spacing w:before="109"/>
              <w:ind w:left="321"/>
              <w:rPr>
                <w:rFonts w:ascii="宋体" w:hAnsi="宋体" w:eastAsia="宋体" w:cs="宋体"/>
                <w:sz w:val="20"/>
                <w:szCs w:val="20"/>
              </w:rPr>
            </w:pPr>
            <w:r>
              <w:rPr>
                <w:rFonts w:ascii="宋体"/>
                <w:sz w:val="20"/>
              </w:rPr>
              <w:t>81.91</w:t>
            </w: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9"/>
              <w:ind w:left="323"/>
              <w:rPr>
                <w:rFonts w:ascii="宋体" w:hAnsi="宋体" w:eastAsia="宋体" w:cs="宋体"/>
                <w:sz w:val="20"/>
                <w:szCs w:val="20"/>
              </w:rPr>
            </w:pPr>
            <w:r>
              <w:rPr>
                <w:rFonts w:ascii="宋体"/>
                <w:sz w:val="20"/>
              </w:rPr>
              <w:t>51.18</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16"/>
              <w:rPr>
                <w:rFonts w:ascii="宋体" w:hAnsi="宋体" w:eastAsia="宋体" w:cs="宋体"/>
                <w:sz w:val="20"/>
                <w:szCs w:val="20"/>
              </w:rPr>
            </w:pPr>
            <w:r>
              <w:rPr>
                <w:rFonts w:ascii="宋体"/>
                <w:sz w:val="20"/>
              </w:rPr>
              <w:t>133.09</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5</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600"/>
              <w:rPr>
                <w:rFonts w:ascii="宋体" w:hAnsi="宋体" w:eastAsia="宋体" w:cs="宋体"/>
                <w:sz w:val="20"/>
                <w:szCs w:val="20"/>
              </w:rPr>
            </w:pPr>
            <w:r>
              <w:rPr>
                <w:rFonts w:ascii="宋体" w:hAnsi="宋体" w:eastAsia="宋体" w:cs="宋体"/>
                <w:sz w:val="20"/>
                <w:szCs w:val="20"/>
              </w:rPr>
              <w:t>其他设备及安装工程</w:t>
            </w:r>
          </w:p>
        </w:tc>
        <w:tc>
          <w:tcPr>
            <w:tcW w:w="1157" w:type="dxa"/>
            <w:tcBorders>
              <w:top w:val="single" w:color="000000" w:sz="4" w:space="0"/>
              <w:left w:val="single" w:color="000000" w:sz="4" w:space="0"/>
              <w:bottom w:val="single" w:color="000000" w:sz="4" w:space="0"/>
              <w:right w:val="single" w:color="000000" w:sz="4" w:space="0"/>
            </w:tcBorders>
          </w:tcPr>
          <w:p>
            <w:pPr>
              <w:pStyle w:val="15"/>
              <w:spacing w:before="109"/>
              <w:ind w:left="372"/>
              <w:rPr>
                <w:rFonts w:ascii="宋体" w:hAnsi="宋体" w:eastAsia="宋体" w:cs="宋体"/>
                <w:sz w:val="20"/>
                <w:szCs w:val="20"/>
              </w:rPr>
            </w:pPr>
            <w:r>
              <w:rPr>
                <w:rFonts w:ascii="宋体"/>
                <w:sz w:val="20"/>
              </w:rPr>
              <w:t>2.00</w:t>
            </w: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9"/>
              <w:ind w:left="374"/>
              <w:rPr>
                <w:rFonts w:ascii="宋体" w:hAnsi="宋体" w:eastAsia="宋体" w:cs="宋体"/>
                <w:sz w:val="20"/>
                <w:szCs w:val="20"/>
              </w:rPr>
            </w:pPr>
            <w:r>
              <w:rPr>
                <w:rFonts w:ascii="宋体"/>
                <w:sz w:val="20"/>
              </w:rPr>
              <w:t>0.00</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sz w:val="20"/>
              </w:rPr>
              <w:t>2.00</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hAnsi="宋体" w:eastAsia="宋体" w:cs="宋体"/>
                <w:w w:val="99"/>
                <w:sz w:val="20"/>
                <w:szCs w:val="20"/>
              </w:rPr>
              <w:t>二</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right="3"/>
              <w:jc w:val="center"/>
              <w:rPr>
                <w:rFonts w:ascii="宋体" w:hAnsi="宋体" w:eastAsia="宋体" w:cs="宋体"/>
                <w:sz w:val="20"/>
                <w:szCs w:val="20"/>
              </w:rPr>
            </w:pPr>
            <w:r>
              <w:rPr>
                <w:rFonts w:ascii="宋体" w:hAnsi="宋体" w:eastAsia="宋体" w:cs="宋体"/>
                <w:sz w:val="20"/>
                <w:szCs w:val="20"/>
              </w:rPr>
              <w:t>建筑工程</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9"/>
              <w:ind w:left="323"/>
              <w:rPr>
                <w:rFonts w:ascii="宋体" w:hAnsi="宋体" w:eastAsia="宋体" w:cs="宋体"/>
                <w:sz w:val="20"/>
                <w:szCs w:val="20"/>
              </w:rPr>
            </w:pPr>
            <w:r>
              <w:rPr>
                <w:rFonts w:ascii="宋体"/>
                <w:sz w:val="20"/>
              </w:rPr>
              <w:t>99.56</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67"/>
              <w:rPr>
                <w:rFonts w:ascii="宋体" w:hAnsi="宋体" w:eastAsia="宋体" w:cs="宋体"/>
                <w:sz w:val="20"/>
                <w:szCs w:val="20"/>
              </w:rPr>
            </w:pPr>
            <w:r>
              <w:rPr>
                <w:rFonts w:ascii="宋体"/>
                <w:sz w:val="20"/>
              </w:rPr>
              <w:t>99.56</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sz w:val="20"/>
              </w:rPr>
              <w:t>4.76</w:t>
            </w:r>
          </w:p>
        </w:tc>
      </w:tr>
      <w:tr>
        <w:tblPrEx>
          <w:tblLayout w:type="fixed"/>
          <w:tblCellMar>
            <w:top w:w="0" w:type="dxa"/>
            <w:left w:w="0" w:type="dxa"/>
            <w:bottom w:w="0" w:type="dxa"/>
            <w:right w:w="0" w:type="dxa"/>
          </w:tblCellMar>
        </w:tblPrEx>
        <w:trPr>
          <w:trHeight w:val="553"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1</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1000"/>
              <w:rPr>
                <w:rFonts w:ascii="宋体" w:hAnsi="宋体" w:eastAsia="宋体" w:cs="宋体"/>
                <w:sz w:val="20"/>
                <w:szCs w:val="20"/>
              </w:rPr>
            </w:pPr>
            <w:r>
              <w:rPr>
                <w:rFonts w:ascii="宋体" w:hAnsi="宋体" w:eastAsia="宋体" w:cs="宋体"/>
                <w:sz w:val="20"/>
                <w:szCs w:val="20"/>
              </w:rPr>
              <w:t>发电场工程</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9"/>
              <w:ind w:left="323"/>
              <w:rPr>
                <w:rFonts w:ascii="宋体" w:hAnsi="宋体" w:eastAsia="宋体" w:cs="宋体"/>
                <w:sz w:val="20"/>
                <w:szCs w:val="20"/>
              </w:rPr>
            </w:pPr>
            <w:r>
              <w:rPr>
                <w:rFonts w:ascii="宋体"/>
                <w:sz w:val="20"/>
              </w:rPr>
              <w:t>65.87</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67"/>
              <w:rPr>
                <w:rFonts w:ascii="宋体" w:hAnsi="宋体" w:eastAsia="宋体" w:cs="宋体"/>
                <w:sz w:val="20"/>
                <w:szCs w:val="20"/>
              </w:rPr>
            </w:pPr>
            <w:r>
              <w:rPr>
                <w:rFonts w:ascii="宋体"/>
                <w:sz w:val="20"/>
              </w:rPr>
              <w:t>65.87</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ind w:right="1"/>
              <w:jc w:val="center"/>
              <w:rPr>
                <w:rFonts w:ascii="宋体" w:hAnsi="宋体" w:eastAsia="宋体" w:cs="宋体"/>
                <w:sz w:val="20"/>
                <w:szCs w:val="20"/>
              </w:rPr>
            </w:pPr>
            <w:r>
              <w:rPr>
                <w:rFonts w:ascii="宋体"/>
                <w:w w:val="99"/>
                <w:sz w:val="20"/>
              </w:rPr>
              <w:t>2</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left="900"/>
              <w:rPr>
                <w:rFonts w:ascii="宋体" w:hAnsi="宋体" w:eastAsia="宋体" w:cs="宋体"/>
                <w:sz w:val="20"/>
                <w:szCs w:val="20"/>
              </w:rPr>
            </w:pPr>
            <w:r>
              <w:rPr>
                <w:rFonts w:ascii="宋体" w:hAnsi="宋体" w:eastAsia="宋体" w:cs="宋体"/>
                <w:sz w:val="20"/>
                <w:szCs w:val="20"/>
              </w:rPr>
              <w:t>特殊施工工程</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pPr>
              <w:pStyle w:val="15"/>
              <w:spacing w:before="107"/>
              <w:ind w:left="323"/>
              <w:rPr>
                <w:rFonts w:ascii="宋体" w:hAnsi="宋体" w:eastAsia="宋体" w:cs="宋体"/>
                <w:sz w:val="20"/>
                <w:szCs w:val="20"/>
              </w:rPr>
            </w:pPr>
            <w:r>
              <w:rPr>
                <w:rFonts w:ascii="宋体"/>
                <w:sz w:val="20"/>
              </w:rPr>
              <w:t>33.69</w:t>
            </w: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367"/>
              <w:rPr>
                <w:rFonts w:ascii="宋体" w:hAnsi="宋体" w:eastAsia="宋体" w:cs="宋体"/>
                <w:sz w:val="20"/>
                <w:szCs w:val="20"/>
              </w:rPr>
            </w:pPr>
            <w:r>
              <w:rPr>
                <w:rFonts w:ascii="宋体"/>
                <w:sz w:val="20"/>
              </w:rPr>
              <w:t>33.69</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jc w:val="center"/>
              <w:rPr>
                <w:rFonts w:ascii="宋体" w:hAnsi="宋体" w:eastAsia="宋体" w:cs="宋体"/>
                <w:sz w:val="20"/>
                <w:szCs w:val="20"/>
              </w:rPr>
            </w:pPr>
            <w:r>
              <w:rPr>
                <w:rFonts w:ascii="宋体" w:hAnsi="宋体" w:eastAsia="宋体" w:cs="宋体"/>
                <w:w w:val="99"/>
                <w:sz w:val="20"/>
                <w:szCs w:val="20"/>
              </w:rPr>
              <w:t>三</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right="3"/>
              <w:jc w:val="center"/>
              <w:rPr>
                <w:rFonts w:ascii="宋体" w:hAnsi="宋体" w:eastAsia="宋体" w:cs="宋体"/>
                <w:sz w:val="20"/>
                <w:szCs w:val="20"/>
              </w:rPr>
            </w:pPr>
            <w:r>
              <w:rPr>
                <w:rFonts w:ascii="宋体" w:hAnsi="宋体" w:eastAsia="宋体" w:cs="宋体"/>
                <w:sz w:val="20"/>
                <w:szCs w:val="20"/>
              </w:rPr>
              <w:t>其他费用</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pPr>
              <w:pStyle w:val="15"/>
              <w:spacing w:before="107"/>
              <w:ind w:left="168"/>
              <w:rPr>
                <w:rFonts w:ascii="宋体" w:hAnsi="宋体" w:eastAsia="宋体" w:cs="宋体"/>
                <w:sz w:val="20"/>
                <w:szCs w:val="20"/>
              </w:rPr>
            </w:pPr>
            <w:r>
              <w:rPr>
                <w:rFonts w:ascii="宋体"/>
                <w:sz w:val="20"/>
              </w:rPr>
              <w:t>364.52</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316"/>
              <w:rPr>
                <w:rFonts w:ascii="宋体" w:hAnsi="宋体" w:eastAsia="宋体" w:cs="宋体"/>
                <w:sz w:val="20"/>
                <w:szCs w:val="20"/>
              </w:rPr>
            </w:pPr>
            <w:r>
              <w:rPr>
                <w:rFonts w:ascii="宋体"/>
                <w:sz w:val="20"/>
              </w:rPr>
              <w:t>364.52</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7"/>
              <w:ind w:left="395"/>
              <w:rPr>
                <w:rFonts w:ascii="宋体" w:hAnsi="宋体" w:eastAsia="宋体" w:cs="宋体"/>
                <w:sz w:val="20"/>
                <w:szCs w:val="20"/>
              </w:rPr>
            </w:pPr>
            <w:r>
              <w:rPr>
                <w:rFonts w:ascii="宋体"/>
                <w:sz w:val="20"/>
              </w:rPr>
              <w:t>17.42</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1</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801"/>
              <w:rPr>
                <w:rFonts w:ascii="宋体" w:hAnsi="宋体" w:eastAsia="宋体" w:cs="宋体"/>
                <w:sz w:val="20"/>
                <w:szCs w:val="20"/>
              </w:rPr>
            </w:pPr>
            <w:r>
              <w:rPr>
                <w:rFonts w:ascii="宋体" w:hAnsi="宋体" w:eastAsia="宋体" w:cs="宋体"/>
                <w:sz w:val="20"/>
                <w:szCs w:val="20"/>
              </w:rPr>
              <w:t>项目建设用地费</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pPr>
              <w:pStyle w:val="15"/>
              <w:spacing w:before="109"/>
              <w:ind w:left="268"/>
              <w:rPr>
                <w:rFonts w:ascii="宋体" w:hAnsi="宋体" w:eastAsia="宋体" w:cs="宋体"/>
                <w:sz w:val="20"/>
                <w:szCs w:val="20"/>
              </w:rPr>
            </w:pPr>
            <w:r>
              <w:rPr>
                <w:rFonts w:ascii="宋体"/>
                <w:sz w:val="20"/>
              </w:rPr>
              <w:t>0.00</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sz w:val="20"/>
              </w:rPr>
              <w:t>0.00</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2</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801"/>
              <w:rPr>
                <w:rFonts w:ascii="宋体" w:hAnsi="宋体" w:eastAsia="宋体" w:cs="宋体"/>
                <w:sz w:val="20"/>
                <w:szCs w:val="20"/>
              </w:rPr>
            </w:pPr>
            <w:r>
              <w:rPr>
                <w:rFonts w:ascii="宋体" w:hAnsi="宋体" w:eastAsia="宋体" w:cs="宋体"/>
                <w:sz w:val="20"/>
                <w:szCs w:val="20"/>
              </w:rPr>
              <w:t>项目建设管理费</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pPr>
              <w:pStyle w:val="15"/>
              <w:spacing w:before="109"/>
              <w:ind w:left="168"/>
              <w:rPr>
                <w:rFonts w:ascii="宋体" w:hAnsi="宋体" w:eastAsia="宋体" w:cs="宋体"/>
                <w:sz w:val="20"/>
                <w:szCs w:val="20"/>
              </w:rPr>
            </w:pPr>
            <w:r>
              <w:rPr>
                <w:rFonts w:ascii="宋体"/>
                <w:sz w:val="20"/>
              </w:rPr>
              <w:t>268.89</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16"/>
              <w:rPr>
                <w:rFonts w:ascii="宋体" w:hAnsi="宋体" w:eastAsia="宋体" w:cs="宋体"/>
                <w:sz w:val="20"/>
                <w:szCs w:val="20"/>
              </w:rPr>
            </w:pPr>
            <w:r>
              <w:rPr>
                <w:rFonts w:ascii="宋体"/>
                <w:sz w:val="20"/>
              </w:rPr>
              <w:t>268.89</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2"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ind w:right="1"/>
              <w:jc w:val="center"/>
              <w:rPr>
                <w:rFonts w:ascii="宋体" w:hAnsi="宋体" w:eastAsia="宋体" w:cs="宋体"/>
                <w:sz w:val="20"/>
                <w:szCs w:val="20"/>
              </w:rPr>
            </w:pPr>
            <w:r>
              <w:rPr>
                <w:rFonts w:ascii="宋体"/>
                <w:w w:val="99"/>
                <w:sz w:val="20"/>
              </w:rPr>
              <w:t>3</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1000"/>
              <w:rPr>
                <w:rFonts w:ascii="宋体" w:hAnsi="宋体" w:eastAsia="宋体" w:cs="宋体"/>
                <w:sz w:val="20"/>
                <w:szCs w:val="20"/>
              </w:rPr>
            </w:pPr>
            <w:r>
              <w:rPr>
                <w:rFonts w:ascii="宋体" w:hAnsi="宋体" w:eastAsia="宋体" w:cs="宋体"/>
                <w:sz w:val="20"/>
                <w:szCs w:val="20"/>
              </w:rPr>
              <w:t>生产准备费</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pPr>
              <w:pStyle w:val="15"/>
              <w:spacing w:before="109"/>
              <w:ind w:left="218"/>
              <w:rPr>
                <w:rFonts w:ascii="宋体" w:hAnsi="宋体" w:eastAsia="宋体" w:cs="宋体"/>
                <w:sz w:val="20"/>
                <w:szCs w:val="20"/>
              </w:rPr>
            </w:pPr>
            <w:r>
              <w:rPr>
                <w:rFonts w:ascii="宋体"/>
                <w:sz w:val="20"/>
              </w:rPr>
              <w:t>34.73</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67"/>
              <w:rPr>
                <w:rFonts w:ascii="宋体" w:hAnsi="宋体" w:eastAsia="宋体" w:cs="宋体"/>
                <w:sz w:val="20"/>
                <w:szCs w:val="20"/>
              </w:rPr>
            </w:pPr>
            <w:r>
              <w:rPr>
                <w:rFonts w:ascii="宋体"/>
                <w:sz w:val="20"/>
              </w:rPr>
              <w:t>34.73</w:t>
            </w:r>
          </w:p>
        </w:tc>
        <w:tc>
          <w:tcPr>
            <w:tcW w:w="1303" w:type="dxa"/>
            <w:tcBorders>
              <w:top w:val="single" w:color="000000" w:sz="4" w:space="0"/>
              <w:left w:val="single" w:color="000000" w:sz="4" w:space="0"/>
              <w:bottom w:val="single" w:color="000000" w:sz="4" w:space="0"/>
              <w:right w:val="single" w:color="000000" w:sz="4" w:space="0"/>
            </w:tcBorders>
          </w:tcPr>
          <w:p/>
        </w:tc>
      </w:tr>
    </w:tbl>
    <w:p>
      <w:pPr>
        <w:sectPr>
          <w:pgSz w:w="11910" w:h="16850"/>
          <w:pgMar w:top="1380" w:right="900" w:bottom="1160" w:left="1200" w:header="0" w:footer="975" w:gutter="0"/>
          <w:cols w:space="720" w:num="1"/>
        </w:sectPr>
      </w:pPr>
    </w:p>
    <w:p>
      <w:pPr>
        <w:spacing w:before="7"/>
        <w:rPr>
          <w:rFonts w:ascii="宋体" w:hAnsi="宋体" w:eastAsia="宋体" w:cs="宋体"/>
          <w:sz w:val="5"/>
          <w:szCs w:val="5"/>
        </w:rPr>
      </w:pPr>
    </w:p>
    <w:tbl>
      <w:tblPr>
        <w:tblStyle w:val="13"/>
        <w:tblW w:w="9573" w:type="dxa"/>
        <w:tblInd w:w="106" w:type="dxa"/>
        <w:tblLayout w:type="fixed"/>
        <w:tblCellMar>
          <w:top w:w="0" w:type="dxa"/>
          <w:left w:w="0" w:type="dxa"/>
          <w:bottom w:w="0" w:type="dxa"/>
          <w:right w:w="0" w:type="dxa"/>
        </w:tblCellMar>
      </w:tblPr>
      <w:tblGrid>
        <w:gridCol w:w="734"/>
        <w:gridCol w:w="3015"/>
        <w:gridCol w:w="1157"/>
        <w:gridCol w:w="1160"/>
        <w:gridCol w:w="955"/>
        <w:gridCol w:w="1249"/>
        <w:gridCol w:w="1303"/>
      </w:tblGrid>
      <w:tr>
        <w:tblPrEx>
          <w:tblLayout w:type="fixed"/>
          <w:tblCellMar>
            <w:top w:w="0" w:type="dxa"/>
            <w:left w:w="0" w:type="dxa"/>
            <w:bottom w:w="0" w:type="dxa"/>
            <w:right w:w="0" w:type="dxa"/>
          </w:tblCellMar>
        </w:tblPrEx>
        <w:trPr>
          <w:trHeight w:val="545" w:hRule="exact"/>
        </w:trPr>
        <w:tc>
          <w:tcPr>
            <w:tcW w:w="734" w:type="dxa"/>
            <w:tcBorders>
              <w:top w:val="nil"/>
              <w:left w:val="single" w:color="000000" w:sz="4" w:space="0"/>
              <w:bottom w:val="single" w:color="000000" w:sz="4" w:space="0"/>
              <w:right w:val="single" w:color="000000" w:sz="4" w:space="0"/>
            </w:tcBorders>
          </w:tcPr>
          <w:p>
            <w:pPr>
              <w:pStyle w:val="15"/>
              <w:spacing w:before="107"/>
              <w:ind w:right="1"/>
              <w:jc w:val="center"/>
              <w:rPr>
                <w:rFonts w:ascii="宋体" w:hAnsi="宋体" w:eastAsia="宋体" w:cs="宋体"/>
                <w:sz w:val="20"/>
                <w:szCs w:val="20"/>
              </w:rPr>
            </w:pPr>
            <w:r>
              <w:rPr>
                <w:rFonts w:ascii="宋体"/>
                <w:w w:val="99"/>
                <w:sz w:val="20"/>
              </w:rPr>
              <w:t>4</w:t>
            </w:r>
          </w:p>
        </w:tc>
        <w:tc>
          <w:tcPr>
            <w:tcW w:w="3015" w:type="dxa"/>
            <w:tcBorders>
              <w:top w:val="nil"/>
              <w:left w:val="single" w:color="000000" w:sz="4" w:space="0"/>
              <w:bottom w:val="single" w:color="000000" w:sz="4" w:space="0"/>
              <w:right w:val="single" w:color="000000" w:sz="4" w:space="0"/>
            </w:tcBorders>
          </w:tcPr>
          <w:p>
            <w:pPr>
              <w:pStyle w:val="15"/>
              <w:spacing w:before="107"/>
              <w:ind w:left="1000"/>
              <w:rPr>
                <w:rFonts w:ascii="宋体" w:hAnsi="宋体" w:eastAsia="宋体" w:cs="宋体"/>
                <w:sz w:val="20"/>
                <w:szCs w:val="20"/>
              </w:rPr>
            </w:pPr>
            <w:r>
              <w:rPr>
                <w:rFonts w:ascii="宋体" w:hAnsi="宋体" w:eastAsia="宋体" w:cs="宋体"/>
                <w:sz w:val="20"/>
                <w:szCs w:val="20"/>
              </w:rPr>
              <w:t>勘察设计费</w:t>
            </w:r>
          </w:p>
        </w:tc>
        <w:tc>
          <w:tcPr>
            <w:tcW w:w="1157" w:type="dxa"/>
            <w:tcBorders>
              <w:top w:val="nil"/>
              <w:left w:val="single" w:color="000000" w:sz="4" w:space="0"/>
              <w:bottom w:val="single" w:color="000000" w:sz="4" w:space="0"/>
              <w:right w:val="single" w:color="000000" w:sz="4" w:space="0"/>
            </w:tcBorders>
          </w:tcPr>
          <w:p/>
        </w:tc>
        <w:tc>
          <w:tcPr>
            <w:tcW w:w="1160" w:type="dxa"/>
            <w:tcBorders>
              <w:top w:val="nil"/>
              <w:left w:val="single" w:color="000000" w:sz="4" w:space="0"/>
              <w:bottom w:val="single" w:color="000000" w:sz="4" w:space="0"/>
              <w:right w:val="single" w:color="000000" w:sz="4" w:space="0"/>
            </w:tcBorders>
          </w:tcPr>
          <w:p/>
        </w:tc>
        <w:tc>
          <w:tcPr>
            <w:tcW w:w="955" w:type="dxa"/>
            <w:tcBorders>
              <w:top w:val="nil"/>
              <w:left w:val="single" w:color="000000" w:sz="4" w:space="0"/>
              <w:bottom w:val="single" w:color="000000" w:sz="4" w:space="0"/>
              <w:right w:val="single" w:color="000000" w:sz="4" w:space="0"/>
            </w:tcBorders>
          </w:tcPr>
          <w:p>
            <w:pPr>
              <w:pStyle w:val="15"/>
              <w:spacing w:before="107"/>
              <w:ind w:left="218"/>
              <w:rPr>
                <w:rFonts w:ascii="宋体" w:hAnsi="宋体" w:eastAsia="宋体" w:cs="宋体"/>
                <w:sz w:val="20"/>
                <w:szCs w:val="20"/>
              </w:rPr>
            </w:pPr>
            <w:r>
              <w:rPr>
                <w:rFonts w:ascii="宋体"/>
                <w:sz w:val="20"/>
              </w:rPr>
              <w:t>60.90</w:t>
            </w:r>
          </w:p>
        </w:tc>
        <w:tc>
          <w:tcPr>
            <w:tcW w:w="1249" w:type="dxa"/>
            <w:tcBorders>
              <w:top w:val="nil"/>
              <w:left w:val="single" w:color="000000" w:sz="4" w:space="0"/>
              <w:bottom w:val="single" w:color="000000" w:sz="4" w:space="0"/>
              <w:right w:val="single" w:color="000000" w:sz="4" w:space="0"/>
            </w:tcBorders>
          </w:tcPr>
          <w:p>
            <w:pPr>
              <w:pStyle w:val="15"/>
              <w:spacing w:before="107"/>
              <w:ind w:left="367"/>
              <w:rPr>
                <w:rFonts w:ascii="宋体" w:hAnsi="宋体" w:eastAsia="宋体" w:cs="宋体"/>
                <w:sz w:val="20"/>
                <w:szCs w:val="20"/>
              </w:rPr>
            </w:pPr>
            <w:r>
              <w:rPr>
                <w:rFonts w:ascii="宋体"/>
                <w:sz w:val="20"/>
              </w:rPr>
              <w:t>60.90</w:t>
            </w:r>
          </w:p>
        </w:tc>
        <w:tc>
          <w:tcPr>
            <w:tcW w:w="1303" w:type="dxa"/>
            <w:tcBorders>
              <w:top w:val="nil"/>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ind w:right="1"/>
              <w:jc w:val="center"/>
              <w:rPr>
                <w:rFonts w:ascii="宋体" w:hAnsi="宋体" w:eastAsia="宋体" w:cs="宋体"/>
                <w:sz w:val="20"/>
                <w:szCs w:val="20"/>
              </w:rPr>
            </w:pPr>
            <w:r>
              <w:rPr>
                <w:rFonts w:ascii="宋体"/>
                <w:w w:val="99"/>
                <w:sz w:val="20"/>
              </w:rPr>
              <w:t>5</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right="3"/>
              <w:jc w:val="center"/>
              <w:rPr>
                <w:rFonts w:ascii="宋体" w:hAnsi="宋体" w:eastAsia="宋体" w:cs="宋体"/>
                <w:sz w:val="20"/>
                <w:szCs w:val="20"/>
              </w:rPr>
            </w:pPr>
            <w:r>
              <w:rPr>
                <w:rFonts w:ascii="宋体" w:hAnsi="宋体" w:eastAsia="宋体" w:cs="宋体"/>
                <w:sz w:val="20"/>
                <w:szCs w:val="20"/>
              </w:rPr>
              <w:t>其他</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pPr>
              <w:pStyle w:val="15"/>
              <w:spacing w:before="107"/>
              <w:ind w:left="268"/>
              <w:rPr>
                <w:rFonts w:ascii="宋体" w:hAnsi="宋体" w:eastAsia="宋体" w:cs="宋体"/>
                <w:sz w:val="20"/>
                <w:szCs w:val="20"/>
              </w:rPr>
            </w:pPr>
            <w:r>
              <w:rPr>
                <w:rFonts w:ascii="宋体"/>
                <w:sz w:val="20"/>
              </w:rPr>
              <w:t>0.00</w:t>
            </w: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jc w:val="center"/>
              <w:rPr>
                <w:rFonts w:ascii="宋体" w:hAnsi="宋体" w:eastAsia="宋体" w:cs="宋体"/>
                <w:sz w:val="20"/>
                <w:szCs w:val="20"/>
              </w:rPr>
            </w:pPr>
            <w:r>
              <w:rPr>
                <w:rFonts w:ascii="宋体"/>
                <w:sz w:val="20"/>
              </w:rPr>
              <w:t>0.00</w:t>
            </w: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600"/>
              <w:rPr>
                <w:rFonts w:ascii="宋体" w:hAnsi="宋体" w:eastAsia="宋体" w:cs="宋体"/>
                <w:sz w:val="20"/>
                <w:szCs w:val="20"/>
              </w:rPr>
            </w:pPr>
            <w:r>
              <w:rPr>
                <w:rFonts w:ascii="宋体" w:hAnsi="宋体" w:eastAsia="宋体" w:cs="宋体"/>
                <w:sz w:val="20"/>
                <w:szCs w:val="20"/>
              </w:rPr>
              <w:t>一至三部分投资合计</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266"/>
              <w:rPr>
                <w:rFonts w:ascii="宋体" w:hAnsi="宋体" w:eastAsia="宋体" w:cs="宋体"/>
                <w:sz w:val="20"/>
                <w:szCs w:val="20"/>
              </w:rPr>
            </w:pPr>
            <w:r>
              <w:rPr>
                <w:rFonts w:ascii="宋体"/>
                <w:sz w:val="20"/>
              </w:rPr>
              <w:t>2044.66</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9"/>
              <w:ind w:left="395"/>
              <w:rPr>
                <w:rFonts w:ascii="宋体" w:hAnsi="宋体" w:eastAsia="宋体" w:cs="宋体"/>
                <w:sz w:val="20"/>
                <w:szCs w:val="20"/>
              </w:rPr>
            </w:pPr>
            <w:r>
              <w:rPr>
                <w:rFonts w:ascii="宋体"/>
                <w:sz w:val="20"/>
              </w:rPr>
              <w:t>97.72</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hAnsi="宋体" w:eastAsia="宋体" w:cs="宋体"/>
                <w:w w:val="99"/>
                <w:sz w:val="20"/>
                <w:szCs w:val="20"/>
              </w:rPr>
              <w:t>四</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1000"/>
              <w:rPr>
                <w:rFonts w:ascii="宋体" w:hAnsi="宋体" w:eastAsia="宋体" w:cs="宋体"/>
                <w:sz w:val="20"/>
                <w:szCs w:val="20"/>
              </w:rPr>
            </w:pPr>
            <w:r>
              <w:rPr>
                <w:rFonts w:ascii="宋体" w:hAnsi="宋体" w:eastAsia="宋体" w:cs="宋体"/>
                <w:sz w:val="20"/>
                <w:szCs w:val="20"/>
              </w:rPr>
              <w:t>基本预备费</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367"/>
              <w:rPr>
                <w:rFonts w:ascii="宋体" w:hAnsi="宋体" w:eastAsia="宋体" w:cs="宋体"/>
                <w:sz w:val="20"/>
                <w:szCs w:val="20"/>
              </w:rPr>
            </w:pPr>
            <w:r>
              <w:rPr>
                <w:rFonts w:ascii="宋体"/>
                <w:sz w:val="20"/>
              </w:rPr>
              <w:t>30.67</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sz w:val="20"/>
              </w:rPr>
              <w:t>1.47</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5" w:line="260" w:lineRule="exact"/>
              <w:ind w:left="1401" w:right="104" w:hanging="1299"/>
              <w:rPr>
                <w:rFonts w:ascii="宋体" w:hAnsi="宋体" w:eastAsia="宋体" w:cs="宋体"/>
                <w:sz w:val="20"/>
                <w:szCs w:val="20"/>
                <w:lang w:eastAsia="zh-CN"/>
              </w:rPr>
            </w:pPr>
            <w:r>
              <w:rPr>
                <w:rFonts w:ascii="宋体" w:hAnsi="宋体" w:eastAsia="宋体" w:cs="宋体"/>
                <w:sz w:val="20"/>
                <w:szCs w:val="20"/>
                <w:lang w:eastAsia="zh-CN"/>
              </w:rPr>
              <w:t>工程静态投资（一～四）部分合</w:t>
            </w:r>
            <w:r>
              <w:rPr>
                <w:rFonts w:ascii="宋体" w:hAnsi="宋体" w:eastAsia="宋体" w:cs="宋体"/>
                <w:w w:val="99"/>
                <w:sz w:val="20"/>
                <w:szCs w:val="20"/>
                <w:lang w:eastAsia="zh-CN"/>
              </w:rPr>
              <w:t xml:space="preserve"> </w:t>
            </w:r>
            <w:r>
              <w:rPr>
                <w:rFonts w:ascii="宋体" w:hAnsi="宋体" w:eastAsia="宋体" w:cs="宋体"/>
                <w:sz w:val="20"/>
                <w:szCs w:val="20"/>
                <w:lang w:eastAsia="zh-CN"/>
              </w:rPr>
              <w:t>计</w:t>
            </w:r>
          </w:p>
        </w:tc>
        <w:tc>
          <w:tcPr>
            <w:tcW w:w="1157" w:type="dxa"/>
            <w:tcBorders>
              <w:top w:val="single" w:color="000000" w:sz="4" w:space="0"/>
              <w:left w:val="single" w:color="000000" w:sz="4" w:space="0"/>
              <w:bottom w:val="single" w:color="000000" w:sz="4" w:space="0"/>
              <w:right w:val="single" w:color="000000" w:sz="4" w:space="0"/>
            </w:tcBorders>
          </w:tcPr>
          <w:p>
            <w:pPr>
              <w:rPr>
                <w:lang w:eastAsia="zh-CN"/>
              </w:rPr>
            </w:pPr>
          </w:p>
        </w:tc>
        <w:tc>
          <w:tcPr>
            <w:tcW w:w="1160" w:type="dxa"/>
            <w:tcBorders>
              <w:top w:val="single" w:color="000000" w:sz="4" w:space="0"/>
              <w:left w:val="single" w:color="000000" w:sz="4" w:space="0"/>
              <w:bottom w:val="single" w:color="000000" w:sz="4" w:space="0"/>
              <w:right w:val="single" w:color="000000" w:sz="4" w:space="0"/>
            </w:tcBorders>
          </w:tcPr>
          <w:p>
            <w:pPr>
              <w:rPr>
                <w:lang w:eastAsia="zh-CN"/>
              </w:rPr>
            </w:pPr>
          </w:p>
        </w:tc>
        <w:tc>
          <w:tcPr>
            <w:tcW w:w="955" w:type="dxa"/>
            <w:tcBorders>
              <w:top w:val="single" w:color="000000" w:sz="4" w:space="0"/>
              <w:left w:val="single" w:color="000000" w:sz="4" w:space="0"/>
              <w:bottom w:val="single" w:color="000000" w:sz="4" w:space="0"/>
              <w:right w:val="single" w:color="000000" w:sz="4" w:space="0"/>
            </w:tcBorders>
          </w:tcPr>
          <w:p>
            <w:pPr>
              <w:rPr>
                <w:lang w:eastAsia="zh-CN"/>
              </w:rPr>
            </w:p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266"/>
              <w:rPr>
                <w:rFonts w:ascii="宋体" w:hAnsi="宋体" w:eastAsia="宋体" w:cs="宋体"/>
                <w:sz w:val="20"/>
                <w:szCs w:val="20"/>
              </w:rPr>
            </w:pPr>
            <w:r>
              <w:rPr>
                <w:rFonts w:ascii="宋体"/>
                <w:sz w:val="20"/>
              </w:rPr>
              <w:t>2075.33</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9"/>
              <w:ind w:left="395"/>
              <w:rPr>
                <w:rFonts w:ascii="宋体" w:hAnsi="宋体" w:eastAsia="宋体" w:cs="宋体"/>
                <w:sz w:val="20"/>
                <w:szCs w:val="20"/>
              </w:rPr>
            </w:pPr>
            <w:r>
              <w:rPr>
                <w:rFonts w:ascii="宋体"/>
                <w:sz w:val="20"/>
              </w:rPr>
              <w:t>99.19</w:t>
            </w:r>
          </w:p>
        </w:tc>
      </w:tr>
      <w:tr>
        <w:tblPrEx>
          <w:tblLayout w:type="fixed"/>
          <w:tblCellMar>
            <w:top w:w="0" w:type="dxa"/>
            <w:left w:w="0" w:type="dxa"/>
            <w:bottom w:w="0" w:type="dxa"/>
            <w:right w:w="0" w:type="dxa"/>
          </w:tblCellMar>
        </w:tblPrEx>
        <w:trPr>
          <w:trHeight w:val="552"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hAnsi="宋体" w:eastAsia="宋体" w:cs="宋体"/>
                <w:w w:val="99"/>
                <w:sz w:val="20"/>
                <w:szCs w:val="20"/>
              </w:rPr>
              <w:t>五</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1000"/>
              <w:rPr>
                <w:rFonts w:ascii="宋体" w:hAnsi="宋体" w:eastAsia="宋体" w:cs="宋体"/>
                <w:sz w:val="20"/>
                <w:szCs w:val="20"/>
              </w:rPr>
            </w:pPr>
            <w:r>
              <w:rPr>
                <w:rFonts w:ascii="宋体" w:hAnsi="宋体" w:eastAsia="宋体" w:cs="宋体"/>
                <w:sz w:val="20"/>
                <w:szCs w:val="20"/>
              </w:rPr>
              <w:t>价差预备费</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tc>
        <w:tc>
          <w:tcPr>
            <w:tcW w:w="1303"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right="3"/>
              <w:jc w:val="center"/>
              <w:rPr>
                <w:rFonts w:ascii="宋体" w:hAnsi="宋体" w:eastAsia="宋体" w:cs="宋体"/>
                <w:sz w:val="20"/>
                <w:szCs w:val="20"/>
              </w:rPr>
            </w:pPr>
            <w:r>
              <w:rPr>
                <w:rFonts w:ascii="宋体" w:hAnsi="宋体" w:eastAsia="宋体" w:cs="宋体"/>
                <w:sz w:val="20"/>
                <w:szCs w:val="20"/>
              </w:rPr>
              <w:t>建设投资</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266"/>
              <w:rPr>
                <w:rFonts w:ascii="宋体" w:hAnsi="宋体" w:eastAsia="宋体" w:cs="宋体"/>
                <w:sz w:val="20"/>
                <w:szCs w:val="20"/>
              </w:rPr>
            </w:pPr>
            <w:r>
              <w:rPr>
                <w:rFonts w:ascii="宋体"/>
                <w:sz w:val="20"/>
              </w:rPr>
              <w:t>2075.33</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7"/>
              <w:ind w:left="395"/>
              <w:rPr>
                <w:rFonts w:ascii="宋体" w:hAnsi="宋体" w:eastAsia="宋体" w:cs="宋体"/>
                <w:sz w:val="20"/>
                <w:szCs w:val="20"/>
              </w:rPr>
            </w:pPr>
            <w:r>
              <w:rPr>
                <w:rFonts w:ascii="宋体"/>
                <w:sz w:val="20"/>
              </w:rPr>
              <w:t>99.19</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7"/>
              <w:jc w:val="center"/>
              <w:rPr>
                <w:rFonts w:ascii="宋体" w:hAnsi="宋体" w:eastAsia="宋体" w:cs="宋体"/>
                <w:sz w:val="20"/>
                <w:szCs w:val="20"/>
              </w:rPr>
            </w:pPr>
            <w:r>
              <w:rPr>
                <w:rFonts w:ascii="宋体" w:hAnsi="宋体" w:eastAsia="宋体" w:cs="宋体"/>
                <w:w w:val="99"/>
                <w:sz w:val="20"/>
                <w:szCs w:val="20"/>
              </w:rPr>
              <w:t>六</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7"/>
              <w:ind w:left="1000"/>
              <w:rPr>
                <w:rFonts w:ascii="宋体" w:hAnsi="宋体" w:eastAsia="宋体" w:cs="宋体"/>
                <w:sz w:val="20"/>
                <w:szCs w:val="20"/>
              </w:rPr>
            </w:pPr>
            <w:r>
              <w:rPr>
                <w:rFonts w:ascii="宋体" w:hAnsi="宋体" w:eastAsia="宋体" w:cs="宋体"/>
                <w:sz w:val="20"/>
                <w:szCs w:val="20"/>
              </w:rPr>
              <w:t>建设期利息</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7"/>
              <w:ind w:left="367"/>
              <w:rPr>
                <w:rFonts w:ascii="宋体" w:hAnsi="宋体" w:eastAsia="宋体" w:cs="宋体"/>
                <w:sz w:val="20"/>
                <w:szCs w:val="20"/>
              </w:rPr>
            </w:pPr>
            <w:r>
              <w:rPr>
                <w:rFonts w:ascii="宋体"/>
                <w:sz w:val="20"/>
              </w:rPr>
              <w:t>17.00</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7"/>
              <w:jc w:val="center"/>
              <w:rPr>
                <w:rFonts w:ascii="宋体" w:hAnsi="宋体" w:eastAsia="宋体" w:cs="宋体"/>
                <w:sz w:val="20"/>
                <w:szCs w:val="20"/>
              </w:rPr>
            </w:pPr>
            <w:r>
              <w:rPr>
                <w:rFonts w:ascii="宋体"/>
                <w:sz w:val="20"/>
              </w:rPr>
              <w:t>0.81</w:t>
            </w:r>
          </w:p>
        </w:tc>
      </w:tr>
      <w:tr>
        <w:tblPrEx>
          <w:tblLayout w:type="fixed"/>
          <w:tblCellMar>
            <w:top w:w="0" w:type="dxa"/>
            <w:left w:w="0" w:type="dxa"/>
            <w:bottom w:w="0" w:type="dxa"/>
            <w:right w:w="0" w:type="dxa"/>
          </w:tblCellMar>
        </w:tblPrEx>
        <w:trPr>
          <w:trHeight w:val="550" w:hRule="exact"/>
        </w:trPr>
        <w:tc>
          <w:tcPr>
            <w:tcW w:w="734" w:type="dxa"/>
            <w:tcBorders>
              <w:top w:val="single" w:color="000000" w:sz="4" w:space="0"/>
              <w:left w:val="single" w:color="000000" w:sz="4" w:space="0"/>
              <w:bottom w:val="single" w:color="000000" w:sz="4" w:space="0"/>
              <w:right w:val="single" w:color="000000" w:sz="4" w:space="0"/>
            </w:tcBorders>
          </w:tcPr>
          <w:p>
            <w:pPr>
              <w:pStyle w:val="15"/>
              <w:spacing w:before="109"/>
              <w:jc w:val="center"/>
              <w:rPr>
                <w:rFonts w:ascii="宋体" w:hAnsi="宋体" w:eastAsia="宋体" w:cs="宋体"/>
                <w:sz w:val="20"/>
                <w:szCs w:val="20"/>
              </w:rPr>
            </w:pPr>
            <w:r>
              <w:rPr>
                <w:rFonts w:ascii="宋体" w:hAnsi="宋体" w:eastAsia="宋体" w:cs="宋体"/>
                <w:w w:val="99"/>
                <w:sz w:val="20"/>
                <w:szCs w:val="20"/>
              </w:rPr>
              <w:t>七</w:t>
            </w:r>
          </w:p>
        </w:tc>
        <w:tc>
          <w:tcPr>
            <w:tcW w:w="3015" w:type="dxa"/>
            <w:tcBorders>
              <w:top w:val="single" w:color="000000" w:sz="4" w:space="0"/>
              <w:left w:val="single" w:color="000000" w:sz="4" w:space="0"/>
              <w:bottom w:val="single" w:color="000000" w:sz="4" w:space="0"/>
              <w:right w:val="single" w:color="000000" w:sz="4" w:space="0"/>
            </w:tcBorders>
          </w:tcPr>
          <w:p>
            <w:pPr>
              <w:pStyle w:val="15"/>
              <w:spacing w:before="109"/>
              <w:ind w:left="801"/>
              <w:rPr>
                <w:rFonts w:ascii="宋体" w:hAnsi="宋体" w:eastAsia="宋体" w:cs="宋体"/>
                <w:sz w:val="20"/>
                <w:szCs w:val="20"/>
              </w:rPr>
            </w:pPr>
            <w:r>
              <w:rPr>
                <w:rFonts w:ascii="宋体" w:hAnsi="宋体" w:eastAsia="宋体" w:cs="宋体"/>
                <w:sz w:val="20"/>
                <w:szCs w:val="20"/>
              </w:rPr>
              <w:t>工程总投资合计</w:t>
            </w:r>
          </w:p>
        </w:tc>
        <w:tc>
          <w:tcPr>
            <w:tcW w:w="1157" w:type="dxa"/>
            <w:tcBorders>
              <w:top w:val="single" w:color="000000" w:sz="4" w:space="0"/>
              <w:left w:val="single" w:color="000000" w:sz="4" w:space="0"/>
              <w:bottom w:val="single" w:color="000000" w:sz="4" w:space="0"/>
              <w:right w:val="single" w:color="000000" w:sz="4" w:space="0"/>
            </w:tcBorders>
          </w:tcPr>
          <w:p/>
        </w:tc>
        <w:tc>
          <w:tcPr>
            <w:tcW w:w="1160" w:type="dxa"/>
            <w:tcBorders>
              <w:top w:val="single" w:color="000000" w:sz="4" w:space="0"/>
              <w:left w:val="single" w:color="000000" w:sz="4" w:space="0"/>
              <w:bottom w:val="single" w:color="000000" w:sz="4" w:space="0"/>
              <w:right w:val="single" w:color="000000" w:sz="4" w:space="0"/>
            </w:tcBorders>
          </w:tcPr>
          <w:p/>
        </w:tc>
        <w:tc>
          <w:tcPr>
            <w:tcW w:w="955" w:type="dxa"/>
            <w:tcBorders>
              <w:top w:val="single" w:color="000000" w:sz="4" w:space="0"/>
              <w:left w:val="single" w:color="000000" w:sz="4" w:space="0"/>
              <w:bottom w:val="single" w:color="000000" w:sz="4" w:space="0"/>
              <w:right w:val="single" w:color="000000" w:sz="4" w:space="0"/>
            </w:tcBorders>
          </w:tcPr>
          <w:p/>
        </w:tc>
        <w:tc>
          <w:tcPr>
            <w:tcW w:w="1249" w:type="dxa"/>
            <w:tcBorders>
              <w:top w:val="single" w:color="000000" w:sz="4" w:space="0"/>
              <w:left w:val="single" w:color="000000" w:sz="4" w:space="0"/>
              <w:bottom w:val="single" w:color="000000" w:sz="4" w:space="0"/>
              <w:right w:val="single" w:color="000000" w:sz="4" w:space="0"/>
            </w:tcBorders>
          </w:tcPr>
          <w:p>
            <w:pPr>
              <w:pStyle w:val="15"/>
              <w:spacing w:before="109"/>
              <w:ind w:left="266"/>
              <w:rPr>
                <w:rFonts w:ascii="宋体" w:hAnsi="宋体" w:eastAsia="宋体" w:cs="宋体"/>
                <w:sz w:val="20"/>
                <w:szCs w:val="20"/>
              </w:rPr>
            </w:pPr>
            <w:r>
              <w:rPr>
                <w:rFonts w:ascii="宋体"/>
                <w:sz w:val="20"/>
              </w:rPr>
              <w:t>2092.33</w:t>
            </w:r>
          </w:p>
        </w:tc>
        <w:tc>
          <w:tcPr>
            <w:tcW w:w="1303" w:type="dxa"/>
            <w:tcBorders>
              <w:top w:val="single" w:color="000000" w:sz="4" w:space="0"/>
              <w:left w:val="single" w:color="000000" w:sz="4" w:space="0"/>
              <w:bottom w:val="single" w:color="000000" w:sz="4" w:space="0"/>
              <w:right w:val="single" w:color="000000" w:sz="4" w:space="0"/>
            </w:tcBorders>
          </w:tcPr>
          <w:p>
            <w:pPr>
              <w:pStyle w:val="15"/>
              <w:spacing w:before="109"/>
              <w:ind w:left="345"/>
              <w:rPr>
                <w:rFonts w:ascii="宋体" w:hAnsi="宋体" w:eastAsia="宋体" w:cs="宋体"/>
                <w:sz w:val="20"/>
                <w:szCs w:val="20"/>
              </w:rPr>
            </w:pPr>
            <w:r>
              <w:rPr>
                <w:rFonts w:ascii="宋体"/>
                <w:sz w:val="20"/>
              </w:rPr>
              <w:t>100.00</w:t>
            </w:r>
          </w:p>
        </w:tc>
      </w:tr>
    </w:tbl>
    <w:p>
      <w:pPr>
        <w:rPr>
          <w:rFonts w:ascii="宋体" w:hAnsi="宋体" w:eastAsia="宋体" w:cs="宋体"/>
          <w:sz w:val="20"/>
          <w:szCs w:val="20"/>
        </w:rPr>
      </w:pPr>
    </w:p>
    <w:p>
      <w:pPr>
        <w:spacing w:before="4"/>
        <w:rPr>
          <w:rFonts w:ascii="宋体" w:hAnsi="宋体" w:eastAsia="宋体" w:cs="宋体"/>
          <w:sz w:val="16"/>
          <w:szCs w:val="16"/>
        </w:rPr>
      </w:pPr>
    </w:p>
    <w:p>
      <w:pPr>
        <w:pStyle w:val="3"/>
        <w:spacing w:before="14"/>
        <w:ind w:left="218"/>
        <w:rPr>
          <w:rFonts w:cs="宋体"/>
        </w:rPr>
      </w:pPr>
      <w:bookmarkStart w:id="57" w:name="_bookmark57"/>
      <w:bookmarkEnd w:id="57"/>
      <w:r>
        <w:rPr>
          <w:rFonts w:cs="宋体"/>
        </w:rPr>
        <w:t>9.2</w:t>
      </w:r>
      <w:r>
        <w:rPr>
          <w:rFonts w:cs="宋体"/>
          <w:spacing w:val="6"/>
        </w:rPr>
        <w:t xml:space="preserve"> </w:t>
      </w:r>
      <w:r>
        <w:rPr>
          <w:rFonts w:cs="宋体"/>
        </w:rPr>
        <w:t>编制原则及依据</w:t>
      </w:r>
    </w:p>
    <w:p>
      <w:pPr>
        <w:spacing w:before="11"/>
        <w:rPr>
          <w:rFonts w:ascii="宋体" w:hAnsi="宋体" w:eastAsia="宋体" w:cs="宋体"/>
        </w:rPr>
      </w:pPr>
    </w:p>
    <w:p>
      <w:pPr>
        <w:pStyle w:val="3"/>
        <w:ind w:left="218"/>
        <w:rPr>
          <w:lang w:eastAsia="zh-CN"/>
        </w:rPr>
      </w:pPr>
      <w:r>
        <w:rPr>
          <w:rFonts w:ascii="Times New Roman" w:hAnsi="Times New Roman" w:eastAsia="Times New Roman" w:cs="Times New Roman"/>
          <w:spacing w:val="-8"/>
          <w:lang w:eastAsia="zh-CN"/>
        </w:rPr>
        <w:t>9.2.1</w:t>
      </w:r>
      <w:r>
        <w:rPr>
          <w:spacing w:val="-8"/>
          <w:lang w:eastAsia="zh-CN"/>
        </w:rPr>
        <w:t>《电力建设工程概算定额》（</w:t>
      </w:r>
      <w:r>
        <w:rPr>
          <w:rFonts w:ascii="Times New Roman" w:hAnsi="Times New Roman" w:eastAsia="Times New Roman" w:cs="Times New Roman"/>
          <w:spacing w:val="-8"/>
          <w:lang w:eastAsia="zh-CN"/>
        </w:rPr>
        <w:t>2018</w:t>
      </w:r>
      <w:r>
        <w:rPr>
          <w:rFonts w:ascii="Times New Roman" w:hAnsi="Times New Roman" w:eastAsia="Times New Roman" w:cs="Times New Roman"/>
          <w:spacing w:val="34"/>
          <w:lang w:eastAsia="zh-CN"/>
        </w:rPr>
        <w:t xml:space="preserve"> </w:t>
      </w:r>
      <w:r>
        <w:rPr>
          <w:lang w:eastAsia="zh-CN"/>
        </w:rPr>
        <w:t>年版）</w:t>
      </w:r>
    </w:p>
    <w:p>
      <w:pPr>
        <w:spacing w:before="2"/>
        <w:rPr>
          <w:rFonts w:ascii="宋体" w:hAnsi="宋体" w:eastAsia="宋体" w:cs="宋体"/>
          <w:sz w:val="21"/>
          <w:szCs w:val="21"/>
          <w:lang w:eastAsia="zh-CN"/>
        </w:rPr>
      </w:pPr>
    </w:p>
    <w:p>
      <w:pPr>
        <w:pStyle w:val="3"/>
        <w:ind w:left="218"/>
        <w:rPr>
          <w:lang w:eastAsia="zh-CN"/>
        </w:rPr>
      </w:pPr>
      <w:r>
        <w:rPr>
          <w:rFonts w:ascii="Times New Roman" w:hAnsi="Times New Roman" w:eastAsia="Times New Roman" w:cs="Times New Roman"/>
          <w:lang w:eastAsia="zh-CN"/>
        </w:rPr>
        <w:t>9.2.2</w:t>
      </w:r>
      <w:r>
        <w:rPr>
          <w:rFonts w:ascii="Times New Roman" w:hAnsi="Times New Roman" w:eastAsia="Times New Roman" w:cs="Times New Roman"/>
          <w:spacing w:val="55"/>
          <w:lang w:eastAsia="zh-CN"/>
        </w:rPr>
        <w:t xml:space="preserve"> </w:t>
      </w:r>
      <w:r>
        <w:rPr>
          <w:lang w:eastAsia="zh-CN"/>
        </w:rPr>
        <w:t>设计概算按</w:t>
      </w:r>
      <w:r>
        <w:rPr>
          <w:spacing w:val="-74"/>
          <w:lang w:eastAsia="zh-CN"/>
        </w:rPr>
        <w:t xml:space="preserve"> </w:t>
      </w:r>
      <w:r>
        <w:rPr>
          <w:rFonts w:ascii="Times New Roman" w:hAnsi="Times New Roman" w:eastAsia="Times New Roman" w:cs="Times New Roman"/>
          <w:lang w:eastAsia="zh-CN"/>
        </w:rPr>
        <w:t>2021</w:t>
      </w:r>
      <w:r>
        <w:rPr>
          <w:rFonts w:ascii="Times New Roman" w:hAnsi="Times New Roman" w:eastAsia="Times New Roman" w:cs="Times New Roman"/>
          <w:spacing w:val="-2"/>
          <w:lang w:eastAsia="zh-CN"/>
        </w:rPr>
        <w:t xml:space="preserve"> </w:t>
      </w:r>
      <w:r>
        <w:rPr>
          <w:lang w:eastAsia="zh-CN"/>
        </w:rPr>
        <w:t>年</w:t>
      </w:r>
      <w:r>
        <w:rPr>
          <w:spacing w:val="-72"/>
          <w:lang w:eastAsia="zh-CN"/>
        </w:rPr>
        <w:t xml:space="preserve"> </w:t>
      </w:r>
      <w:r>
        <w:rPr>
          <w:rFonts w:ascii="Times New Roman" w:hAnsi="Times New Roman" w:eastAsia="Times New Roman" w:cs="Times New Roman"/>
          <w:lang w:eastAsia="zh-CN"/>
        </w:rPr>
        <w:t>8</w:t>
      </w:r>
      <w:r>
        <w:rPr>
          <w:rFonts w:ascii="Times New Roman" w:hAnsi="Times New Roman" w:eastAsia="Times New Roman" w:cs="Times New Roman"/>
          <w:spacing w:val="-1"/>
          <w:lang w:eastAsia="zh-CN"/>
        </w:rPr>
        <w:t xml:space="preserve"> </w:t>
      </w:r>
      <w:r>
        <w:rPr>
          <w:lang w:eastAsia="zh-CN"/>
        </w:rPr>
        <w:t>月价格水平编制</w:t>
      </w:r>
    </w:p>
    <w:p>
      <w:pPr>
        <w:rPr>
          <w:lang w:eastAsia="zh-CN"/>
        </w:rPr>
        <w:sectPr>
          <w:pgSz w:w="11910" w:h="16850"/>
          <w:pgMar w:top="1340" w:right="900" w:bottom="1160" w:left="1200" w:header="0" w:footer="975" w:gutter="0"/>
          <w:cols w:space="720" w:num="1"/>
        </w:sectPr>
      </w:pPr>
    </w:p>
    <w:p>
      <w:pPr>
        <w:spacing w:before="9"/>
        <w:rPr>
          <w:rFonts w:ascii="宋体" w:hAnsi="宋体" w:eastAsia="宋体" w:cs="宋体"/>
          <w:sz w:val="29"/>
          <w:szCs w:val="29"/>
          <w:lang w:eastAsia="zh-CN"/>
        </w:rPr>
      </w:pPr>
    </w:p>
    <w:p>
      <w:pPr>
        <w:pStyle w:val="2"/>
        <w:spacing w:line="413" w:lineRule="exact"/>
        <w:ind w:right="4"/>
        <w:rPr>
          <w:b w:val="0"/>
          <w:bCs w:val="0"/>
          <w:lang w:eastAsia="zh-CN"/>
        </w:rPr>
      </w:pPr>
      <w:bookmarkStart w:id="58" w:name="_bookmark58"/>
      <w:bookmarkEnd w:id="58"/>
      <w:r>
        <w:rPr>
          <w:rFonts w:ascii="Arial" w:hAnsi="Arial" w:eastAsia="Arial" w:cs="Arial"/>
          <w:lang w:eastAsia="zh-CN"/>
        </w:rPr>
        <w:t>10</w:t>
      </w:r>
      <w:r>
        <w:rPr>
          <w:rFonts w:ascii="Arial" w:hAnsi="Arial" w:eastAsia="Arial" w:cs="Arial"/>
          <w:spacing w:val="73"/>
          <w:lang w:eastAsia="zh-CN"/>
        </w:rPr>
        <w:t xml:space="preserve"> </w:t>
      </w:r>
      <w:r>
        <w:rPr>
          <w:lang w:eastAsia="zh-CN"/>
        </w:rPr>
        <w:t>财务评价和社会效果分析</w:t>
      </w:r>
    </w:p>
    <w:p>
      <w:pPr>
        <w:spacing w:before="5"/>
        <w:rPr>
          <w:rFonts w:ascii="Microsoft JhengHei" w:hAnsi="Microsoft JhengHei" w:eastAsia="Microsoft JhengHei" w:cs="Microsoft JhengHei"/>
          <w:b/>
          <w:bCs/>
          <w:sz w:val="15"/>
          <w:szCs w:val="15"/>
          <w:lang w:eastAsia="zh-CN"/>
        </w:rPr>
      </w:pPr>
    </w:p>
    <w:p>
      <w:pPr>
        <w:pStyle w:val="3"/>
        <w:ind w:right="4"/>
        <w:rPr>
          <w:rFonts w:cs="宋体"/>
          <w:lang w:eastAsia="zh-CN"/>
        </w:rPr>
      </w:pPr>
      <w:bookmarkStart w:id="59" w:name="_bookmark59"/>
      <w:bookmarkEnd w:id="59"/>
      <w:r>
        <w:rPr>
          <w:rFonts w:cs="宋体"/>
          <w:lang w:eastAsia="zh-CN"/>
        </w:rPr>
        <w:t>10.1概述</w:t>
      </w:r>
    </w:p>
    <w:p>
      <w:pPr>
        <w:spacing w:before="11"/>
        <w:rPr>
          <w:rFonts w:ascii="宋体" w:hAnsi="宋体" w:eastAsia="宋体" w:cs="宋体"/>
          <w:lang w:eastAsia="zh-CN"/>
        </w:rPr>
      </w:pPr>
    </w:p>
    <w:p>
      <w:pPr>
        <w:pStyle w:val="3"/>
        <w:spacing w:line="357" w:lineRule="auto"/>
        <w:ind w:right="107" w:firstLine="559"/>
        <w:jc w:val="both"/>
        <w:rPr>
          <w:lang w:eastAsia="zh-CN"/>
        </w:rPr>
      </w:pPr>
      <w:r>
        <w:rPr>
          <w:spacing w:val="-7"/>
          <w:lang w:eastAsia="zh-CN"/>
        </w:rPr>
        <w:t>依据《建设项目经济评价方法与参数》（第三版），在国家现行财税制度</w:t>
      </w:r>
      <w:r>
        <w:rPr>
          <w:lang w:eastAsia="zh-CN"/>
        </w:rPr>
        <w:t xml:space="preserve"> </w:t>
      </w:r>
      <w:r>
        <w:rPr>
          <w:spacing w:val="2"/>
          <w:lang w:eastAsia="zh-CN"/>
        </w:rPr>
        <w:t>和价格体系下，对项目进行财务效益分析，考察项目的盈利能力、清偿能力</w:t>
      </w:r>
      <w:r>
        <w:rPr>
          <w:spacing w:val="-108"/>
          <w:lang w:eastAsia="zh-CN"/>
        </w:rPr>
        <w:t xml:space="preserve"> </w:t>
      </w:r>
      <w:r>
        <w:rPr>
          <w:lang w:eastAsia="zh-CN"/>
        </w:rPr>
        <w:t>等财务状况，判断本项目在财务上的可行性。建设期</w:t>
      </w:r>
      <w:r>
        <w:rPr>
          <w:spacing w:val="-54"/>
          <w:lang w:eastAsia="zh-CN"/>
        </w:rPr>
        <w:t xml:space="preserve"> </w:t>
      </w:r>
      <w:r>
        <w:rPr>
          <w:rFonts w:cs="宋体"/>
          <w:lang w:eastAsia="zh-CN"/>
        </w:rPr>
        <w:t>5</w:t>
      </w:r>
      <w:r>
        <w:rPr>
          <w:rFonts w:cs="宋体"/>
          <w:spacing w:val="-58"/>
          <w:lang w:eastAsia="zh-CN"/>
        </w:rPr>
        <w:t xml:space="preserve"> </w:t>
      </w:r>
      <w:r>
        <w:rPr>
          <w:lang w:eastAsia="zh-CN"/>
        </w:rPr>
        <w:t>个月，经营计算期</w:t>
      </w:r>
      <w:r>
        <w:rPr>
          <w:spacing w:val="-58"/>
          <w:lang w:eastAsia="zh-CN"/>
        </w:rPr>
        <w:t xml:space="preserve"> </w:t>
      </w:r>
      <w:r>
        <w:rPr>
          <w:rFonts w:cs="宋体"/>
          <w:lang w:eastAsia="zh-CN"/>
        </w:rPr>
        <w:t xml:space="preserve">20 </w:t>
      </w:r>
      <w:r>
        <w:rPr>
          <w:lang w:eastAsia="zh-CN"/>
        </w:rPr>
        <w:t>年。</w:t>
      </w:r>
    </w:p>
    <w:p>
      <w:pPr>
        <w:pStyle w:val="3"/>
        <w:spacing w:before="161"/>
        <w:ind w:right="4"/>
        <w:rPr>
          <w:rFonts w:cs="宋体"/>
          <w:lang w:eastAsia="zh-CN"/>
        </w:rPr>
      </w:pPr>
      <w:bookmarkStart w:id="60" w:name="_bookmark60"/>
      <w:bookmarkEnd w:id="60"/>
      <w:r>
        <w:rPr>
          <w:rFonts w:cs="宋体"/>
          <w:lang w:eastAsia="zh-CN"/>
        </w:rPr>
        <w:t>10.2财务评价</w:t>
      </w:r>
    </w:p>
    <w:p>
      <w:pPr>
        <w:pStyle w:val="3"/>
        <w:spacing w:before="161"/>
        <w:ind w:right="4"/>
        <w:rPr>
          <w:rFonts w:cs="宋体"/>
          <w:lang w:eastAsia="zh-CN"/>
        </w:rPr>
      </w:pPr>
    </w:p>
    <w:p>
      <w:pPr>
        <w:spacing w:before="11"/>
        <w:rPr>
          <w:rFonts w:ascii="宋体" w:hAnsi="宋体" w:eastAsia="宋体" w:cs="宋体"/>
          <w:lang w:eastAsia="zh-CN"/>
        </w:rPr>
      </w:pPr>
    </w:p>
    <w:p>
      <w:pPr>
        <w:pStyle w:val="3"/>
        <w:tabs>
          <w:tab w:val="left" w:pos="1225"/>
        </w:tabs>
        <w:ind w:right="4"/>
        <w:rPr>
          <w:lang w:eastAsia="zh-CN"/>
        </w:rPr>
      </w:pPr>
      <w:r>
        <w:rPr>
          <w:rFonts w:ascii="Times New Roman" w:hAnsi="Times New Roman" w:eastAsia="Times New Roman" w:cs="Times New Roman"/>
          <w:spacing w:val="-1"/>
          <w:lang w:eastAsia="zh-CN"/>
        </w:rPr>
        <w:t>10.2.1</w:t>
      </w:r>
      <w:r>
        <w:rPr>
          <w:rFonts w:ascii="Times New Roman" w:hAnsi="Times New Roman" w:eastAsia="Times New Roman" w:cs="Times New Roman"/>
          <w:spacing w:val="-1"/>
          <w:lang w:eastAsia="zh-CN"/>
        </w:rPr>
        <w:tab/>
      </w:r>
      <w:r>
        <w:rPr>
          <w:spacing w:val="-1"/>
          <w:lang w:eastAsia="zh-CN"/>
        </w:rPr>
        <w:t>项目投资和资金筹措</w:t>
      </w:r>
    </w:p>
    <w:p>
      <w:pPr>
        <w:pStyle w:val="3"/>
        <w:spacing w:before="157"/>
        <w:ind w:right="4"/>
        <w:rPr>
          <w:lang w:eastAsia="zh-CN"/>
        </w:rPr>
      </w:pPr>
      <w:r>
        <w:rPr>
          <w:rFonts w:cs="宋体"/>
          <w:lang w:eastAsia="zh-CN"/>
        </w:rPr>
        <w:t>1</w:t>
      </w:r>
      <w:r>
        <w:rPr>
          <w:lang w:eastAsia="zh-CN"/>
        </w:rPr>
        <w:t>）固定资产投资</w:t>
      </w:r>
    </w:p>
    <w:p>
      <w:pPr>
        <w:pStyle w:val="3"/>
        <w:spacing w:before="178"/>
        <w:ind w:left="678" w:right="4"/>
        <w:rPr>
          <w:lang w:eastAsia="zh-CN"/>
        </w:rPr>
      </w:pPr>
      <w:r>
        <w:rPr>
          <w:lang w:eastAsia="zh-CN"/>
        </w:rPr>
        <w:t>本项目静态投资</w:t>
      </w:r>
      <w:r>
        <w:rPr>
          <w:spacing w:val="-45"/>
          <w:lang w:eastAsia="zh-CN"/>
        </w:rPr>
        <w:t xml:space="preserve"> </w:t>
      </w:r>
      <w:r>
        <w:rPr>
          <w:rFonts w:cs="宋体"/>
          <w:lang w:eastAsia="zh-CN"/>
        </w:rPr>
        <w:t>2075</w:t>
      </w:r>
      <w:r>
        <w:rPr>
          <w:rFonts w:cs="宋体"/>
          <w:spacing w:val="-41"/>
          <w:lang w:eastAsia="zh-CN"/>
        </w:rPr>
        <w:t xml:space="preserve"> </w:t>
      </w:r>
      <w:r>
        <w:rPr>
          <w:lang w:eastAsia="zh-CN"/>
        </w:rPr>
        <w:t>万元，建设期贷款利息</w:t>
      </w:r>
      <w:r>
        <w:rPr>
          <w:spacing w:val="-42"/>
          <w:lang w:eastAsia="zh-CN"/>
        </w:rPr>
        <w:t xml:space="preserve"> </w:t>
      </w:r>
      <w:r>
        <w:rPr>
          <w:rFonts w:cs="宋体"/>
          <w:lang w:eastAsia="zh-CN"/>
        </w:rPr>
        <w:t>17</w:t>
      </w:r>
      <w:r>
        <w:rPr>
          <w:rFonts w:cs="宋体"/>
          <w:spacing w:val="-42"/>
          <w:lang w:eastAsia="zh-CN"/>
        </w:rPr>
        <w:t xml:space="preserve"> </w:t>
      </w:r>
      <w:r>
        <w:rPr>
          <w:lang w:eastAsia="zh-CN"/>
        </w:rPr>
        <w:t>万元，项目固定资产投</w:t>
      </w:r>
    </w:p>
    <w:p>
      <w:pPr>
        <w:pStyle w:val="3"/>
        <w:spacing w:before="178" w:line="357" w:lineRule="auto"/>
        <w:ind w:right="4"/>
        <w:rPr>
          <w:lang w:eastAsia="zh-CN"/>
        </w:rPr>
      </w:pPr>
      <w:r>
        <w:rPr>
          <w:lang w:eastAsia="zh-CN"/>
        </w:rPr>
        <w:t>资</w:t>
      </w:r>
      <w:r>
        <w:rPr>
          <w:spacing w:val="-69"/>
          <w:lang w:eastAsia="zh-CN"/>
        </w:rPr>
        <w:t xml:space="preserve"> </w:t>
      </w:r>
      <w:r>
        <w:rPr>
          <w:rFonts w:cs="宋体"/>
          <w:lang w:eastAsia="zh-CN"/>
        </w:rPr>
        <w:t>2092</w:t>
      </w:r>
      <w:r>
        <w:rPr>
          <w:rFonts w:cs="宋体"/>
          <w:spacing w:val="-68"/>
          <w:lang w:eastAsia="zh-CN"/>
        </w:rPr>
        <w:t xml:space="preserve"> </w:t>
      </w:r>
      <w:r>
        <w:rPr>
          <w:spacing w:val="-3"/>
          <w:lang w:eastAsia="zh-CN"/>
        </w:rPr>
        <w:t>万元，项目总投资为</w:t>
      </w:r>
      <w:r>
        <w:rPr>
          <w:spacing w:val="-70"/>
          <w:lang w:eastAsia="zh-CN"/>
        </w:rPr>
        <w:t xml:space="preserve"> </w:t>
      </w:r>
      <w:r>
        <w:rPr>
          <w:rFonts w:cs="宋体"/>
          <w:lang w:eastAsia="zh-CN"/>
        </w:rPr>
        <w:t>2121</w:t>
      </w:r>
      <w:r>
        <w:rPr>
          <w:rFonts w:cs="宋体"/>
          <w:spacing w:val="-67"/>
          <w:lang w:eastAsia="zh-CN"/>
        </w:rPr>
        <w:t xml:space="preserve"> </w:t>
      </w:r>
      <w:r>
        <w:rPr>
          <w:lang w:eastAsia="zh-CN"/>
        </w:rPr>
        <w:t>万元</w:t>
      </w:r>
      <w:r>
        <w:rPr>
          <w:rFonts w:cs="宋体"/>
          <w:lang w:eastAsia="zh-CN"/>
        </w:rPr>
        <w:t>(</w:t>
      </w:r>
      <w:r>
        <w:rPr>
          <w:lang w:eastAsia="zh-CN"/>
        </w:rPr>
        <w:t>含铺底流动资金</w:t>
      </w:r>
      <w:r>
        <w:rPr>
          <w:spacing w:val="-69"/>
          <w:lang w:eastAsia="zh-CN"/>
        </w:rPr>
        <w:t xml:space="preserve"> </w:t>
      </w:r>
      <w:r>
        <w:rPr>
          <w:rFonts w:cs="宋体"/>
          <w:lang w:eastAsia="zh-CN"/>
        </w:rPr>
        <w:t>29</w:t>
      </w:r>
      <w:r>
        <w:rPr>
          <w:rFonts w:cs="宋体"/>
          <w:spacing w:val="-68"/>
          <w:lang w:eastAsia="zh-CN"/>
        </w:rPr>
        <w:t xml:space="preserve"> </w:t>
      </w:r>
      <w:r>
        <w:rPr>
          <w:spacing w:val="-3"/>
          <w:lang w:eastAsia="zh-CN"/>
        </w:rPr>
        <w:t>万元</w:t>
      </w:r>
      <w:r>
        <w:rPr>
          <w:rFonts w:cs="宋体"/>
          <w:spacing w:val="-3"/>
          <w:lang w:eastAsia="zh-CN"/>
        </w:rPr>
        <w:t>)</w:t>
      </w:r>
      <w:r>
        <w:rPr>
          <w:spacing w:val="-3"/>
          <w:lang w:eastAsia="zh-CN"/>
        </w:rPr>
        <w:t xml:space="preserve">。工程动态 </w:t>
      </w:r>
      <w:r>
        <w:rPr>
          <w:lang w:eastAsia="zh-CN"/>
        </w:rPr>
        <w:t>投资的</w:t>
      </w:r>
      <w:r>
        <w:rPr>
          <w:spacing w:val="-71"/>
          <w:lang w:eastAsia="zh-CN"/>
        </w:rPr>
        <w:t xml:space="preserve"> </w:t>
      </w:r>
      <w:r>
        <w:rPr>
          <w:rFonts w:cs="宋体"/>
          <w:lang w:eastAsia="zh-CN"/>
        </w:rPr>
        <w:t>20%</w:t>
      </w:r>
      <w:r>
        <w:rPr>
          <w:lang w:eastAsia="zh-CN"/>
        </w:rPr>
        <w:t>为项目资本金，其余为银行贷款解决（年利率按</w:t>
      </w:r>
      <w:r>
        <w:rPr>
          <w:spacing w:val="-69"/>
          <w:lang w:eastAsia="zh-CN"/>
        </w:rPr>
        <w:t xml:space="preserve"> </w:t>
      </w:r>
      <w:r>
        <w:rPr>
          <w:rFonts w:cs="宋体"/>
          <w:spacing w:val="-19"/>
          <w:lang w:eastAsia="zh-CN"/>
        </w:rPr>
        <w:t>4.9%</w:t>
      </w:r>
      <w:r>
        <w:rPr>
          <w:spacing w:val="-19"/>
          <w:lang w:eastAsia="zh-CN"/>
        </w:rPr>
        <w:t>计算）。</w:t>
      </w:r>
      <w:r>
        <w:rPr>
          <w:spacing w:val="-136"/>
          <w:lang w:eastAsia="zh-CN"/>
        </w:rPr>
        <w:t xml:space="preserve"> </w:t>
      </w:r>
      <w:r>
        <w:rPr>
          <w:rFonts w:cs="宋体"/>
          <w:lang w:eastAsia="zh-CN"/>
        </w:rPr>
        <w:t>2</w:t>
      </w:r>
      <w:r>
        <w:rPr>
          <w:lang w:eastAsia="zh-CN"/>
        </w:rPr>
        <w:t>）建设期利息</w:t>
      </w:r>
    </w:p>
    <w:p>
      <w:pPr>
        <w:pStyle w:val="3"/>
        <w:spacing w:before="41" w:line="357" w:lineRule="auto"/>
        <w:ind w:right="4" w:firstLine="559"/>
        <w:rPr>
          <w:lang w:eastAsia="zh-CN"/>
        </w:rPr>
      </w:pPr>
      <w:r>
        <w:rPr>
          <w:spacing w:val="2"/>
          <w:lang w:eastAsia="zh-CN"/>
        </w:rPr>
        <w:t>项目建设期利息系指筹措债务资金时在建设期内发生并按规定允许在投</w:t>
      </w:r>
      <w:r>
        <w:rPr>
          <w:lang w:eastAsia="zh-CN"/>
        </w:rPr>
        <w:t xml:space="preserve"> </w:t>
      </w:r>
      <w:r>
        <w:rPr>
          <w:spacing w:val="2"/>
          <w:lang w:eastAsia="zh-CN"/>
        </w:rPr>
        <w:t>产后计入固定资产原值的利息，即资本化利息。根据投资分年使用计划，按</w:t>
      </w:r>
      <w:r>
        <w:rPr>
          <w:spacing w:val="-108"/>
          <w:lang w:eastAsia="zh-CN"/>
        </w:rPr>
        <w:t xml:space="preserve"> </w:t>
      </w:r>
      <w:r>
        <w:rPr>
          <w:lang w:eastAsia="zh-CN"/>
        </w:rPr>
        <w:t>规定的贷款利率以复利计算，经计算整个项目建设期利息为</w:t>
      </w:r>
      <w:r>
        <w:rPr>
          <w:spacing w:val="-70"/>
          <w:lang w:eastAsia="zh-CN"/>
        </w:rPr>
        <w:t xml:space="preserve"> </w:t>
      </w:r>
      <w:r>
        <w:rPr>
          <w:rFonts w:cs="宋体"/>
          <w:lang w:eastAsia="zh-CN"/>
        </w:rPr>
        <w:t>17</w:t>
      </w:r>
      <w:r>
        <w:rPr>
          <w:rFonts w:cs="宋体"/>
          <w:spacing w:val="-71"/>
          <w:lang w:eastAsia="zh-CN"/>
        </w:rPr>
        <w:t xml:space="preserve"> </w:t>
      </w:r>
      <w:r>
        <w:rPr>
          <w:lang w:eastAsia="zh-CN"/>
        </w:rPr>
        <w:t xml:space="preserve">万元。 </w:t>
      </w:r>
      <w:r>
        <w:rPr>
          <w:rFonts w:cs="宋体"/>
          <w:lang w:eastAsia="zh-CN"/>
        </w:rPr>
        <w:t>3</w:t>
      </w:r>
      <w:r>
        <w:rPr>
          <w:lang w:eastAsia="zh-CN"/>
        </w:rPr>
        <w:t>）流动资金</w:t>
      </w:r>
    </w:p>
    <w:p>
      <w:pPr>
        <w:pStyle w:val="3"/>
        <w:spacing w:before="41" w:line="357" w:lineRule="auto"/>
        <w:ind w:right="109" w:firstLine="559"/>
        <w:jc w:val="both"/>
        <w:rPr>
          <w:lang w:eastAsia="zh-CN"/>
        </w:rPr>
      </w:pPr>
      <w:r>
        <w:rPr>
          <w:spacing w:val="2"/>
          <w:lang w:eastAsia="zh-CN"/>
        </w:rPr>
        <w:t>流动资金系指运营期内长期占有并周转使用的营运资金，不包括运营中</w:t>
      </w:r>
      <w:r>
        <w:rPr>
          <w:lang w:eastAsia="zh-CN"/>
        </w:rPr>
        <w:t xml:space="preserve"> 需要的临时性营运资金。经过计算，本项目流动资金为</w:t>
      </w:r>
      <w:r>
        <w:rPr>
          <w:spacing w:val="-76"/>
          <w:lang w:eastAsia="zh-CN"/>
        </w:rPr>
        <w:t xml:space="preserve"> </w:t>
      </w:r>
      <w:r>
        <w:rPr>
          <w:rFonts w:cs="宋体"/>
          <w:lang w:eastAsia="zh-CN"/>
        </w:rPr>
        <w:t>97</w:t>
      </w:r>
      <w:r>
        <w:rPr>
          <w:rFonts w:cs="宋体"/>
          <w:spacing w:val="-73"/>
          <w:lang w:eastAsia="zh-CN"/>
        </w:rPr>
        <w:t xml:space="preserve"> </w:t>
      </w:r>
      <w:r>
        <w:rPr>
          <w:spacing w:val="-3"/>
          <w:lang w:eastAsia="zh-CN"/>
        </w:rPr>
        <w:t>万元。流动资金来</w:t>
      </w:r>
      <w:r>
        <w:rPr>
          <w:lang w:eastAsia="zh-CN"/>
        </w:rPr>
        <w:t xml:space="preserve"> 源</w:t>
      </w:r>
      <w:r>
        <w:rPr>
          <w:spacing w:val="-73"/>
          <w:lang w:eastAsia="zh-CN"/>
        </w:rPr>
        <w:t xml:space="preserve"> </w:t>
      </w:r>
      <w:r>
        <w:rPr>
          <w:rFonts w:cs="宋体"/>
          <w:lang w:eastAsia="zh-CN"/>
        </w:rPr>
        <w:t>30%</w:t>
      </w:r>
      <w:r>
        <w:rPr>
          <w:lang w:eastAsia="zh-CN"/>
        </w:rPr>
        <w:t>为企业自筹，其余为银行融资。</w:t>
      </w:r>
    </w:p>
    <w:p>
      <w:pPr>
        <w:pStyle w:val="3"/>
        <w:tabs>
          <w:tab w:val="left" w:pos="1225"/>
        </w:tabs>
        <w:spacing w:before="161"/>
        <w:ind w:right="4"/>
        <w:rPr>
          <w:lang w:eastAsia="zh-CN"/>
        </w:rPr>
      </w:pPr>
      <w:r>
        <w:rPr>
          <w:rFonts w:ascii="Times New Roman" w:hAnsi="Times New Roman" w:eastAsia="Times New Roman" w:cs="Times New Roman"/>
          <w:spacing w:val="-1"/>
          <w:lang w:eastAsia="zh-CN"/>
        </w:rPr>
        <w:t>10.2.2</w:t>
      </w:r>
      <w:r>
        <w:rPr>
          <w:rFonts w:ascii="Times New Roman" w:hAnsi="Times New Roman" w:eastAsia="Times New Roman" w:cs="Times New Roman"/>
          <w:spacing w:val="-1"/>
          <w:lang w:eastAsia="zh-CN"/>
        </w:rPr>
        <w:tab/>
      </w:r>
      <w:r>
        <w:rPr>
          <w:spacing w:val="-1"/>
          <w:lang w:eastAsia="zh-CN"/>
        </w:rPr>
        <w:t>分析和评价</w:t>
      </w:r>
    </w:p>
    <w:p>
      <w:pPr>
        <w:pStyle w:val="3"/>
        <w:spacing w:before="155" w:line="357" w:lineRule="auto"/>
        <w:ind w:left="678" w:right="5708" w:hanging="560"/>
        <w:rPr>
          <w:lang w:eastAsia="zh-CN"/>
        </w:rPr>
      </w:pPr>
      <w:r>
        <w:rPr>
          <w:rFonts w:cs="宋体"/>
          <w:lang w:eastAsia="zh-CN"/>
        </w:rPr>
        <w:t>1</w:t>
      </w:r>
      <w:r>
        <w:rPr>
          <w:lang w:eastAsia="zh-CN"/>
        </w:rPr>
        <w:t>）总成本费用计算 取值如下：</w:t>
      </w:r>
    </w:p>
    <w:p>
      <w:pPr>
        <w:pStyle w:val="3"/>
        <w:spacing w:before="41"/>
        <w:ind w:left="678" w:right="4"/>
        <w:rPr>
          <w:lang w:eastAsia="zh-CN"/>
        </w:rPr>
      </w:pPr>
      <w:r>
        <w:rPr>
          <w:lang w:eastAsia="zh-CN"/>
        </w:rPr>
        <w:t>折旧年限为</w:t>
      </w:r>
      <w:r>
        <w:rPr>
          <w:spacing w:val="-71"/>
          <w:lang w:eastAsia="zh-CN"/>
        </w:rPr>
        <w:t xml:space="preserve"> </w:t>
      </w:r>
      <w:r>
        <w:rPr>
          <w:rFonts w:cs="宋体"/>
          <w:lang w:eastAsia="zh-CN"/>
        </w:rPr>
        <w:t>20</w:t>
      </w:r>
      <w:r>
        <w:rPr>
          <w:rFonts w:cs="宋体"/>
          <w:spacing w:val="-68"/>
          <w:lang w:eastAsia="zh-CN"/>
        </w:rPr>
        <w:t xml:space="preserve"> </w:t>
      </w:r>
      <w:r>
        <w:rPr>
          <w:lang w:eastAsia="zh-CN"/>
        </w:rPr>
        <w:t>年，残值率为</w:t>
      </w:r>
      <w:r>
        <w:rPr>
          <w:spacing w:val="-71"/>
          <w:lang w:eastAsia="zh-CN"/>
        </w:rPr>
        <w:t xml:space="preserve"> </w:t>
      </w:r>
      <w:r>
        <w:rPr>
          <w:rFonts w:cs="宋体"/>
          <w:lang w:eastAsia="zh-CN"/>
        </w:rPr>
        <w:t>10%</w:t>
      </w:r>
      <w:r>
        <w:rPr>
          <w:lang w:eastAsia="zh-CN"/>
        </w:rPr>
        <w:t>。</w:t>
      </w:r>
    </w:p>
    <w:p>
      <w:pPr>
        <w:rPr>
          <w:lang w:eastAsia="zh-CN"/>
        </w:rPr>
        <w:sectPr>
          <w:pgSz w:w="11910" w:h="16850"/>
          <w:pgMar w:top="1600" w:right="1020" w:bottom="1160" w:left="1300" w:header="0" w:footer="975" w:gutter="0"/>
          <w:cols w:space="720" w:num="1"/>
        </w:sectPr>
      </w:pPr>
    </w:p>
    <w:p>
      <w:pPr>
        <w:pStyle w:val="3"/>
        <w:spacing w:line="358" w:lineRule="exact"/>
        <w:ind w:left="798"/>
        <w:rPr>
          <w:lang w:eastAsia="zh-CN"/>
        </w:rPr>
      </w:pPr>
      <w:r>
        <w:rPr>
          <w:lang w:eastAsia="zh-CN"/>
        </w:rPr>
        <w:t>保险费</w:t>
      </w:r>
      <w:r>
        <w:rPr>
          <w:spacing w:val="-70"/>
          <w:lang w:eastAsia="zh-CN"/>
        </w:rPr>
        <w:t xml:space="preserve"> </w:t>
      </w:r>
      <w:r>
        <w:rPr>
          <w:rFonts w:cs="宋体"/>
          <w:lang w:eastAsia="zh-CN"/>
        </w:rPr>
        <w:t>0.25%</w:t>
      </w:r>
      <w:r>
        <w:rPr>
          <w:lang w:eastAsia="zh-CN"/>
        </w:rPr>
        <w:t>。</w:t>
      </w:r>
    </w:p>
    <w:p>
      <w:pPr>
        <w:pStyle w:val="3"/>
        <w:spacing w:before="178" w:line="357" w:lineRule="auto"/>
        <w:ind w:left="238" w:firstLine="559"/>
        <w:rPr>
          <w:lang w:eastAsia="zh-CN"/>
        </w:rPr>
      </w:pPr>
      <w:r>
        <w:rPr>
          <w:lang w:eastAsia="zh-CN"/>
        </w:rPr>
        <w:t>电池更换单价</w:t>
      </w:r>
      <w:r>
        <w:rPr>
          <w:spacing w:val="-43"/>
          <w:lang w:eastAsia="zh-CN"/>
        </w:rPr>
        <w:t xml:space="preserve"> </w:t>
      </w:r>
      <w:r>
        <w:rPr>
          <w:rFonts w:cs="宋体"/>
          <w:lang w:eastAsia="zh-CN"/>
        </w:rPr>
        <w:t>1150</w:t>
      </w:r>
      <w:r>
        <w:rPr>
          <w:rFonts w:cs="宋体"/>
          <w:spacing w:val="-43"/>
          <w:lang w:eastAsia="zh-CN"/>
        </w:rPr>
        <w:t xml:space="preserve"> </w:t>
      </w:r>
      <w:r>
        <w:rPr>
          <w:lang w:eastAsia="zh-CN"/>
        </w:rPr>
        <w:t>万元</w:t>
      </w:r>
      <w:r>
        <w:rPr>
          <w:rFonts w:cs="宋体"/>
          <w:lang w:eastAsia="zh-CN"/>
        </w:rPr>
        <w:t>/</w:t>
      </w:r>
      <w:r>
        <w:rPr>
          <w:lang w:eastAsia="zh-CN"/>
        </w:rPr>
        <w:t>次，更换次数</w:t>
      </w:r>
      <w:r>
        <w:rPr>
          <w:spacing w:val="-42"/>
          <w:lang w:eastAsia="zh-CN"/>
        </w:rPr>
        <w:t xml:space="preserve"> </w:t>
      </w:r>
      <w:r>
        <w:rPr>
          <w:rFonts w:cs="宋体"/>
          <w:lang w:eastAsia="zh-CN"/>
        </w:rPr>
        <w:t>3</w:t>
      </w:r>
      <w:r>
        <w:rPr>
          <w:rFonts w:cs="宋体"/>
          <w:spacing w:val="-42"/>
          <w:lang w:eastAsia="zh-CN"/>
        </w:rPr>
        <w:t xml:space="preserve"> </w:t>
      </w:r>
      <w:r>
        <w:rPr>
          <w:lang w:eastAsia="zh-CN"/>
        </w:rPr>
        <w:t>次（含电池本体费用、拆装费 用和后续</w:t>
      </w:r>
      <w:r>
        <w:rPr>
          <w:spacing w:val="-73"/>
          <w:lang w:eastAsia="zh-CN"/>
        </w:rPr>
        <w:t xml:space="preserve"> </w:t>
      </w:r>
      <w:r>
        <w:rPr>
          <w:rFonts w:cs="宋体"/>
          <w:lang w:eastAsia="zh-CN"/>
        </w:rPr>
        <w:t>5</w:t>
      </w:r>
      <w:r>
        <w:rPr>
          <w:rFonts w:cs="宋体"/>
          <w:spacing w:val="-70"/>
          <w:lang w:eastAsia="zh-CN"/>
        </w:rPr>
        <w:t xml:space="preserve"> </w:t>
      </w:r>
      <w:r>
        <w:rPr>
          <w:lang w:eastAsia="zh-CN"/>
        </w:rPr>
        <w:t>年运维费用，电池残值率</w:t>
      </w:r>
      <w:r>
        <w:rPr>
          <w:spacing w:val="-72"/>
          <w:lang w:eastAsia="zh-CN"/>
        </w:rPr>
        <w:t xml:space="preserve"> </w:t>
      </w:r>
      <w:r>
        <w:rPr>
          <w:rFonts w:cs="宋体"/>
          <w:lang w:eastAsia="zh-CN"/>
        </w:rPr>
        <w:t>45%</w:t>
      </w:r>
      <w:r>
        <w:rPr>
          <w:lang w:eastAsia="zh-CN"/>
        </w:rPr>
        <w:t>计入收入）</w:t>
      </w:r>
    </w:p>
    <w:p>
      <w:pPr>
        <w:pStyle w:val="3"/>
        <w:spacing w:before="41"/>
        <w:ind w:left="238"/>
        <w:jc w:val="both"/>
        <w:rPr>
          <w:lang w:eastAsia="zh-CN"/>
        </w:rPr>
      </w:pPr>
      <w:r>
        <w:rPr>
          <w:rFonts w:cs="宋体"/>
          <w:lang w:eastAsia="zh-CN"/>
        </w:rPr>
        <w:t>2</w:t>
      </w:r>
      <w:r>
        <w:rPr>
          <w:lang w:eastAsia="zh-CN"/>
        </w:rPr>
        <w:t>）经济效益分析</w:t>
      </w:r>
    </w:p>
    <w:p>
      <w:pPr>
        <w:pStyle w:val="3"/>
        <w:spacing w:before="178"/>
        <w:ind w:left="798"/>
        <w:rPr>
          <w:lang w:eastAsia="zh-CN"/>
        </w:rPr>
      </w:pPr>
      <w:r>
        <w:rPr>
          <w:lang w:eastAsia="zh-CN"/>
        </w:rPr>
        <w:t>（</w:t>
      </w:r>
      <w:r>
        <w:rPr>
          <w:rFonts w:cs="宋体"/>
          <w:lang w:eastAsia="zh-CN"/>
        </w:rPr>
        <w:t>1</w:t>
      </w:r>
      <w:r>
        <w:rPr>
          <w:lang w:eastAsia="zh-CN"/>
        </w:rPr>
        <w:t>）收入</w:t>
      </w:r>
    </w:p>
    <w:p>
      <w:pPr>
        <w:pStyle w:val="3"/>
        <w:spacing w:before="178" w:line="357" w:lineRule="auto"/>
        <w:ind w:left="798" w:right="2181"/>
        <w:rPr>
          <w:lang w:eastAsia="zh-CN"/>
        </w:rPr>
      </w:pPr>
      <w:r>
        <w:rPr>
          <w:lang w:eastAsia="zh-CN"/>
        </w:rPr>
        <w:t>平均年储能收益</w:t>
      </w:r>
      <w:r>
        <w:rPr>
          <w:rFonts w:cs="宋体"/>
          <w:lang w:eastAsia="zh-CN"/>
        </w:rPr>
        <w:t>=</w:t>
      </w:r>
      <w:r>
        <w:rPr>
          <w:lang w:eastAsia="zh-CN"/>
        </w:rPr>
        <w:t>日储能收益</w:t>
      </w:r>
      <w:r>
        <w:rPr>
          <w:rFonts w:cs="宋体"/>
          <w:lang w:eastAsia="zh-CN"/>
        </w:rPr>
        <w:t>*</w:t>
      </w:r>
      <w:r>
        <w:rPr>
          <w:lang w:eastAsia="zh-CN"/>
        </w:rPr>
        <w:t>年利用天数</w:t>
      </w:r>
      <w:r>
        <w:rPr>
          <w:rFonts w:cs="宋体"/>
          <w:lang w:eastAsia="zh-CN"/>
        </w:rPr>
        <w:t>-</w:t>
      </w:r>
      <w:r>
        <w:rPr>
          <w:lang w:eastAsia="zh-CN"/>
        </w:rPr>
        <w:t xml:space="preserve">年生产成本 </w:t>
      </w:r>
      <w:r>
        <w:rPr>
          <w:spacing w:val="-1"/>
          <w:lang w:eastAsia="zh-CN"/>
        </w:rPr>
        <w:t>日储能收益</w:t>
      </w:r>
      <w:r>
        <w:rPr>
          <w:rFonts w:cs="宋体"/>
          <w:spacing w:val="-1"/>
          <w:lang w:eastAsia="zh-CN"/>
        </w:rPr>
        <w:t>=</w:t>
      </w:r>
      <w:r>
        <w:rPr>
          <w:spacing w:val="-1"/>
          <w:lang w:eastAsia="zh-CN"/>
        </w:rPr>
        <w:t>高峰时段收入</w:t>
      </w:r>
      <w:r>
        <w:rPr>
          <w:rFonts w:cs="宋体"/>
          <w:spacing w:val="-1"/>
          <w:lang w:eastAsia="zh-CN"/>
        </w:rPr>
        <w:t>+</w:t>
      </w:r>
      <w:r>
        <w:rPr>
          <w:spacing w:val="-1"/>
          <w:lang w:eastAsia="zh-CN"/>
        </w:rPr>
        <w:t>尖峰时段收入</w:t>
      </w:r>
      <w:r>
        <w:rPr>
          <w:rFonts w:cs="宋体"/>
          <w:spacing w:val="-1"/>
          <w:lang w:eastAsia="zh-CN"/>
        </w:rPr>
        <w:t>-</w:t>
      </w:r>
      <w:r>
        <w:rPr>
          <w:spacing w:val="-1"/>
          <w:lang w:eastAsia="zh-CN"/>
        </w:rPr>
        <w:t>低谷充电电费</w:t>
      </w:r>
    </w:p>
    <w:p>
      <w:pPr>
        <w:pStyle w:val="3"/>
        <w:spacing w:before="41" w:line="355" w:lineRule="auto"/>
        <w:ind w:left="798"/>
        <w:rPr>
          <w:lang w:eastAsia="zh-CN"/>
        </w:rPr>
      </w:pPr>
      <w:r>
        <w:rPr>
          <w:lang w:eastAsia="zh-CN"/>
        </w:rPr>
        <w:t>（</w:t>
      </w:r>
      <w:r>
        <w:rPr>
          <w:rFonts w:cs="宋体"/>
          <w:lang w:eastAsia="zh-CN"/>
        </w:rPr>
        <w:t>2</w:t>
      </w:r>
      <w:r>
        <w:rPr>
          <w:lang w:eastAsia="zh-CN"/>
        </w:rPr>
        <w:t xml:space="preserve">）税金 </w:t>
      </w:r>
      <w:r>
        <w:rPr>
          <w:spacing w:val="2"/>
          <w:lang w:eastAsia="zh-CN"/>
        </w:rPr>
        <w:t>依据《中华人民共和国增值税暂行条例》及《中华人民共和国增值税暂</w:t>
      </w:r>
    </w:p>
    <w:p>
      <w:pPr>
        <w:pStyle w:val="3"/>
        <w:spacing w:before="44" w:line="357" w:lineRule="auto"/>
        <w:ind w:left="238" w:right="250"/>
        <w:jc w:val="both"/>
        <w:rPr>
          <w:lang w:eastAsia="zh-CN"/>
        </w:rPr>
      </w:pPr>
      <w:r>
        <w:rPr>
          <w:spacing w:val="2"/>
          <w:lang w:eastAsia="zh-CN"/>
        </w:rPr>
        <w:t>行条例实施细则》规定，对购进固定资产部分的进项税额允许可以从销项税</w:t>
      </w:r>
      <w:r>
        <w:rPr>
          <w:spacing w:val="-108"/>
          <w:lang w:eastAsia="zh-CN"/>
        </w:rPr>
        <w:t xml:space="preserve"> </w:t>
      </w:r>
      <w:r>
        <w:rPr>
          <w:spacing w:val="-5"/>
          <w:lang w:eastAsia="zh-CN"/>
        </w:rPr>
        <w:t>额中抵扣。企业所得税</w:t>
      </w:r>
      <w:r>
        <w:rPr>
          <w:spacing w:val="-34"/>
          <w:lang w:eastAsia="zh-CN"/>
        </w:rPr>
        <w:t xml:space="preserve"> </w:t>
      </w:r>
      <w:r>
        <w:rPr>
          <w:rFonts w:cs="宋体"/>
          <w:spacing w:val="-4"/>
          <w:lang w:eastAsia="zh-CN"/>
        </w:rPr>
        <w:t>25%</w:t>
      </w:r>
      <w:r>
        <w:rPr>
          <w:spacing w:val="-4"/>
          <w:lang w:eastAsia="zh-CN"/>
        </w:rPr>
        <w:t>，执行三免三减半政策。销售税金附加包含城市建</w:t>
      </w:r>
      <w:r>
        <w:rPr>
          <w:spacing w:val="-132"/>
          <w:lang w:eastAsia="zh-CN"/>
        </w:rPr>
        <w:t xml:space="preserve"> </w:t>
      </w:r>
      <w:r>
        <w:rPr>
          <w:lang w:eastAsia="zh-CN"/>
        </w:rPr>
        <w:t>设维护税和教育费附加，以增值税税额为基础计征，分别取</w:t>
      </w:r>
      <w:r>
        <w:rPr>
          <w:spacing w:val="-76"/>
          <w:lang w:eastAsia="zh-CN"/>
        </w:rPr>
        <w:t xml:space="preserve"> </w:t>
      </w:r>
      <w:r>
        <w:rPr>
          <w:rFonts w:cs="宋体"/>
          <w:lang w:eastAsia="zh-CN"/>
        </w:rPr>
        <w:t>5%</w:t>
      </w:r>
      <w:r>
        <w:rPr>
          <w:lang w:eastAsia="zh-CN"/>
        </w:rPr>
        <w:t>、</w:t>
      </w:r>
      <w:r>
        <w:rPr>
          <w:rFonts w:cs="宋体"/>
          <w:lang w:eastAsia="zh-CN"/>
        </w:rPr>
        <w:t>5%</w:t>
      </w:r>
      <w:r>
        <w:rPr>
          <w:lang w:eastAsia="zh-CN"/>
        </w:rPr>
        <w:t>。</w:t>
      </w:r>
    </w:p>
    <w:p>
      <w:pPr>
        <w:tabs>
          <w:tab w:val="left" w:pos="4878"/>
        </w:tabs>
        <w:spacing w:before="49"/>
        <w:ind w:left="2158"/>
        <w:rPr>
          <w:rFonts w:ascii="宋体" w:hAnsi="宋体" w:eastAsia="宋体" w:cs="宋体"/>
          <w:sz w:val="24"/>
          <w:szCs w:val="24"/>
        </w:rPr>
      </w:pPr>
      <w:r>
        <w:rPr>
          <w:rFonts w:ascii="宋体" w:hAnsi="宋体" w:eastAsia="宋体" w:cs="宋体"/>
          <w:sz w:val="24"/>
          <w:szCs w:val="24"/>
        </w:rPr>
        <w:t>表</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10.2-1</w:t>
      </w:r>
      <w:r>
        <w:rPr>
          <w:rFonts w:ascii="Times New Roman" w:hAnsi="Times New Roman" w:eastAsia="Times New Roman" w:cs="Times New Roman"/>
          <w:sz w:val="24"/>
          <w:szCs w:val="24"/>
        </w:rPr>
        <w:tab/>
      </w:r>
      <w:r>
        <w:rPr>
          <w:rFonts w:ascii="宋体" w:hAnsi="宋体" w:eastAsia="宋体" w:cs="宋体"/>
          <w:sz w:val="24"/>
          <w:szCs w:val="24"/>
        </w:rPr>
        <w:t>工程适用用税率表</w:t>
      </w:r>
    </w:p>
    <w:p>
      <w:pPr>
        <w:spacing w:before="4"/>
        <w:rPr>
          <w:rFonts w:ascii="宋体" w:hAnsi="宋体" w:eastAsia="宋体" w:cs="宋体"/>
          <w:sz w:val="13"/>
          <w:szCs w:val="13"/>
        </w:rPr>
      </w:pPr>
    </w:p>
    <w:tbl>
      <w:tblPr>
        <w:tblStyle w:val="13"/>
        <w:tblW w:w="9573" w:type="dxa"/>
        <w:tblInd w:w="116" w:type="dxa"/>
        <w:tblLayout w:type="fixed"/>
        <w:tblCellMar>
          <w:top w:w="0" w:type="dxa"/>
          <w:left w:w="0" w:type="dxa"/>
          <w:bottom w:w="0" w:type="dxa"/>
          <w:right w:w="0" w:type="dxa"/>
        </w:tblCellMar>
      </w:tblPr>
      <w:tblGrid>
        <w:gridCol w:w="2201"/>
        <w:gridCol w:w="2156"/>
        <w:gridCol w:w="2352"/>
        <w:gridCol w:w="2864"/>
      </w:tblGrid>
      <w:tr>
        <w:tblPrEx>
          <w:tblLayout w:type="fixed"/>
          <w:tblCellMar>
            <w:top w:w="0" w:type="dxa"/>
            <w:left w:w="0" w:type="dxa"/>
            <w:bottom w:w="0" w:type="dxa"/>
            <w:right w:w="0" w:type="dxa"/>
          </w:tblCellMar>
        </w:tblPrEx>
        <w:trPr>
          <w:trHeight w:val="557" w:hRule="exact"/>
        </w:trPr>
        <w:tc>
          <w:tcPr>
            <w:tcW w:w="2201" w:type="dxa"/>
            <w:tcBorders>
              <w:top w:val="single" w:color="000000" w:sz="12" w:space="0"/>
              <w:left w:val="single" w:color="000000" w:sz="12" w:space="0"/>
              <w:bottom w:val="single" w:color="000000" w:sz="4" w:space="0"/>
              <w:right w:val="single" w:color="000000" w:sz="4" w:space="0"/>
            </w:tcBorders>
          </w:tcPr>
          <w:p>
            <w:pPr>
              <w:pStyle w:val="15"/>
              <w:spacing w:line="312" w:lineRule="exact"/>
              <w:ind w:left="844"/>
              <w:rPr>
                <w:rFonts w:ascii="宋体" w:hAnsi="宋体" w:eastAsia="宋体" w:cs="宋体"/>
                <w:sz w:val="24"/>
                <w:szCs w:val="24"/>
              </w:rPr>
            </w:pPr>
            <w:r>
              <w:rPr>
                <w:rFonts w:ascii="宋体" w:hAnsi="宋体" w:eastAsia="宋体" w:cs="宋体"/>
                <w:sz w:val="24"/>
                <w:szCs w:val="24"/>
              </w:rPr>
              <w:t>增值税率</w:t>
            </w:r>
          </w:p>
        </w:tc>
        <w:tc>
          <w:tcPr>
            <w:tcW w:w="2156" w:type="dxa"/>
            <w:tcBorders>
              <w:top w:val="single" w:color="000000" w:sz="12" w:space="0"/>
              <w:left w:val="single" w:color="000000" w:sz="4" w:space="0"/>
              <w:bottom w:val="single" w:color="000000" w:sz="4" w:space="0"/>
              <w:right w:val="single" w:color="000000" w:sz="4" w:space="0"/>
            </w:tcBorders>
          </w:tcPr>
          <w:p>
            <w:pPr>
              <w:pStyle w:val="15"/>
              <w:spacing w:line="312" w:lineRule="exact"/>
              <w:ind w:left="103"/>
              <w:rPr>
                <w:rFonts w:ascii="宋体" w:hAnsi="宋体" w:eastAsia="宋体" w:cs="宋体"/>
                <w:sz w:val="24"/>
                <w:szCs w:val="24"/>
              </w:rPr>
            </w:pPr>
            <w:r>
              <w:rPr>
                <w:rFonts w:ascii="宋体" w:hAnsi="宋体" w:eastAsia="宋体" w:cs="宋体"/>
                <w:sz w:val="24"/>
                <w:szCs w:val="24"/>
              </w:rPr>
              <w:t>城市建设维护税</w:t>
            </w:r>
          </w:p>
        </w:tc>
        <w:tc>
          <w:tcPr>
            <w:tcW w:w="2352" w:type="dxa"/>
            <w:tcBorders>
              <w:top w:val="single" w:color="000000" w:sz="12" w:space="0"/>
              <w:left w:val="single" w:color="000000" w:sz="4" w:space="0"/>
              <w:bottom w:val="single" w:color="000000" w:sz="4" w:space="0"/>
              <w:right w:val="single" w:color="000000" w:sz="4" w:space="0"/>
            </w:tcBorders>
          </w:tcPr>
          <w:p>
            <w:pPr>
              <w:pStyle w:val="15"/>
              <w:spacing w:line="312" w:lineRule="exact"/>
              <w:ind w:left="811"/>
              <w:rPr>
                <w:rFonts w:ascii="宋体" w:hAnsi="宋体" w:eastAsia="宋体" w:cs="宋体"/>
                <w:sz w:val="24"/>
                <w:szCs w:val="24"/>
              </w:rPr>
            </w:pPr>
            <w:r>
              <w:rPr>
                <w:rFonts w:ascii="宋体" w:hAnsi="宋体" w:eastAsia="宋体" w:cs="宋体"/>
                <w:sz w:val="24"/>
                <w:szCs w:val="24"/>
              </w:rPr>
              <w:t>教育费附加</w:t>
            </w:r>
          </w:p>
        </w:tc>
        <w:tc>
          <w:tcPr>
            <w:tcW w:w="2864" w:type="dxa"/>
            <w:tcBorders>
              <w:top w:val="single" w:color="000000" w:sz="12" w:space="0"/>
              <w:left w:val="single" w:color="000000" w:sz="4" w:space="0"/>
              <w:bottom w:val="single" w:color="000000" w:sz="4" w:space="0"/>
              <w:right w:val="single" w:color="000000" w:sz="12" w:space="0"/>
            </w:tcBorders>
          </w:tcPr>
          <w:p>
            <w:pPr>
              <w:pStyle w:val="15"/>
              <w:spacing w:line="312" w:lineRule="exact"/>
              <w:ind w:left="1303"/>
              <w:rPr>
                <w:rFonts w:ascii="宋体" w:hAnsi="宋体" w:eastAsia="宋体" w:cs="宋体"/>
                <w:sz w:val="24"/>
                <w:szCs w:val="24"/>
              </w:rPr>
            </w:pPr>
            <w:r>
              <w:rPr>
                <w:rFonts w:ascii="宋体" w:hAnsi="宋体" w:eastAsia="宋体" w:cs="宋体"/>
                <w:sz w:val="24"/>
                <w:szCs w:val="24"/>
              </w:rPr>
              <w:t>所得税</w:t>
            </w:r>
          </w:p>
        </w:tc>
      </w:tr>
      <w:tr>
        <w:tblPrEx>
          <w:tblLayout w:type="fixed"/>
          <w:tblCellMar>
            <w:top w:w="0" w:type="dxa"/>
            <w:left w:w="0" w:type="dxa"/>
            <w:bottom w:w="0" w:type="dxa"/>
            <w:right w:w="0" w:type="dxa"/>
          </w:tblCellMar>
        </w:tblPrEx>
        <w:trPr>
          <w:trHeight w:val="504" w:hRule="exact"/>
        </w:trPr>
        <w:tc>
          <w:tcPr>
            <w:tcW w:w="2201" w:type="dxa"/>
            <w:tcBorders>
              <w:top w:val="single" w:color="000000" w:sz="4" w:space="0"/>
              <w:left w:val="single" w:color="000000" w:sz="12" w:space="0"/>
              <w:bottom w:val="single" w:color="000000" w:sz="12" w:space="0"/>
              <w:right w:val="single" w:color="000000" w:sz="4" w:space="0"/>
            </w:tcBorders>
          </w:tcPr>
          <w:p>
            <w:pPr>
              <w:pStyle w:val="15"/>
              <w:spacing w:before="30"/>
              <w:ind w:left="1106"/>
              <w:rPr>
                <w:rFonts w:ascii="Times New Roman" w:hAnsi="Times New Roman" w:eastAsia="Times New Roman" w:cs="Times New Roman"/>
                <w:sz w:val="24"/>
                <w:szCs w:val="24"/>
              </w:rPr>
            </w:pPr>
            <w:r>
              <w:rPr>
                <w:rFonts w:ascii="Times New Roman"/>
                <w:sz w:val="24"/>
              </w:rPr>
              <w:t>13%</w:t>
            </w:r>
          </w:p>
        </w:tc>
        <w:tc>
          <w:tcPr>
            <w:tcW w:w="2156" w:type="dxa"/>
            <w:tcBorders>
              <w:top w:val="single" w:color="000000" w:sz="4" w:space="0"/>
              <w:left w:val="single" w:color="000000" w:sz="4" w:space="0"/>
              <w:bottom w:val="single" w:color="000000" w:sz="12" w:space="0"/>
              <w:right w:val="single" w:color="000000" w:sz="4" w:space="0"/>
            </w:tcBorders>
          </w:tcPr>
          <w:p>
            <w:pPr>
              <w:pStyle w:val="15"/>
              <w:spacing w:before="30"/>
              <w:ind w:left="1152"/>
              <w:rPr>
                <w:rFonts w:ascii="Times New Roman" w:hAnsi="Times New Roman" w:eastAsia="Times New Roman" w:cs="Times New Roman"/>
                <w:sz w:val="24"/>
                <w:szCs w:val="24"/>
              </w:rPr>
            </w:pPr>
            <w:r>
              <w:rPr>
                <w:rFonts w:ascii="Times New Roman"/>
                <w:sz w:val="24"/>
              </w:rPr>
              <w:t>5%</w:t>
            </w:r>
          </w:p>
        </w:tc>
        <w:tc>
          <w:tcPr>
            <w:tcW w:w="2352" w:type="dxa"/>
            <w:tcBorders>
              <w:top w:val="single" w:color="000000" w:sz="4" w:space="0"/>
              <w:left w:val="single" w:color="000000" w:sz="4" w:space="0"/>
              <w:bottom w:val="single" w:color="000000" w:sz="12" w:space="0"/>
              <w:right w:val="single" w:color="000000" w:sz="4" w:space="0"/>
            </w:tcBorders>
          </w:tcPr>
          <w:p>
            <w:pPr>
              <w:pStyle w:val="15"/>
              <w:spacing w:before="30"/>
              <w:ind w:left="1250"/>
              <w:rPr>
                <w:rFonts w:ascii="Times New Roman" w:hAnsi="Times New Roman" w:eastAsia="Times New Roman" w:cs="Times New Roman"/>
                <w:sz w:val="24"/>
                <w:szCs w:val="24"/>
              </w:rPr>
            </w:pPr>
            <w:r>
              <w:rPr>
                <w:rFonts w:ascii="Times New Roman"/>
                <w:sz w:val="24"/>
              </w:rPr>
              <w:t>5%</w:t>
            </w:r>
          </w:p>
        </w:tc>
        <w:tc>
          <w:tcPr>
            <w:tcW w:w="2864" w:type="dxa"/>
            <w:tcBorders>
              <w:top w:val="single" w:color="000000" w:sz="4" w:space="0"/>
              <w:left w:val="single" w:color="000000" w:sz="4" w:space="0"/>
              <w:bottom w:val="single" w:color="000000" w:sz="12" w:space="0"/>
              <w:right w:val="single" w:color="000000" w:sz="12" w:space="0"/>
            </w:tcBorders>
          </w:tcPr>
          <w:p>
            <w:pPr>
              <w:pStyle w:val="15"/>
              <w:spacing w:before="30"/>
              <w:ind w:left="486"/>
              <w:jc w:val="center"/>
              <w:rPr>
                <w:rFonts w:ascii="Times New Roman" w:hAnsi="Times New Roman" w:eastAsia="Times New Roman" w:cs="Times New Roman"/>
                <w:sz w:val="24"/>
                <w:szCs w:val="24"/>
              </w:rPr>
            </w:pPr>
            <w:r>
              <w:rPr>
                <w:rFonts w:ascii="Times New Roman"/>
                <w:sz w:val="24"/>
              </w:rPr>
              <w:t>25%</w:t>
            </w:r>
          </w:p>
        </w:tc>
      </w:tr>
    </w:tbl>
    <w:p>
      <w:pPr>
        <w:spacing w:before="4"/>
        <w:rPr>
          <w:rFonts w:ascii="宋体" w:hAnsi="宋体" w:eastAsia="宋体" w:cs="宋体"/>
          <w:sz w:val="27"/>
          <w:szCs w:val="27"/>
        </w:rPr>
      </w:pPr>
    </w:p>
    <w:p>
      <w:pPr>
        <w:pStyle w:val="3"/>
        <w:spacing w:before="14"/>
        <w:ind w:left="798"/>
      </w:pPr>
      <w:r>
        <w:t>（</w:t>
      </w:r>
      <w:r>
        <w:rPr>
          <w:rFonts w:cs="宋体"/>
        </w:rPr>
        <w:t>3</w:t>
      </w:r>
      <w:r>
        <w:t>）效益分析：</w:t>
      </w:r>
    </w:p>
    <w:p>
      <w:pPr>
        <w:pStyle w:val="3"/>
        <w:spacing w:before="178" w:line="357" w:lineRule="auto"/>
        <w:ind w:left="238" w:firstLine="559"/>
        <w:rPr>
          <w:lang w:eastAsia="zh-CN"/>
        </w:rPr>
      </w:pPr>
      <w:r>
        <w:rPr>
          <w:lang w:eastAsia="zh-CN"/>
        </w:rPr>
        <w:t>本项目售电和充电价格平均差</w:t>
      </w:r>
      <w:r>
        <w:rPr>
          <w:spacing w:val="-64"/>
          <w:lang w:eastAsia="zh-CN"/>
        </w:rPr>
        <w:t xml:space="preserve"> </w:t>
      </w:r>
      <w:r>
        <w:rPr>
          <w:rFonts w:cs="宋体"/>
          <w:lang w:eastAsia="zh-CN"/>
        </w:rPr>
        <w:t>0.27</w:t>
      </w:r>
      <w:r>
        <w:rPr>
          <w:rFonts w:cs="宋体"/>
          <w:spacing w:val="-62"/>
          <w:lang w:eastAsia="zh-CN"/>
        </w:rPr>
        <w:t xml:space="preserve"> </w:t>
      </w:r>
      <w:r>
        <w:rPr>
          <w:spacing w:val="-3"/>
          <w:lang w:eastAsia="zh-CN"/>
        </w:rPr>
        <w:t>元</w:t>
      </w:r>
      <w:r>
        <w:rPr>
          <w:rFonts w:cs="宋体"/>
          <w:spacing w:val="-3"/>
          <w:lang w:eastAsia="zh-CN"/>
        </w:rPr>
        <w:t>/kWh</w:t>
      </w:r>
      <w:r>
        <w:rPr>
          <w:spacing w:val="-3"/>
          <w:lang w:eastAsia="zh-CN"/>
        </w:rPr>
        <w:t>（含税）进行效益分析，在如</w:t>
      </w:r>
      <w:r>
        <w:rPr>
          <w:lang w:eastAsia="zh-CN"/>
        </w:rPr>
        <w:t xml:space="preserve"> 期还清贷款的情况下，经计算后的财务指标如下：</w:t>
      </w:r>
    </w:p>
    <w:p>
      <w:pPr>
        <w:tabs>
          <w:tab w:val="left" w:pos="5238"/>
        </w:tabs>
        <w:spacing w:before="49"/>
        <w:ind w:left="2759"/>
        <w:rPr>
          <w:rFonts w:ascii="宋体" w:hAnsi="宋体" w:eastAsia="宋体" w:cs="宋体"/>
          <w:sz w:val="24"/>
          <w:szCs w:val="24"/>
        </w:rPr>
      </w:pPr>
      <w:r>
        <w:rPr>
          <w:rFonts w:ascii="宋体" w:hAnsi="宋体" w:eastAsia="宋体" w:cs="宋体"/>
          <w:sz w:val="24"/>
          <w:szCs w:val="24"/>
        </w:rPr>
        <w:t>表</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10.2-2</w:t>
      </w:r>
      <w:r>
        <w:rPr>
          <w:rFonts w:ascii="Times New Roman" w:hAnsi="Times New Roman" w:eastAsia="Times New Roman" w:cs="Times New Roman"/>
          <w:sz w:val="24"/>
          <w:szCs w:val="24"/>
        </w:rPr>
        <w:tab/>
      </w:r>
      <w:r>
        <w:rPr>
          <w:rFonts w:ascii="宋体" w:hAnsi="宋体" w:eastAsia="宋体" w:cs="宋体"/>
          <w:sz w:val="24"/>
          <w:szCs w:val="24"/>
        </w:rPr>
        <w:t>财务指标汇总表</w:t>
      </w:r>
    </w:p>
    <w:p>
      <w:pPr>
        <w:spacing w:before="1"/>
        <w:rPr>
          <w:rFonts w:ascii="宋体" w:hAnsi="宋体" w:eastAsia="宋体" w:cs="宋体"/>
          <w:sz w:val="13"/>
          <w:szCs w:val="13"/>
        </w:rPr>
      </w:pPr>
    </w:p>
    <w:tbl>
      <w:tblPr>
        <w:tblStyle w:val="13"/>
        <w:tblW w:w="9568" w:type="dxa"/>
        <w:tblInd w:w="121" w:type="dxa"/>
        <w:tblLayout w:type="fixed"/>
        <w:tblCellMar>
          <w:top w:w="0" w:type="dxa"/>
          <w:left w:w="0" w:type="dxa"/>
          <w:bottom w:w="0" w:type="dxa"/>
          <w:right w:w="0" w:type="dxa"/>
        </w:tblCellMar>
      </w:tblPr>
      <w:tblGrid>
        <w:gridCol w:w="1565"/>
        <w:gridCol w:w="4091"/>
        <w:gridCol w:w="1562"/>
        <w:gridCol w:w="2350"/>
      </w:tblGrid>
      <w:tr>
        <w:tblPrEx>
          <w:tblLayout w:type="fixed"/>
          <w:tblCellMar>
            <w:top w:w="0" w:type="dxa"/>
            <w:left w:w="0" w:type="dxa"/>
            <w:bottom w:w="0" w:type="dxa"/>
            <w:right w:w="0" w:type="dxa"/>
          </w:tblCellMar>
        </w:tblPrEx>
        <w:trPr>
          <w:trHeight w:val="332"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序号</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项目</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单位</w:t>
            </w:r>
          </w:p>
        </w:tc>
        <w:tc>
          <w:tcPr>
            <w:tcW w:w="2350" w:type="dxa"/>
            <w:tcBorders>
              <w:top w:val="single" w:color="000000" w:sz="8" w:space="0"/>
              <w:left w:val="single" w:color="000000" w:sz="8" w:space="0"/>
              <w:bottom w:val="single" w:color="000000" w:sz="8" w:space="0"/>
              <w:right w:val="single" w:color="000000" w:sz="8" w:space="0"/>
            </w:tcBorders>
          </w:tcPr>
          <w:p>
            <w:pPr>
              <w:pStyle w:val="15"/>
              <w:spacing w:line="276" w:lineRule="exact"/>
              <w:ind w:right="96"/>
              <w:jc w:val="right"/>
              <w:rPr>
                <w:rFonts w:ascii="宋体" w:hAnsi="宋体" w:eastAsia="宋体" w:cs="宋体"/>
                <w:sz w:val="24"/>
                <w:szCs w:val="24"/>
              </w:rPr>
            </w:pPr>
            <w:r>
              <w:rPr>
                <w:rFonts w:ascii="宋体" w:hAnsi="宋体" w:eastAsia="宋体" w:cs="宋体"/>
                <w:sz w:val="24"/>
                <w:szCs w:val="24"/>
              </w:rPr>
              <w:t>指标</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1</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工程静态投资</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2075</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2</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流动资金</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z w:val="24"/>
              </w:rPr>
              <w:t>97</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3</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84" w:lineRule="exact"/>
              <w:ind w:left="95"/>
              <w:rPr>
                <w:rFonts w:ascii="Times New Roman" w:hAnsi="Times New Roman" w:eastAsia="Times New Roman" w:cs="Times New Roman"/>
                <w:sz w:val="24"/>
                <w:szCs w:val="24"/>
              </w:rPr>
            </w:pPr>
            <w:r>
              <w:rPr>
                <w:rFonts w:ascii="宋体" w:hAnsi="宋体" w:eastAsia="宋体" w:cs="宋体"/>
                <w:sz w:val="24"/>
                <w:szCs w:val="24"/>
              </w:rPr>
              <w:t>收入总额</w:t>
            </w:r>
            <w:r>
              <w:rPr>
                <w:rFonts w:ascii="Times New Roman" w:hAnsi="Times New Roman" w:eastAsia="Times New Roman" w:cs="Times New Roman"/>
                <w:position w:val="1"/>
                <w:sz w:val="24"/>
                <w:szCs w:val="24"/>
              </w:rPr>
              <w:t>(</w:t>
            </w:r>
            <w:r>
              <w:rPr>
                <w:rFonts w:ascii="宋体" w:hAnsi="宋体" w:eastAsia="宋体" w:cs="宋体"/>
                <w:sz w:val="24"/>
                <w:szCs w:val="24"/>
              </w:rPr>
              <w:t>不含增值税</w:t>
            </w:r>
            <w:r>
              <w:rPr>
                <w:rFonts w:ascii="Times New Roman" w:hAnsi="Times New Roman" w:eastAsia="Times New Roman" w:cs="Times New Roman"/>
                <w:position w:val="1"/>
                <w:sz w:val="24"/>
                <w:szCs w:val="24"/>
              </w:rPr>
              <w:t>)</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7832</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4</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总成本费用</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6307</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5</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利润总额</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1525</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6</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lang w:eastAsia="zh-CN"/>
              </w:rPr>
            </w:pPr>
            <w:r>
              <w:rPr>
                <w:rFonts w:ascii="宋体" w:hAnsi="宋体" w:eastAsia="宋体" w:cs="宋体"/>
                <w:sz w:val="24"/>
                <w:szCs w:val="24"/>
                <w:lang w:eastAsia="zh-CN"/>
              </w:rPr>
              <w:t>项目投资回收期(所得税前)</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a</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13.09</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7</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lang w:eastAsia="zh-CN"/>
              </w:rPr>
            </w:pPr>
            <w:r>
              <w:rPr>
                <w:rFonts w:ascii="宋体" w:hAnsi="宋体" w:eastAsia="宋体" w:cs="宋体"/>
                <w:sz w:val="24"/>
                <w:szCs w:val="24"/>
                <w:lang w:eastAsia="zh-CN"/>
              </w:rPr>
              <w:t>项目投资回收期(所得税后)</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ind w:right="1"/>
              <w:jc w:val="center"/>
              <w:rPr>
                <w:rFonts w:ascii="Arial" w:hAnsi="Arial" w:eastAsia="Arial" w:cs="Arial"/>
                <w:sz w:val="24"/>
                <w:szCs w:val="24"/>
              </w:rPr>
            </w:pPr>
            <w:r>
              <w:rPr>
                <w:rFonts w:ascii="Arial"/>
                <w:sz w:val="24"/>
              </w:rPr>
              <w:t>a</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13.51</w:t>
            </w:r>
          </w:p>
        </w:tc>
      </w:tr>
      <w:tr>
        <w:tblPrEx>
          <w:tblLayout w:type="fixed"/>
          <w:tblCellMar>
            <w:top w:w="0" w:type="dxa"/>
            <w:left w:w="0" w:type="dxa"/>
            <w:bottom w:w="0" w:type="dxa"/>
            <w:right w:w="0" w:type="dxa"/>
          </w:tblCellMar>
        </w:tblPrEx>
        <w:trPr>
          <w:trHeight w:val="516"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55"/>
              <w:jc w:val="center"/>
              <w:rPr>
                <w:rFonts w:ascii="宋体" w:hAnsi="宋体" w:eastAsia="宋体" w:cs="宋体"/>
                <w:sz w:val="24"/>
                <w:szCs w:val="24"/>
              </w:rPr>
            </w:pPr>
            <w:r>
              <w:rPr>
                <w:rFonts w:ascii="宋体"/>
                <w:sz w:val="24"/>
              </w:rPr>
              <w:t>8</w:t>
            </w:r>
          </w:p>
        </w:tc>
        <w:tc>
          <w:tcPr>
            <w:tcW w:w="4091" w:type="dxa"/>
            <w:tcBorders>
              <w:top w:val="single" w:color="000000" w:sz="8" w:space="0"/>
              <w:left w:val="single" w:color="000000" w:sz="8" w:space="0"/>
              <w:bottom w:val="single" w:color="000000" w:sz="8" w:space="0"/>
              <w:right w:val="single" w:color="000000" w:sz="8" w:space="0"/>
            </w:tcBorders>
          </w:tcPr>
          <w:p>
            <w:pPr>
              <w:pStyle w:val="15"/>
              <w:spacing w:before="55"/>
              <w:ind w:left="95"/>
              <w:rPr>
                <w:rFonts w:ascii="宋体" w:hAnsi="宋体" w:eastAsia="宋体" w:cs="宋体"/>
                <w:sz w:val="24"/>
                <w:szCs w:val="24"/>
                <w:lang w:eastAsia="zh-CN"/>
              </w:rPr>
            </w:pPr>
            <w:r>
              <w:rPr>
                <w:rFonts w:ascii="宋体" w:hAnsi="宋体" w:eastAsia="宋体" w:cs="宋体"/>
                <w:sz w:val="24"/>
                <w:szCs w:val="24"/>
                <w:lang w:eastAsia="zh-CN"/>
              </w:rPr>
              <w:t>项目投资财务内部收益率(所得税前)</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08"/>
              <w:jc w:val="center"/>
              <w:rPr>
                <w:rFonts w:ascii="Arial" w:hAnsi="Arial" w:eastAsia="Arial" w:cs="Arial"/>
                <w:sz w:val="24"/>
                <w:szCs w:val="24"/>
              </w:rPr>
            </w:pPr>
            <w:r>
              <w:rPr>
                <w:rFonts w:ascii="Arial"/>
                <w:sz w:val="24"/>
              </w:rPr>
              <w:t>%</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08"/>
              <w:ind w:right="95"/>
              <w:jc w:val="right"/>
              <w:rPr>
                <w:rFonts w:ascii="Arial" w:hAnsi="Arial" w:eastAsia="Arial" w:cs="Arial"/>
                <w:sz w:val="24"/>
                <w:szCs w:val="24"/>
              </w:rPr>
            </w:pPr>
            <w:r>
              <w:rPr>
                <w:rFonts w:ascii="Arial"/>
                <w:b/>
                <w:sz w:val="24"/>
              </w:rPr>
              <w:t>7.43</w:t>
            </w:r>
          </w:p>
        </w:tc>
      </w:tr>
    </w:tbl>
    <w:p>
      <w:pPr>
        <w:jc w:val="right"/>
        <w:rPr>
          <w:rFonts w:ascii="Arial" w:hAnsi="Arial" w:eastAsia="Arial" w:cs="Arial"/>
          <w:sz w:val="24"/>
          <w:szCs w:val="24"/>
        </w:rPr>
        <w:sectPr>
          <w:headerReference r:id="rId84" w:type="first"/>
          <w:headerReference r:id="rId82" w:type="default"/>
          <w:footerReference r:id="rId85" w:type="default"/>
          <w:headerReference r:id="rId83" w:type="even"/>
          <w:pgSz w:w="11910" w:h="16850"/>
          <w:pgMar w:top="1380" w:right="880" w:bottom="1160" w:left="1180" w:header="0" w:footer="975" w:gutter="0"/>
          <w:cols w:space="720" w:num="1"/>
        </w:sectPr>
      </w:pPr>
    </w:p>
    <w:p>
      <w:pPr>
        <w:spacing w:before="9"/>
        <w:rPr>
          <w:rFonts w:ascii="宋体" w:hAnsi="宋体" w:eastAsia="宋体" w:cs="宋体"/>
          <w:sz w:val="6"/>
          <w:szCs w:val="6"/>
        </w:rPr>
      </w:pPr>
    </w:p>
    <w:tbl>
      <w:tblPr>
        <w:tblStyle w:val="13"/>
        <w:tblW w:w="9568" w:type="dxa"/>
        <w:tblInd w:w="101" w:type="dxa"/>
        <w:tblLayout w:type="fixed"/>
        <w:tblCellMar>
          <w:top w:w="0" w:type="dxa"/>
          <w:left w:w="0" w:type="dxa"/>
          <w:bottom w:w="0" w:type="dxa"/>
          <w:right w:w="0" w:type="dxa"/>
        </w:tblCellMar>
      </w:tblPr>
      <w:tblGrid>
        <w:gridCol w:w="1565"/>
        <w:gridCol w:w="4091"/>
        <w:gridCol w:w="1562"/>
        <w:gridCol w:w="2350"/>
      </w:tblGrid>
      <w:tr>
        <w:tblPrEx>
          <w:tblLayout w:type="fixed"/>
          <w:tblCellMar>
            <w:top w:w="0" w:type="dxa"/>
            <w:left w:w="0" w:type="dxa"/>
            <w:bottom w:w="0" w:type="dxa"/>
            <w:right w:w="0" w:type="dxa"/>
          </w:tblCellMar>
        </w:tblPrEx>
        <w:trPr>
          <w:trHeight w:val="504" w:hRule="exact"/>
        </w:trPr>
        <w:tc>
          <w:tcPr>
            <w:tcW w:w="1565" w:type="dxa"/>
            <w:tcBorders>
              <w:top w:val="nil"/>
              <w:left w:val="single" w:color="000000" w:sz="8" w:space="0"/>
              <w:bottom w:val="single" w:color="000000" w:sz="8" w:space="0"/>
              <w:right w:val="single" w:color="000000" w:sz="8" w:space="0"/>
            </w:tcBorders>
          </w:tcPr>
          <w:p>
            <w:pPr>
              <w:pStyle w:val="15"/>
              <w:spacing w:before="53"/>
              <w:jc w:val="center"/>
              <w:rPr>
                <w:rFonts w:ascii="宋体" w:hAnsi="宋体" w:eastAsia="宋体" w:cs="宋体"/>
                <w:sz w:val="24"/>
                <w:szCs w:val="24"/>
              </w:rPr>
            </w:pPr>
            <w:r>
              <w:rPr>
                <w:rFonts w:ascii="宋体"/>
                <w:sz w:val="24"/>
              </w:rPr>
              <w:t>9</w:t>
            </w:r>
          </w:p>
        </w:tc>
        <w:tc>
          <w:tcPr>
            <w:tcW w:w="4091" w:type="dxa"/>
            <w:tcBorders>
              <w:top w:val="nil"/>
              <w:left w:val="single" w:color="000000" w:sz="8" w:space="0"/>
              <w:bottom w:val="single" w:color="000000" w:sz="8" w:space="0"/>
              <w:right w:val="single" w:color="000000" w:sz="8" w:space="0"/>
            </w:tcBorders>
          </w:tcPr>
          <w:p>
            <w:pPr>
              <w:pStyle w:val="15"/>
              <w:spacing w:before="53"/>
              <w:ind w:left="95"/>
              <w:rPr>
                <w:rFonts w:ascii="宋体" w:hAnsi="宋体" w:eastAsia="宋体" w:cs="宋体"/>
                <w:sz w:val="24"/>
                <w:szCs w:val="24"/>
                <w:lang w:eastAsia="zh-CN"/>
              </w:rPr>
            </w:pPr>
            <w:r>
              <w:rPr>
                <w:rFonts w:ascii="宋体" w:hAnsi="宋体" w:eastAsia="宋体" w:cs="宋体"/>
                <w:sz w:val="24"/>
                <w:szCs w:val="24"/>
                <w:lang w:eastAsia="zh-CN"/>
              </w:rPr>
              <w:t>项目投资财务内部收益率(所得税后)</w:t>
            </w:r>
          </w:p>
        </w:tc>
        <w:tc>
          <w:tcPr>
            <w:tcW w:w="1562" w:type="dxa"/>
            <w:tcBorders>
              <w:top w:val="nil"/>
              <w:left w:val="single" w:color="000000" w:sz="8" w:space="0"/>
              <w:bottom w:val="single" w:color="000000" w:sz="8" w:space="0"/>
              <w:right w:val="single" w:color="000000" w:sz="8" w:space="0"/>
            </w:tcBorders>
          </w:tcPr>
          <w:p>
            <w:pPr>
              <w:pStyle w:val="15"/>
              <w:spacing w:before="106"/>
              <w:jc w:val="center"/>
              <w:rPr>
                <w:rFonts w:ascii="Arial" w:hAnsi="Arial" w:eastAsia="Arial" w:cs="Arial"/>
                <w:sz w:val="24"/>
                <w:szCs w:val="24"/>
              </w:rPr>
            </w:pPr>
            <w:r>
              <w:rPr>
                <w:rFonts w:ascii="Arial"/>
                <w:sz w:val="24"/>
              </w:rPr>
              <w:t>%</w:t>
            </w:r>
          </w:p>
        </w:tc>
        <w:tc>
          <w:tcPr>
            <w:tcW w:w="2350" w:type="dxa"/>
            <w:tcBorders>
              <w:top w:val="nil"/>
              <w:left w:val="single" w:color="000000" w:sz="8" w:space="0"/>
              <w:bottom w:val="single" w:color="000000" w:sz="8" w:space="0"/>
              <w:right w:val="single" w:color="000000" w:sz="8" w:space="0"/>
            </w:tcBorders>
          </w:tcPr>
          <w:p>
            <w:pPr>
              <w:pStyle w:val="15"/>
              <w:spacing w:before="106"/>
              <w:ind w:right="95"/>
              <w:jc w:val="right"/>
              <w:rPr>
                <w:rFonts w:ascii="Arial" w:hAnsi="Arial" w:eastAsia="Arial" w:cs="Arial"/>
                <w:sz w:val="24"/>
                <w:szCs w:val="24"/>
              </w:rPr>
            </w:pPr>
            <w:r>
              <w:rPr>
                <w:rFonts w:ascii="Arial"/>
                <w:b/>
                <w:sz w:val="24"/>
              </w:rPr>
              <w:t>6.51</w:t>
            </w:r>
          </w:p>
        </w:tc>
      </w:tr>
      <w:tr>
        <w:tblPrEx>
          <w:tblLayout w:type="fixed"/>
          <w:tblCellMar>
            <w:top w:w="0" w:type="dxa"/>
            <w:left w:w="0" w:type="dxa"/>
            <w:bottom w:w="0" w:type="dxa"/>
            <w:right w:w="0" w:type="dxa"/>
          </w:tblCellMar>
        </w:tblPrEx>
        <w:trPr>
          <w:trHeight w:val="516"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53"/>
              <w:jc w:val="center"/>
              <w:rPr>
                <w:rFonts w:ascii="宋体" w:hAnsi="宋体" w:eastAsia="宋体" w:cs="宋体"/>
                <w:sz w:val="24"/>
                <w:szCs w:val="24"/>
              </w:rPr>
            </w:pPr>
            <w:r>
              <w:rPr>
                <w:rFonts w:ascii="宋体"/>
                <w:sz w:val="24"/>
              </w:rPr>
              <w:t>10</w:t>
            </w:r>
          </w:p>
        </w:tc>
        <w:tc>
          <w:tcPr>
            <w:tcW w:w="4091" w:type="dxa"/>
            <w:tcBorders>
              <w:top w:val="single" w:color="000000" w:sz="8" w:space="0"/>
              <w:left w:val="single" w:color="000000" w:sz="8" w:space="0"/>
              <w:bottom w:val="single" w:color="000000" w:sz="8" w:space="0"/>
              <w:right w:val="single" w:color="000000" w:sz="8" w:space="0"/>
            </w:tcBorders>
          </w:tcPr>
          <w:p>
            <w:pPr>
              <w:pStyle w:val="15"/>
              <w:spacing w:before="53"/>
              <w:ind w:left="95"/>
              <w:rPr>
                <w:rFonts w:ascii="宋体" w:hAnsi="宋体" w:eastAsia="宋体" w:cs="宋体"/>
                <w:sz w:val="24"/>
                <w:szCs w:val="24"/>
                <w:lang w:eastAsia="zh-CN"/>
              </w:rPr>
            </w:pPr>
            <w:r>
              <w:rPr>
                <w:rFonts w:ascii="宋体" w:hAnsi="宋体" w:eastAsia="宋体" w:cs="宋体"/>
                <w:sz w:val="24"/>
                <w:szCs w:val="24"/>
                <w:lang w:eastAsia="zh-CN"/>
              </w:rPr>
              <w:t>项目投资财务净现值(所得税前)</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53"/>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08"/>
              <w:ind w:right="95"/>
              <w:jc w:val="right"/>
              <w:rPr>
                <w:rFonts w:ascii="Arial" w:hAnsi="Arial" w:eastAsia="Arial" w:cs="Arial"/>
                <w:sz w:val="24"/>
                <w:szCs w:val="24"/>
              </w:rPr>
            </w:pPr>
            <w:r>
              <w:rPr>
                <w:rFonts w:ascii="Arial"/>
                <w:sz w:val="24"/>
              </w:rPr>
              <w:t>74</w:t>
            </w:r>
          </w:p>
        </w:tc>
      </w:tr>
      <w:tr>
        <w:tblPrEx>
          <w:tblLayout w:type="fixed"/>
          <w:tblCellMar>
            <w:top w:w="0" w:type="dxa"/>
            <w:left w:w="0" w:type="dxa"/>
            <w:bottom w:w="0" w:type="dxa"/>
            <w:right w:w="0" w:type="dxa"/>
          </w:tblCellMar>
        </w:tblPrEx>
        <w:trPr>
          <w:trHeight w:val="514"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before="53"/>
              <w:jc w:val="center"/>
              <w:rPr>
                <w:rFonts w:ascii="宋体" w:hAnsi="宋体" w:eastAsia="宋体" w:cs="宋体"/>
                <w:sz w:val="24"/>
                <w:szCs w:val="24"/>
              </w:rPr>
            </w:pPr>
            <w:r>
              <w:rPr>
                <w:rFonts w:ascii="宋体"/>
                <w:sz w:val="24"/>
              </w:rPr>
              <w:t>11</w:t>
            </w:r>
          </w:p>
        </w:tc>
        <w:tc>
          <w:tcPr>
            <w:tcW w:w="4091" w:type="dxa"/>
            <w:tcBorders>
              <w:top w:val="single" w:color="000000" w:sz="8" w:space="0"/>
              <w:left w:val="single" w:color="000000" w:sz="8" w:space="0"/>
              <w:bottom w:val="single" w:color="000000" w:sz="8" w:space="0"/>
              <w:right w:val="single" w:color="000000" w:sz="8" w:space="0"/>
            </w:tcBorders>
          </w:tcPr>
          <w:p>
            <w:pPr>
              <w:pStyle w:val="15"/>
              <w:spacing w:before="53"/>
              <w:ind w:left="95"/>
              <w:rPr>
                <w:rFonts w:ascii="宋体" w:hAnsi="宋体" w:eastAsia="宋体" w:cs="宋体"/>
                <w:sz w:val="24"/>
                <w:szCs w:val="24"/>
                <w:lang w:eastAsia="zh-CN"/>
              </w:rPr>
            </w:pPr>
            <w:r>
              <w:rPr>
                <w:rFonts w:ascii="宋体" w:hAnsi="宋体" w:eastAsia="宋体" w:cs="宋体"/>
                <w:sz w:val="24"/>
                <w:szCs w:val="24"/>
                <w:lang w:eastAsia="zh-CN"/>
              </w:rPr>
              <w:t>项目投资财务净现值(所得税后)</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53"/>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08"/>
              <w:ind w:right="96"/>
              <w:jc w:val="right"/>
              <w:rPr>
                <w:rFonts w:ascii="Arial" w:hAnsi="Arial" w:eastAsia="Arial" w:cs="Arial"/>
                <w:sz w:val="24"/>
                <w:szCs w:val="24"/>
              </w:rPr>
            </w:pPr>
            <w:r>
              <w:rPr>
                <w:rFonts w:ascii="Arial"/>
                <w:spacing w:val="-1"/>
                <w:sz w:val="24"/>
              </w:rPr>
              <w:t>-80</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12</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lang w:eastAsia="zh-CN"/>
              </w:rPr>
            </w:pPr>
            <w:r>
              <w:rPr>
                <w:rFonts w:ascii="宋体" w:hAnsi="宋体" w:eastAsia="宋体" w:cs="宋体"/>
                <w:sz w:val="24"/>
                <w:szCs w:val="24"/>
                <w:lang w:eastAsia="zh-CN"/>
              </w:rPr>
              <w:t>资本金财务内部收益率</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jc w:val="center"/>
              <w:rPr>
                <w:rFonts w:ascii="Arial" w:hAnsi="Arial" w:eastAsia="Arial" w:cs="Arial"/>
                <w:sz w:val="24"/>
                <w:szCs w:val="24"/>
              </w:rPr>
            </w:pPr>
            <w:r>
              <w:rPr>
                <w:rFonts w:ascii="Arial"/>
                <w:sz w:val="24"/>
              </w:rPr>
              <w:t>%</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w w:val="95"/>
                <w:sz w:val="24"/>
              </w:rPr>
              <w:t>8.2</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13</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资本金财务净现值</w:t>
            </w:r>
          </w:p>
        </w:tc>
        <w:tc>
          <w:tcPr>
            <w:tcW w:w="1562"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hAnsi="宋体" w:eastAsia="宋体" w:cs="宋体"/>
                <w:sz w:val="24"/>
                <w:szCs w:val="24"/>
              </w:rPr>
              <w:t>万元</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z w:val="24"/>
              </w:rPr>
              <w:t>77</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14</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84" w:lineRule="exact"/>
              <w:ind w:left="95"/>
              <w:rPr>
                <w:rFonts w:ascii="Times New Roman" w:hAnsi="Times New Roman" w:eastAsia="Times New Roman" w:cs="Times New Roman"/>
                <w:sz w:val="24"/>
                <w:szCs w:val="24"/>
              </w:rPr>
            </w:pPr>
            <w:r>
              <w:rPr>
                <w:rFonts w:ascii="宋体" w:hAnsi="宋体" w:eastAsia="宋体" w:cs="宋体"/>
                <w:sz w:val="24"/>
                <w:szCs w:val="24"/>
              </w:rPr>
              <w:t>总投资收益率</w:t>
            </w:r>
            <w:r>
              <w:rPr>
                <w:rFonts w:ascii="Times New Roman" w:hAnsi="Times New Roman" w:eastAsia="Times New Roman" w:cs="Times New Roman"/>
                <w:position w:val="1"/>
                <w:sz w:val="24"/>
                <w:szCs w:val="24"/>
              </w:rPr>
              <w:t>(ROI=EBIT/TI)</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jc w:val="center"/>
              <w:rPr>
                <w:rFonts w:ascii="Arial" w:hAnsi="Arial" w:eastAsia="Arial" w:cs="Arial"/>
                <w:sz w:val="24"/>
                <w:szCs w:val="24"/>
              </w:rPr>
            </w:pPr>
            <w:r>
              <w:rPr>
                <w:rFonts w:ascii="Arial"/>
                <w:sz w:val="24"/>
              </w:rPr>
              <w:t>%</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z w:val="24"/>
              </w:rPr>
              <w:t>5.31</w:t>
            </w:r>
          </w:p>
        </w:tc>
      </w:tr>
      <w:tr>
        <w:tblPrEx>
          <w:tblLayout w:type="fixed"/>
          <w:tblCellMar>
            <w:top w:w="0" w:type="dxa"/>
            <w:left w:w="0" w:type="dxa"/>
            <w:bottom w:w="0" w:type="dxa"/>
            <w:right w:w="0" w:type="dxa"/>
          </w:tblCellMar>
        </w:tblPrEx>
        <w:trPr>
          <w:trHeight w:val="331"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15</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项目资本金净利润率</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jc w:val="center"/>
              <w:rPr>
                <w:rFonts w:ascii="Arial" w:hAnsi="Arial" w:eastAsia="Arial" w:cs="Arial"/>
                <w:sz w:val="24"/>
                <w:szCs w:val="24"/>
              </w:rPr>
            </w:pPr>
            <w:r>
              <w:rPr>
                <w:rFonts w:ascii="Arial"/>
                <w:sz w:val="24"/>
              </w:rPr>
              <w:t>%</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5"/>
              <w:jc w:val="right"/>
              <w:rPr>
                <w:rFonts w:ascii="Arial" w:hAnsi="Arial" w:eastAsia="Arial" w:cs="Arial"/>
                <w:sz w:val="24"/>
                <w:szCs w:val="24"/>
              </w:rPr>
            </w:pPr>
            <w:r>
              <w:rPr>
                <w:rFonts w:ascii="Arial"/>
                <w:spacing w:val="-1"/>
                <w:sz w:val="24"/>
              </w:rPr>
              <w:t>13.19</w:t>
            </w:r>
          </w:p>
        </w:tc>
      </w:tr>
      <w:tr>
        <w:tblPrEx>
          <w:tblLayout w:type="fixed"/>
          <w:tblCellMar>
            <w:top w:w="0" w:type="dxa"/>
            <w:left w:w="0" w:type="dxa"/>
            <w:bottom w:w="0" w:type="dxa"/>
            <w:right w:w="0" w:type="dxa"/>
          </w:tblCellMar>
        </w:tblPrEx>
        <w:trPr>
          <w:trHeight w:val="334" w:hRule="exact"/>
        </w:trPr>
        <w:tc>
          <w:tcPr>
            <w:tcW w:w="1565" w:type="dxa"/>
            <w:tcBorders>
              <w:top w:val="single" w:color="000000" w:sz="8" w:space="0"/>
              <w:left w:val="single" w:color="000000" w:sz="8" w:space="0"/>
              <w:bottom w:val="single" w:color="000000" w:sz="8" w:space="0"/>
              <w:right w:val="single" w:color="000000" w:sz="8" w:space="0"/>
            </w:tcBorders>
          </w:tcPr>
          <w:p>
            <w:pPr>
              <w:pStyle w:val="15"/>
              <w:spacing w:line="276" w:lineRule="exact"/>
              <w:jc w:val="center"/>
              <w:rPr>
                <w:rFonts w:ascii="宋体" w:hAnsi="宋体" w:eastAsia="宋体" w:cs="宋体"/>
                <w:sz w:val="24"/>
                <w:szCs w:val="24"/>
              </w:rPr>
            </w:pPr>
            <w:r>
              <w:rPr>
                <w:rFonts w:ascii="宋体"/>
                <w:sz w:val="24"/>
              </w:rPr>
              <w:t>16</w:t>
            </w:r>
          </w:p>
        </w:tc>
        <w:tc>
          <w:tcPr>
            <w:tcW w:w="4091" w:type="dxa"/>
            <w:tcBorders>
              <w:top w:val="single" w:color="000000" w:sz="8" w:space="0"/>
              <w:left w:val="single" w:color="000000" w:sz="8" w:space="0"/>
              <w:bottom w:val="single" w:color="000000" w:sz="8" w:space="0"/>
              <w:right w:val="single" w:color="000000" w:sz="8" w:space="0"/>
            </w:tcBorders>
          </w:tcPr>
          <w:p>
            <w:pPr>
              <w:pStyle w:val="15"/>
              <w:spacing w:line="276" w:lineRule="exact"/>
              <w:ind w:left="95"/>
              <w:rPr>
                <w:rFonts w:ascii="宋体" w:hAnsi="宋体" w:eastAsia="宋体" w:cs="宋体"/>
                <w:sz w:val="24"/>
                <w:szCs w:val="24"/>
              </w:rPr>
            </w:pPr>
            <w:r>
              <w:rPr>
                <w:rFonts w:ascii="宋体" w:hAnsi="宋体" w:eastAsia="宋体" w:cs="宋体"/>
                <w:sz w:val="24"/>
                <w:szCs w:val="24"/>
              </w:rPr>
              <w:t>资产负债率</w:t>
            </w:r>
          </w:p>
        </w:tc>
        <w:tc>
          <w:tcPr>
            <w:tcW w:w="1562" w:type="dxa"/>
            <w:tcBorders>
              <w:top w:val="single" w:color="000000" w:sz="8" w:space="0"/>
              <w:left w:val="single" w:color="000000" w:sz="8" w:space="0"/>
              <w:bottom w:val="single" w:color="000000" w:sz="8" w:space="0"/>
              <w:right w:val="single" w:color="000000" w:sz="8" w:space="0"/>
            </w:tcBorders>
          </w:tcPr>
          <w:p>
            <w:pPr>
              <w:pStyle w:val="15"/>
              <w:spacing w:before="17"/>
              <w:jc w:val="center"/>
              <w:rPr>
                <w:rFonts w:ascii="Arial" w:hAnsi="Arial" w:eastAsia="Arial" w:cs="Arial"/>
                <w:sz w:val="24"/>
                <w:szCs w:val="24"/>
              </w:rPr>
            </w:pPr>
            <w:r>
              <w:rPr>
                <w:rFonts w:ascii="Arial"/>
                <w:sz w:val="24"/>
              </w:rPr>
              <w:t>%</w:t>
            </w:r>
          </w:p>
        </w:tc>
        <w:tc>
          <w:tcPr>
            <w:tcW w:w="2350" w:type="dxa"/>
            <w:tcBorders>
              <w:top w:val="single" w:color="000000" w:sz="8" w:space="0"/>
              <w:left w:val="single" w:color="000000" w:sz="8" w:space="0"/>
              <w:bottom w:val="single" w:color="000000" w:sz="8" w:space="0"/>
              <w:right w:val="single" w:color="000000" w:sz="8" w:space="0"/>
            </w:tcBorders>
          </w:tcPr>
          <w:p>
            <w:pPr>
              <w:pStyle w:val="15"/>
              <w:spacing w:before="17"/>
              <w:ind w:right="94"/>
              <w:jc w:val="right"/>
              <w:rPr>
                <w:rFonts w:ascii="Arial" w:hAnsi="Arial" w:eastAsia="Arial" w:cs="Arial"/>
                <w:sz w:val="24"/>
                <w:szCs w:val="24"/>
              </w:rPr>
            </w:pPr>
            <w:r>
              <w:rPr>
                <w:rFonts w:ascii="Arial"/>
                <w:spacing w:val="-1"/>
                <w:sz w:val="24"/>
              </w:rPr>
              <w:t>80.02</w:t>
            </w:r>
          </w:p>
        </w:tc>
      </w:tr>
    </w:tbl>
    <w:p>
      <w:pPr>
        <w:spacing w:before="13"/>
        <w:rPr>
          <w:rFonts w:ascii="宋体" w:hAnsi="宋体" w:eastAsia="宋体" w:cs="宋体"/>
          <w:sz w:val="26"/>
          <w:szCs w:val="26"/>
        </w:rPr>
      </w:pPr>
    </w:p>
    <w:p>
      <w:pPr>
        <w:pStyle w:val="3"/>
        <w:spacing w:before="14"/>
        <w:ind w:left="218" w:right="256"/>
      </w:pPr>
      <w:r>
        <w:rPr>
          <w:rFonts w:cs="宋体"/>
        </w:rPr>
        <w:t>3</w:t>
      </w:r>
      <w:r>
        <w:t>）盈利能力分析</w:t>
      </w:r>
    </w:p>
    <w:p>
      <w:pPr>
        <w:pStyle w:val="3"/>
        <w:spacing w:before="178" w:line="357" w:lineRule="auto"/>
        <w:ind w:left="218" w:right="248" w:firstLine="559"/>
        <w:jc w:val="both"/>
        <w:rPr>
          <w:lang w:eastAsia="zh-CN"/>
        </w:rPr>
      </w:pPr>
      <w:r>
        <w:rPr>
          <w:lang w:eastAsia="zh-CN"/>
        </w:rPr>
        <w:t>本项目全部投资所得税前财务内部收益率为</w:t>
      </w:r>
      <w:r>
        <w:rPr>
          <w:spacing w:val="-57"/>
          <w:lang w:eastAsia="zh-CN"/>
        </w:rPr>
        <w:t xml:space="preserve"> </w:t>
      </w:r>
      <w:r>
        <w:rPr>
          <w:rFonts w:cs="宋体"/>
          <w:lang w:eastAsia="zh-CN"/>
        </w:rPr>
        <w:t>7.43%</w:t>
      </w:r>
      <w:r>
        <w:rPr>
          <w:lang w:eastAsia="zh-CN"/>
        </w:rPr>
        <w:t>，财务净现值为</w:t>
      </w:r>
      <w:r>
        <w:rPr>
          <w:spacing w:val="-60"/>
          <w:lang w:eastAsia="zh-CN"/>
        </w:rPr>
        <w:t xml:space="preserve"> </w:t>
      </w:r>
      <w:r>
        <w:rPr>
          <w:rFonts w:cs="宋体"/>
          <w:lang w:eastAsia="zh-CN"/>
        </w:rPr>
        <w:t>74</w:t>
      </w:r>
      <w:r>
        <w:rPr>
          <w:rFonts w:cs="宋体"/>
          <w:spacing w:val="-57"/>
          <w:lang w:eastAsia="zh-CN"/>
        </w:rPr>
        <w:t xml:space="preserve"> </w:t>
      </w:r>
      <w:r>
        <w:rPr>
          <w:lang w:eastAsia="zh-CN"/>
        </w:rPr>
        <w:t>万 元，投资回收期为</w:t>
      </w:r>
      <w:r>
        <w:rPr>
          <w:spacing w:val="-61"/>
          <w:lang w:eastAsia="zh-CN"/>
        </w:rPr>
        <w:t xml:space="preserve"> </w:t>
      </w:r>
      <w:r>
        <w:rPr>
          <w:rFonts w:cs="宋体"/>
          <w:lang w:eastAsia="zh-CN"/>
        </w:rPr>
        <w:t>13.09</w:t>
      </w:r>
      <w:r>
        <w:rPr>
          <w:rFonts w:cs="宋体"/>
          <w:spacing w:val="-56"/>
          <w:lang w:eastAsia="zh-CN"/>
        </w:rPr>
        <w:t xml:space="preserve"> </w:t>
      </w:r>
      <w:r>
        <w:rPr>
          <w:lang w:eastAsia="zh-CN"/>
        </w:rPr>
        <w:t>年；资本金财务内部收益率为</w:t>
      </w:r>
      <w:r>
        <w:rPr>
          <w:spacing w:val="-60"/>
          <w:lang w:eastAsia="zh-CN"/>
        </w:rPr>
        <w:t xml:space="preserve"> </w:t>
      </w:r>
      <w:r>
        <w:rPr>
          <w:rFonts w:cs="宋体"/>
          <w:lang w:eastAsia="zh-CN"/>
        </w:rPr>
        <w:t>8.2%</w:t>
      </w:r>
      <w:r>
        <w:rPr>
          <w:lang w:eastAsia="zh-CN"/>
        </w:rPr>
        <w:t>，资本金财务净 现值为</w:t>
      </w:r>
      <w:r>
        <w:rPr>
          <w:spacing w:val="-72"/>
          <w:lang w:eastAsia="zh-CN"/>
        </w:rPr>
        <w:t xml:space="preserve"> </w:t>
      </w:r>
      <w:r>
        <w:rPr>
          <w:rFonts w:cs="宋体"/>
          <w:lang w:eastAsia="zh-CN"/>
        </w:rPr>
        <w:t>77</w:t>
      </w:r>
      <w:r>
        <w:rPr>
          <w:rFonts w:cs="宋体"/>
          <w:spacing w:val="-71"/>
          <w:lang w:eastAsia="zh-CN"/>
        </w:rPr>
        <w:t xml:space="preserve"> </w:t>
      </w:r>
      <w:r>
        <w:rPr>
          <w:lang w:eastAsia="zh-CN"/>
        </w:rPr>
        <w:t>万元。财务指标满足集团收益要求。</w:t>
      </w:r>
    </w:p>
    <w:p>
      <w:pPr>
        <w:pStyle w:val="3"/>
        <w:spacing w:before="41"/>
        <w:ind w:left="218" w:right="256"/>
        <w:rPr>
          <w:lang w:eastAsia="zh-CN"/>
        </w:rPr>
      </w:pPr>
      <w:r>
        <w:rPr>
          <w:rFonts w:cs="宋体"/>
          <w:lang w:eastAsia="zh-CN"/>
        </w:rPr>
        <w:t>4</w:t>
      </w:r>
      <w:r>
        <w:rPr>
          <w:lang w:eastAsia="zh-CN"/>
        </w:rPr>
        <w:t>）清偿能力分析</w:t>
      </w:r>
    </w:p>
    <w:p>
      <w:pPr>
        <w:pStyle w:val="3"/>
        <w:spacing w:before="178" w:line="357" w:lineRule="auto"/>
        <w:ind w:left="218" w:right="246" w:firstLine="559"/>
        <w:jc w:val="both"/>
        <w:rPr>
          <w:lang w:eastAsia="zh-CN"/>
        </w:rPr>
      </w:pPr>
      <w:r>
        <w:rPr>
          <w:lang w:eastAsia="zh-CN"/>
        </w:rPr>
        <w:t>本项目动态投资的</w:t>
      </w:r>
      <w:r>
        <w:rPr>
          <w:spacing w:val="-46"/>
          <w:lang w:eastAsia="zh-CN"/>
        </w:rPr>
        <w:t xml:space="preserve"> </w:t>
      </w:r>
      <w:r>
        <w:rPr>
          <w:rFonts w:cs="宋体"/>
          <w:spacing w:val="-5"/>
          <w:lang w:eastAsia="zh-CN"/>
        </w:rPr>
        <w:t>20%</w:t>
      </w:r>
      <w:r>
        <w:rPr>
          <w:spacing w:val="-5"/>
          <w:lang w:eastAsia="zh-CN"/>
        </w:rPr>
        <w:t>为资本金，其余为银行融资，还贷资金主要来源于</w:t>
      </w:r>
      <w:r>
        <w:rPr>
          <w:lang w:eastAsia="zh-CN"/>
        </w:rPr>
        <w:t xml:space="preserve"> </w:t>
      </w:r>
      <w:r>
        <w:rPr>
          <w:spacing w:val="2"/>
          <w:lang w:eastAsia="zh-CN"/>
        </w:rPr>
        <w:t>折旧费，折旧不足部分来源于税后利润。本项目建成投产后，可以如期还清</w:t>
      </w:r>
      <w:r>
        <w:rPr>
          <w:spacing w:val="-108"/>
          <w:lang w:eastAsia="zh-CN"/>
        </w:rPr>
        <w:t xml:space="preserve"> </w:t>
      </w:r>
      <w:r>
        <w:rPr>
          <w:lang w:eastAsia="zh-CN"/>
        </w:rPr>
        <w:t>全部贷款。</w:t>
      </w:r>
    </w:p>
    <w:p>
      <w:pPr>
        <w:pStyle w:val="3"/>
        <w:tabs>
          <w:tab w:val="left" w:pos="1325"/>
        </w:tabs>
        <w:spacing w:before="161" w:line="338" w:lineRule="auto"/>
        <w:ind w:left="778" w:right="256" w:hanging="560"/>
        <w:rPr>
          <w:lang w:eastAsia="zh-CN"/>
        </w:rPr>
      </w:pPr>
      <w:r>
        <w:rPr>
          <w:rFonts w:ascii="Times New Roman" w:hAnsi="Times New Roman" w:eastAsia="Times New Roman" w:cs="Times New Roman"/>
          <w:spacing w:val="-1"/>
          <w:lang w:eastAsia="zh-CN"/>
        </w:rPr>
        <w:t>10.2.3</w:t>
      </w:r>
      <w:r>
        <w:rPr>
          <w:rFonts w:ascii="Times New Roman" w:hAnsi="Times New Roman" w:eastAsia="Times New Roman" w:cs="Times New Roman"/>
          <w:spacing w:val="-1"/>
          <w:lang w:eastAsia="zh-CN"/>
        </w:rPr>
        <w:tab/>
      </w:r>
      <w:r>
        <w:rPr>
          <w:spacing w:val="-1"/>
          <w:lang w:eastAsia="zh-CN"/>
        </w:rPr>
        <w:t>财务评价结论</w:t>
      </w:r>
      <w:r>
        <w:rPr>
          <w:spacing w:val="-133"/>
          <w:lang w:eastAsia="zh-CN"/>
        </w:rPr>
        <w:t xml:space="preserve"> </w:t>
      </w:r>
      <w:r>
        <w:rPr>
          <w:spacing w:val="2"/>
          <w:lang w:eastAsia="zh-CN"/>
        </w:rPr>
        <w:t>通过以上分析可知，本项目具有较好的清偿能力和一定的盈利能力，抗</w:t>
      </w:r>
    </w:p>
    <w:p>
      <w:pPr>
        <w:pStyle w:val="3"/>
        <w:spacing w:before="63"/>
        <w:ind w:left="218" w:right="256"/>
        <w:rPr>
          <w:lang w:eastAsia="zh-CN"/>
        </w:rPr>
      </w:pPr>
      <w:r>
        <w:rPr>
          <w:lang w:eastAsia="zh-CN"/>
        </w:rPr>
        <w:t>风险能力较强，各项效益指标合理，财务分析可行。</w:t>
      </w:r>
    </w:p>
    <w:p>
      <w:pPr>
        <w:spacing w:before="11"/>
        <w:rPr>
          <w:rFonts w:ascii="宋体" w:hAnsi="宋体" w:eastAsia="宋体" w:cs="宋体"/>
          <w:lang w:eastAsia="zh-CN"/>
        </w:rPr>
      </w:pPr>
    </w:p>
    <w:p>
      <w:pPr>
        <w:pStyle w:val="3"/>
        <w:ind w:left="218" w:right="256"/>
        <w:rPr>
          <w:rFonts w:cs="宋体"/>
          <w:lang w:eastAsia="zh-CN"/>
        </w:rPr>
      </w:pPr>
      <w:bookmarkStart w:id="61" w:name="_bookmark61"/>
      <w:bookmarkEnd w:id="61"/>
      <w:r>
        <w:rPr>
          <w:rFonts w:cs="宋体"/>
          <w:lang w:eastAsia="zh-CN"/>
        </w:rPr>
        <w:t>10.3社会效果评价</w:t>
      </w:r>
    </w:p>
    <w:p>
      <w:pPr>
        <w:spacing w:before="11"/>
        <w:rPr>
          <w:rFonts w:ascii="宋体" w:hAnsi="宋体" w:eastAsia="宋体" w:cs="宋体"/>
          <w:lang w:eastAsia="zh-CN"/>
        </w:rPr>
      </w:pPr>
    </w:p>
    <w:p>
      <w:pPr>
        <w:pStyle w:val="3"/>
        <w:tabs>
          <w:tab w:val="left" w:pos="1325"/>
        </w:tabs>
        <w:spacing w:line="338" w:lineRule="auto"/>
        <w:ind w:left="778" w:right="256" w:hanging="560"/>
        <w:rPr>
          <w:lang w:eastAsia="zh-CN"/>
        </w:rPr>
      </w:pPr>
      <w:r>
        <w:rPr>
          <w:rFonts w:ascii="Times New Roman" w:hAnsi="Times New Roman" w:eastAsia="Times New Roman" w:cs="Times New Roman"/>
          <w:spacing w:val="-1"/>
          <w:lang w:eastAsia="zh-CN"/>
        </w:rPr>
        <w:t>10.3.1</w:t>
      </w:r>
      <w:r>
        <w:rPr>
          <w:rFonts w:ascii="Times New Roman" w:hAnsi="Times New Roman" w:eastAsia="Times New Roman" w:cs="Times New Roman"/>
          <w:spacing w:val="-1"/>
          <w:lang w:eastAsia="zh-CN"/>
        </w:rPr>
        <w:tab/>
      </w:r>
      <w:r>
        <w:rPr>
          <w:spacing w:val="-1"/>
          <w:lang w:eastAsia="zh-CN"/>
        </w:rPr>
        <w:t>项目所在地社会效果分析</w:t>
      </w:r>
      <w:r>
        <w:rPr>
          <w:spacing w:val="-130"/>
          <w:lang w:eastAsia="zh-CN"/>
        </w:rPr>
        <w:t xml:space="preserve"> </w:t>
      </w:r>
      <w:r>
        <w:rPr>
          <w:spacing w:val="2"/>
          <w:lang w:eastAsia="zh-CN"/>
        </w:rPr>
        <w:t>本项目作为储能产业化项目，对于实现大规模可再生能源应用具有重大</w:t>
      </w:r>
    </w:p>
    <w:p>
      <w:pPr>
        <w:pStyle w:val="3"/>
        <w:spacing w:before="63" w:line="355" w:lineRule="auto"/>
        <w:ind w:left="218"/>
        <w:rPr>
          <w:lang w:eastAsia="zh-CN"/>
        </w:rPr>
      </w:pPr>
      <w:r>
        <w:rPr>
          <w:spacing w:val="-2"/>
          <w:lang w:eastAsia="zh-CN"/>
        </w:rPr>
        <w:t>意义，是解决系统峰谷问题的有效手段，也是智能电网建设的重要组成部分，</w:t>
      </w:r>
      <w:r>
        <w:rPr>
          <w:spacing w:val="-107"/>
          <w:lang w:eastAsia="zh-CN"/>
        </w:rPr>
        <w:t xml:space="preserve"> </w:t>
      </w:r>
      <w:r>
        <w:rPr>
          <w:lang w:eastAsia="zh-CN"/>
        </w:rPr>
        <w:t>能够带来巨大的社会和环境效益。</w:t>
      </w:r>
    </w:p>
    <w:p>
      <w:pPr>
        <w:pStyle w:val="3"/>
        <w:tabs>
          <w:tab w:val="left" w:pos="1325"/>
        </w:tabs>
        <w:spacing w:before="164" w:line="338" w:lineRule="auto"/>
        <w:ind w:left="778" w:right="256" w:hanging="560"/>
        <w:rPr>
          <w:lang w:eastAsia="zh-CN"/>
        </w:rPr>
      </w:pPr>
      <w:r>
        <w:rPr>
          <w:rFonts w:ascii="Times New Roman" w:hAnsi="Times New Roman" w:eastAsia="Times New Roman" w:cs="Times New Roman"/>
          <w:spacing w:val="-1"/>
          <w:lang w:eastAsia="zh-CN"/>
        </w:rPr>
        <w:t>10.3.2</w:t>
      </w:r>
      <w:r>
        <w:rPr>
          <w:rFonts w:ascii="Times New Roman" w:hAnsi="Times New Roman" w:eastAsia="Times New Roman" w:cs="Times New Roman"/>
          <w:spacing w:val="-1"/>
          <w:lang w:eastAsia="zh-CN"/>
        </w:rPr>
        <w:tab/>
      </w:r>
      <w:r>
        <w:rPr>
          <w:spacing w:val="-1"/>
          <w:lang w:eastAsia="zh-CN"/>
        </w:rPr>
        <w:t>本项目节能减排分析</w:t>
      </w:r>
      <w:r>
        <w:rPr>
          <w:spacing w:val="-133"/>
          <w:lang w:eastAsia="zh-CN"/>
        </w:rPr>
        <w:t xml:space="preserve"> </w:t>
      </w:r>
      <w:r>
        <w:rPr>
          <w:spacing w:val="2"/>
          <w:lang w:eastAsia="zh-CN"/>
        </w:rPr>
        <w:t>本项目在设计中采用先进可行的节电、节水及节约原材料的措施，能源</w:t>
      </w:r>
    </w:p>
    <w:p>
      <w:pPr>
        <w:spacing w:line="338" w:lineRule="auto"/>
        <w:rPr>
          <w:lang w:eastAsia="zh-CN"/>
        </w:rPr>
        <w:sectPr>
          <w:headerReference r:id="rId88" w:type="first"/>
          <w:headerReference r:id="rId86" w:type="default"/>
          <w:footerReference r:id="rId89" w:type="default"/>
          <w:headerReference r:id="rId87" w:type="even"/>
          <w:pgSz w:w="11910" w:h="16850"/>
          <w:pgMar w:top="1320" w:right="880" w:bottom="1160" w:left="1200" w:header="0" w:footer="975" w:gutter="0"/>
          <w:pgNumType w:start="71"/>
          <w:cols w:space="720" w:num="1"/>
        </w:sectPr>
      </w:pPr>
    </w:p>
    <w:p>
      <w:pPr>
        <w:pStyle w:val="3"/>
        <w:spacing w:line="357" w:lineRule="auto"/>
        <w:ind w:right="253"/>
        <w:jc w:val="both"/>
        <w:rPr>
          <w:lang w:eastAsia="zh-CN"/>
        </w:rPr>
      </w:pPr>
      <w:r>
        <w:rPr>
          <w:spacing w:val="2"/>
          <w:lang w:eastAsia="zh-CN"/>
        </w:rPr>
        <w:t>和资源利用合理，设计中严格贯彻了节能、环保的指导思想，技术方案和设</w:t>
      </w:r>
      <w:r>
        <w:rPr>
          <w:spacing w:val="-108"/>
          <w:lang w:eastAsia="zh-CN"/>
        </w:rPr>
        <w:t xml:space="preserve"> </w:t>
      </w:r>
      <w:r>
        <w:rPr>
          <w:spacing w:val="2"/>
          <w:lang w:eastAsia="zh-CN"/>
        </w:rPr>
        <w:t>备、材料选择等方面，充分考虑了节能的要求，节约土地资源，各项设计指</w:t>
      </w:r>
      <w:r>
        <w:rPr>
          <w:spacing w:val="-108"/>
          <w:lang w:eastAsia="zh-CN"/>
        </w:rPr>
        <w:t xml:space="preserve"> </w:t>
      </w:r>
      <w:r>
        <w:rPr>
          <w:spacing w:val="2"/>
          <w:lang w:eastAsia="zh-CN"/>
        </w:rPr>
        <w:t>标达到国内先进水平，为储能电站长期经济高效运行奠定了基础，符合国家</w:t>
      </w:r>
      <w:r>
        <w:rPr>
          <w:spacing w:val="-108"/>
          <w:lang w:eastAsia="zh-CN"/>
        </w:rPr>
        <w:t xml:space="preserve"> </w:t>
      </w:r>
      <w:r>
        <w:rPr>
          <w:spacing w:val="2"/>
          <w:lang w:eastAsia="zh-CN"/>
        </w:rPr>
        <w:t>的产业政策，符合可持续发展战略，节能、节水、环保。本工程将是一个环</w:t>
      </w:r>
      <w:r>
        <w:rPr>
          <w:spacing w:val="-107"/>
          <w:lang w:eastAsia="zh-CN"/>
        </w:rPr>
        <w:t xml:space="preserve"> </w:t>
      </w:r>
      <w:r>
        <w:rPr>
          <w:lang w:eastAsia="zh-CN"/>
        </w:rPr>
        <w:t>保、低耗能、节约型的储能项目。</w:t>
      </w:r>
    </w:p>
    <w:p>
      <w:pPr>
        <w:pStyle w:val="3"/>
        <w:spacing w:before="161"/>
        <w:jc w:val="both"/>
        <w:rPr>
          <w:lang w:eastAsia="zh-CN"/>
        </w:rPr>
      </w:pPr>
      <w:r>
        <w:rPr>
          <w:rFonts w:ascii="Times New Roman" w:hAnsi="Times New Roman" w:eastAsia="Times New Roman" w:cs="Times New Roman"/>
          <w:lang w:eastAsia="zh-CN"/>
        </w:rPr>
        <w:t xml:space="preserve">10.3.3    </w:t>
      </w:r>
      <w:r>
        <w:rPr>
          <w:rFonts w:ascii="Times New Roman" w:hAnsi="Times New Roman" w:eastAsia="Times New Roman" w:cs="Times New Roman"/>
          <w:spacing w:val="49"/>
          <w:lang w:eastAsia="zh-CN"/>
        </w:rPr>
        <w:t xml:space="preserve"> </w:t>
      </w:r>
      <w:r>
        <w:rPr>
          <w:lang w:eastAsia="zh-CN"/>
        </w:rPr>
        <w:t>社会效果分析结论</w:t>
      </w:r>
    </w:p>
    <w:p>
      <w:pPr>
        <w:pStyle w:val="3"/>
        <w:spacing w:before="157" w:line="357" w:lineRule="auto"/>
        <w:ind w:left="678" w:right="47"/>
        <w:rPr>
          <w:lang w:eastAsia="zh-CN"/>
        </w:rPr>
      </w:pPr>
      <w:r>
        <w:rPr>
          <w:lang w:eastAsia="zh-CN"/>
        </w:rPr>
        <w:t>（</w:t>
      </w:r>
      <w:r>
        <w:rPr>
          <w:rFonts w:cs="宋体"/>
          <w:lang w:eastAsia="zh-CN"/>
        </w:rPr>
        <w:t>1</w:t>
      </w:r>
      <w:r>
        <w:rPr>
          <w:lang w:eastAsia="zh-CN"/>
        </w:rPr>
        <w:t xml:space="preserve">）创新性的提出储能发展模式 </w:t>
      </w:r>
      <w:r>
        <w:rPr>
          <w:spacing w:val="2"/>
          <w:lang w:eastAsia="zh-CN"/>
        </w:rPr>
        <w:t>储能具有灵活的“调配”作用，就地吸纳负荷，在适当的时间，通过储</w:t>
      </w:r>
    </w:p>
    <w:p>
      <w:pPr>
        <w:pStyle w:val="3"/>
        <w:spacing w:before="38" w:line="357" w:lineRule="auto"/>
        <w:ind w:right="251"/>
        <w:jc w:val="both"/>
        <w:rPr>
          <w:lang w:eastAsia="zh-CN"/>
        </w:rPr>
      </w:pPr>
      <w:r>
        <w:rPr>
          <w:spacing w:val="2"/>
          <w:lang w:eastAsia="zh-CN"/>
        </w:rPr>
        <w:t>能反送至电网，电储联合形式可以实现在满足电网调度要求的同时，增加了</w:t>
      </w:r>
      <w:r>
        <w:rPr>
          <w:spacing w:val="-107"/>
          <w:lang w:eastAsia="zh-CN"/>
        </w:rPr>
        <w:t xml:space="preserve"> </w:t>
      </w:r>
      <w:r>
        <w:rPr>
          <w:spacing w:val="2"/>
          <w:lang w:eastAsia="zh-CN"/>
        </w:rPr>
        <w:t>电网通道输送能力，大幅降低了电网建设投资成本，且提升电网对各类新能</w:t>
      </w:r>
      <w:r>
        <w:rPr>
          <w:spacing w:val="-106"/>
          <w:lang w:eastAsia="zh-CN"/>
        </w:rPr>
        <w:t xml:space="preserve"> </w:t>
      </w:r>
      <w:r>
        <w:rPr>
          <w:lang w:eastAsia="zh-CN"/>
        </w:rPr>
        <w:t>源发电的接纳能力。</w:t>
      </w:r>
    </w:p>
    <w:p>
      <w:pPr>
        <w:pStyle w:val="3"/>
        <w:spacing w:before="41" w:line="357" w:lineRule="auto"/>
        <w:ind w:left="678" w:right="47"/>
        <w:rPr>
          <w:lang w:eastAsia="zh-CN"/>
        </w:rPr>
      </w:pPr>
      <w:r>
        <w:rPr>
          <w:lang w:eastAsia="zh-CN"/>
        </w:rPr>
        <w:t>（</w:t>
      </w:r>
      <w:r>
        <w:rPr>
          <w:rFonts w:cs="宋体"/>
          <w:lang w:eastAsia="zh-CN"/>
        </w:rPr>
        <w:t>2</w:t>
      </w:r>
      <w:r>
        <w:rPr>
          <w:lang w:eastAsia="zh-CN"/>
        </w:rPr>
        <w:t xml:space="preserve">）打造政府、电网公司互利共赢局面 </w:t>
      </w:r>
      <w:r>
        <w:rPr>
          <w:spacing w:val="2"/>
          <w:lang w:eastAsia="zh-CN"/>
        </w:rPr>
        <w:t>从政府的层面来看，储能电站的建设，是我国推广发展新能源的重要战</w:t>
      </w:r>
    </w:p>
    <w:p>
      <w:pPr>
        <w:pStyle w:val="3"/>
        <w:spacing w:before="41" w:line="357" w:lineRule="auto"/>
        <w:ind w:left="678" w:right="47" w:hanging="560"/>
        <w:rPr>
          <w:lang w:eastAsia="zh-CN"/>
        </w:rPr>
      </w:pPr>
      <w:r>
        <w:rPr>
          <w:lang w:eastAsia="zh-CN"/>
        </w:rPr>
        <w:t xml:space="preserve">略举措，将为提高我省经济发展活力和竞争力作出积极的贡献。 </w:t>
      </w:r>
      <w:r>
        <w:rPr>
          <w:spacing w:val="2"/>
          <w:lang w:eastAsia="zh-CN"/>
        </w:rPr>
        <w:t>从电网公司角度来看，通过开展储能电站的建设，根据调度部门下发的</w:t>
      </w:r>
    </w:p>
    <w:p>
      <w:pPr>
        <w:pStyle w:val="3"/>
        <w:spacing w:before="41" w:line="357" w:lineRule="auto"/>
        <w:ind w:right="47"/>
        <w:rPr>
          <w:lang w:eastAsia="zh-CN"/>
        </w:rPr>
      </w:pPr>
      <w:r>
        <w:rPr>
          <w:spacing w:val="-2"/>
          <w:lang w:eastAsia="zh-CN"/>
        </w:rPr>
        <w:t>发电计划，通过储能装置对系统电能的储存与释放，吸收电网低谷时段电能，</w:t>
      </w:r>
      <w:r>
        <w:rPr>
          <w:spacing w:val="-104"/>
          <w:lang w:eastAsia="zh-CN"/>
        </w:rPr>
        <w:t xml:space="preserve"> </w:t>
      </w:r>
      <w:r>
        <w:rPr>
          <w:spacing w:val="2"/>
          <w:lang w:eastAsia="zh-CN"/>
        </w:rPr>
        <w:t>提高尖峰时段供电能力，达到削峰填谷的目的。可以有效提高电网的系统动</w:t>
      </w:r>
      <w:r>
        <w:rPr>
          <w:spacing w:val="-104"/>
          <w:lang w:eastAsia="zh-CN"/>
        </w:rPr>
        <w:t xml:space="preserve"> </w:t>
      </w:r>
      <w:r>
        <w:rPr>
          <w:spacing w:val="2"/>
          <w:lang w:eastAsia="zh-CN"/>
        </w:rPr>
        <w:t>态稳定，突破外送限制条件，提高现有输配网络利用率，延缓输配电设备投</w:t>
      </w:r>
      <w:r>
        <w:rPr>
          <w:spacing w:val="-107"/>
          <w:lang w:eastAsia="zh-CN"/>
        </w:rPr>
        <w:t xml:space="preserve"> </w:t>
      </w:r>
      <w:r>
        <w:rPr>
          <w:lang w:eastAsia="zh-CN"/>
        </w:rPr>
        <w:t>资。</w:t>
      </w:r>
    </w:p>
    <w:p>
      <w:pPr>
        <w:pStyle w:val="3"/>
        <w:spacing w:before="41" w:line="357" w:lineRule="auto"/>
        <w:ind w:right="47" w:firstLine="559"/>
        <w:rPr>
          <w:lang w:eastAsia="zh-CN"/>
        </w:rPr>
      </w:pPr>
      <w:r>
        <w:rPr>
          <w:spacing w:val="2"/>
          <w:lang w:eastAsia="zh-CN"/>
        </w:rPr>
        <w:t>因此，储能系统的投资将会具有良好的社会经济效益，值得政府、电网</w:t>
      </w:r>
      <w:r>
        <w:rPr>
          <w:lang w:eastAsia="zh-CN"/>
        </w:rPr>
        <w:t xml:space="preserve"> 公司、其他投资者投资建设。</w:t>
      </w:r>
    </w:p>
    <w:p>
      <w:pPr>
        <w:rPr>
          <w:rFonts w:ascii="宋体" w:hAnsi="宋体" w:eastAsia="宋体" w:cs="宋体"/>
          <w:sz w:val="28"/>
          <w:szCs w:val="28"/>
          <w:lang w:eastAsia="zh-CN"/>
        </w:rPr>
      </w:pPr>
    </w:p>
    <w:p>
      <w:pPr>
        <w:pStyle w:val="2"/>
        <w:spacing w:before="250"/>
        <w:jc w:val="both"/>
        <w:rPr>
          <w:b w:val="0"/>
          <w:bCs w:val="0"/>
          <w:lang w:eastAsia="zh-CN"/>
        </w:rPr>
      </w:pPr>
      <w:bookmarkStart w:id="62" w:name="_bookmark62"/>
      <w:bookmarkEnd w:id="62"/>
      <w:r>
        <w:rPr>
          <w:rFonts w:ascii="Arial" w:hAnsi="Arial" w:eastAsia="Arial" w:cs="Arial"/>
          <w:lang w:eastAsia="zh-CN"/>
        </w:rPr>
        <w:t>11</w:t>
      </w:r>
      <w:r>
        <w:rPr>
          <w:rFonts w:ascii="Arial" w:hAnsi="Arial" w:eastAsia="Arial" w:cs="Arial"/>
          <w:spacing w:val="64"/>
          <w:lang w:eastAsia="zh-CN"/>
        </w:rPr>
        <w:t xml:space="preserve"> </w:t>
      </w:r>
      <w:r>
        <w:rPr>
          <w:lang w:eastAsia="zh-CN"/>
        </w:rPr>
        <w:t>结论</w:t>
      </w:r>
    </w:p>
    <w:p>
      <w:pPr>
        <w:spacing w:before="5"/>
        <w:rPr>
          <w:rFonts w:ascii="Microsoft JhengHei" w:hAnsi="Microsoft JhengHei" w:eastAsia="Microsoft JhengHei" w:cs="Microsoft JhengHei"/>
          <w:b/>
          <w:bCs/>
          <w:sz w:val="15"/>
          <w:szCs w:val="15"/>
          <w:lang w:eastAsia="zh-CN"/>
        </w:rPr>
      </w:pPr>
    </w:p>
    <w:p>
      <w:pPr>
        <w:pStyle w:val="3"/>
        <w:spacing w:line="357" w:lineRule="auto"/>
        <w:ind w:right="47" w:firstLine="559"/>
        <w:rPr>
          <w:lang w:eastAsia="zh-CN"/>
        </w:rPr>
      </w:pPr>
      <w:r>
        <w:rPr>
          <w:spacing w:val="-2"/>
          <w:lang w:eastAsia="zh-CN"/>
        </w:rPr>
        <w:t>（</w:t>
      </w:r>
      <w:r>
        <w:rPr>
          <w:rFonts w:cs="宋体"/>
          <w:spacing w:val="-2"/>
          <w:lang w:eastAsia="zh-CN"/>
        </w:rPr>
        <w:t>1</w:t>
      </w:r>
      <w:r>
        <w:rPr>
          <w:spacing w:val="-2"/>
          <w:lang w:eastAsia="zh-CN"/>
        </w:rPr>
        <w:t>）本项目的建设促进我国新能源发电技术的开发与利用，对推进新能</w:t>
      </w:r>
      <w:r>
        <w:rPr>
          <w:lang w:eastAsia="zh-CN"/>
        </w:rPr>
        <w:t xml:space="preserve"> 源产业发展具有非常重要的意义。</w:t>
      </w:r>
    </w:p>
    <w:p>
      <w:pPr>
        <w:spacing w:line="357" w:lineRule="auto"/>
        <w:rPr>
          <w:lang w:eastAsia="zh-CN"/>
        </w:rPr>
        <w:sectPr>
          <w:pgSz w:w="11910" w:h="16850"/>
          <w:pgMar w:top="1380" w:right="880" w:bottom="1160" w:left="1300" w:header="0" w:footer="975" w:gutter="0"/>
          <w:cols w:space="720" w:num="1"/>
        </w:sectPr>
      </w:pPr>
    </w:p>
    <w:p>
      <w:pPr>
        <w:pStyle w:val="3"/>
        <w:spacing w:line="357" w:lineRule="auto"/>
        <w:ind w:right="4" w:firstLine="559"/>
        <w:rPr>
          <w:lang w:eastAsia="zh-CN"/>
        </w:rPr>
      </w:pPr>
      <w:r>
        <w:rPr>
          <w:spacing w:val="-2"/>
          <w:lang w:eastAsia="zh-CN"/>
        </w:rPr>
        <w:t>（</w:t>
      </w:r>
      <w:r>
        <w:rPr>
          <w:rFonts w:cs="宋体"/>
          <w:spacing w:val="-2"/>
          <w:lang w:eastAsia="zh-CN"/>
        </w:rPr>
        <w:t>2</w:t>
      </w:r>
      <w:r>
        <w:rPr>
          <w:spacing w:val="-2"/>
          <w:lang w:eastAsia="zh-CN"/>
        </w:rPr>
        <w:t>）通过储能电站的建设，可以同时探索电储能装置对于地区电网削峰</w:t>
      </w:r>
      <w:r>
        <w:rPr>
          <w:lang w:eastAsia="zh-CN"/>
        </w:rPr>
        <w:t xml:space="preserve"> 填谷的作用，对储能建设起到一个示范和引领的作用。</w:t>
      </w:r>
    </w:p>
    <w:p>
      <w:pPr>
        <w:spacing w:line="357" w:lineRule="auto"/>
        <w:rPr>
          <w:lang w:eastAsia="zh-CN"/>
        </w:rPr>
        <w:sectPr>
          <w:pgSz w:w="11910" w:h="16850"/>
          <w:pgMar w:top="1380" w:right="1020" w:bottom="1160" w:left="1300" w:header="0" w:footer="975" w:gutter="0"/>
          <w:cols w:space="720" w:num="1"/>
        </w:sectPr>
      </w:pPr>
    </w:p>
    <w:p>
      <w:pPr>
        <w:spacing w:before="5"/>
        <w:rPr>
          <w:rFonts w:ascii="宋体" w:hAnsi="宋体" w:eastAsia="宋体" w:cs="宋体"/>
          <w:sz w:val="28"/>
          <w:szCs w:val="28"/>
          <w:lang w:eastAsia="zh-CN"/>
        </w:rPr>
      </w:pPr>
    </w:p>
    <w:p>
      <w:pPr>
        <w:pStyle w:val="2"/>
        <w:spacing w:line="413" w:lineRule="exact"/>
        <w:ind w:left="112"/>
        <w:rPr>
          <w:b w:val="0"/>
          <w:bCs w:val="0"/>
          <w:lang w:eastAsia="zh-CN"/>
        </w:rPr>
      </w:pPr>
      <w:bookmarkStart w:id="63" w:name="_bookmark63"/>
      <w:bookmarkEnd w:id="63"/>
      <w:r>
        <w:rPr>
          <w:rFonts w:ascii="Arial" w:hAnsi="Arial" w:eastAsia="Arial" w:cs="Arial"/>
          <w:lang w:eastAsia="zh-CN"/>
        </w:rPr>
        <w:t>12</w:t>
      </w:r>
      <w:r>
        <w:rPr>
          <w:rFonts w:ascii="Arial" w:hAnsi="Arial" w:eastAsia="Arial" w:cs="Arial"/>
          <w:spacing w:val="69"/>
          <w:lang w:eastAsia="zh-CN"/>
        </w:rPr>
        <w:t xml:space="preserve"> </w:t>
      </w:r>
      <w:r>
        <w:rPr>
          <w:lang w:eastAsia="zh-CN"/>
        </w:rPr>
        <w:t>附图及附表</w:t>
      </w:r>
    </w:p>
    <w:p>
      <w:pPr>
        <w:spacing w:before="5"/>
        <w:rPr>
          <w:rFonts w:ascii="Microsoft JhengHei" w:hAnsi="Microsoft JhengHei" w:eastAsia="Microsoft JhengHei" w:cs="Microsoft JhengHei"/>
          <w:b/>
          <w:bCs/>
          <w:sz w:val="15"/>
          <w:szCs w:val="15"/>
          <w:lang w:eastAsia="zh-CN"/>
        </w:rPr>
      </w:pPr>
    </w:p>
    <w:p>
      <w:pPr>
        <w:pStyle w:val="3"/>
        <w:ind w:left="112"/>
        <w:rPr>
          <w:rFonts w:cs="宋体"/>
          <w:lang w:eastAsia="zh-CN"/>
        </w:rPr>
      </w:pPr>
      <w:bookmarkStart w:id="64" w:name="_bookmark64"/>
      <w:bookmarkEnd w:id="64"/>
      <w:r>
        <w:rPr>
          <w:rFonts w:cs="宋体"/>
          <w:lang w:eastAsia="zh-CN"/>
        </w:rPr>
        <w:t>12.1储能电站区域位置图</w:t>
      </w:r>
    </w:p>
    <w:p>
      <w:pPr>
        <w:spacing w:before="4"/>
        <w:rPr>
          <w:rFonts w:ascii="宋体" w:hAnsi="宋体" w:eastAsia="宋体" w:cs="宋体"/>
          <w:sz w:val="26"/>
          <w:szCs w:val="26"/>
          <w:lang w:eastAsia="zh-CN"/>
        </w:rPr>
      </w:pPr>
    </w:p>
    <w:p>
      <w:pPr>
        <w:spacing w:line="7515" w:lineRule="exact"/>
        <w:ind w:left="3466"/>
        <w:rPr>
          <w:rFonts w:ascii="宋体" w:hAnsi="宋体" w:eastAsia="宋体" w:cs="宋体"/>
          <w:sz w:val="20"/>
          <w:szCs w:val="20"/>
        </w:rPr>
      </w:pPr>
      <w:r>
        <w:rPr>
          <w:rFonts w:ascii="宋体" w:hAnsi="宋体" w:eastAsia="宋体" w:cs="宋体"/>
          <w:position w:val="-149"/>
          <w:sz w:val="20"/>
          <w:szCs w:val="20"/>
        </w:rPr>
        <w:drawing>
          <wp:inline distT="0" distB="0" distL="0" distR="0">
            <wp:extent cx="4733925" cy="4772025"/>
            <wp:effectExtent l="0" t="0" r="0" b="0"/>
            <wp:docPr id="3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3.jpeg"/>
                    <pic:cNvPicPr>
                      <a:picLocks noChangeAspect="1"/>
                    </pic:cNvPicPr>
                  </pic:nvPicPr>
                  <pic:blipFill>
                    <a:blip r:embed="rId126" cstate="print"/>
                    <a:stretch>
                      <a:fillRect/>
                    </a:stretch>
                  </pic:blipFill>
                  <pic:spPr>
                    <a:xfrm>
                      <a:off x="0" y="0"/>
                      <a:ext cx="4734406" cy="4772501"/>
                    </a:xfrm>
                    <a:prstGeom prst="rect">
                      <a:avLst/>
                    </a:prstGeom>
                  </pic:spPr>
                </pic:pic>
              </a:graphicData>
            </a:graphic>
          </wp:inline>
        </w:drawing>
      </w:r>
    </w:p>
    <w:p>
      <w:pPr>
        <w:spacing w:line="7515" w:lineRule="exact"/>
        <w:rPr>
          <w:rFonts w:ascii="宋体" w:hAnsi="宋体" w:eastAsia="宋体" w:cs="宋体"/>
          <w:sz w:val="20"/>
          <w:szCs w:val="20"/>
        </w:rPr>
        <w:sectPr>
          <w:headerReference r:id="rId92" w:type="first"/>
          <w:headerReference r:id="rId90" w:type="default"/>
          <w:footerReference r:id="rId93" w:type="default"/>
          <w:headerReference r:id="rId91" w:type="even"/>
          <w:pgSz w:w="16850" w:h="11910" w:orient="landscape"/>
          <w:pgMar w:top="1100" w:right="2420" w:bottom="1160" w:left="1020" w:header="0" w:footer="972" w:gutter="0"/>
          <w:pgNumType w:start="74"/>
          <w:cols w:space="720" w:num="1"/>
        </w:sectPr>
      </w:pPr>
    </w:p>
    <w:p>
      <w:pPr>
        <w:spacing w:before="3"/>
        <w:rPr>
          <w:rFonts w:ascii="宋体" w:hAnsi="宋体" w:eastAsia="宋体" w:cs="宋体"/>
          <w:sz w:val="19"/>
          <w:szCs w:val="19"/>
        </w:rPr>
      </w:pPr>
    </w:p>
    <w:p>
      <w:pPr>
        <w:pStyle w:val="3"/>
        <w:spacing w:before="14"/>
        <w:ind w:left="112"/>
        <w:rPr>
          <w:rFonts w:cs="宋体"/>
        </w:rPr>
      </w:pPr>
      <w:bookmarkStart w:id="65" w:name="_bookmark65"/>
      <w:bookmarkEnd w:id="65"/>
      <w:r>
        <w:rPr>
          <w:rFonts w:cs="宋体"/>
        </w:rPr>
        <w:t>12.2储能电站平面布置图</w:t>
      </w:r>
    </w:p>
    <w:p>
      <w:pPr>
        <w:spacing w:before="2"/>
        <w:rPr>
          <w:rFonts w:ascii="宋体" w:hAnsi="宋体" w:eastAsia="宋体" w:cs="宋体"/>
          <w:sz w:val="26"/>
          <w:szCs w:val="26"/>
        </w:rPr>
      </w:pPr>
    </w:p>
    <w:p>
      <w:pPr>
        <w:spacing w:line="8261" w:lineRule="exact"/>
        <w:ind w:left="1212"/>
        <w:rPr>
          <w:rFonts w:ascii="宋体" w:hAnsi="宋体" w:eastAsia="宋体" w:cs="宋体"/>
          <w:sz w:val="20"/>
          <w:szCs w:val="20"/>
        </w:rPr>
      </w:pPr>
      <w:r>
        <w:rPr>
          <w:rFonts w:ascii="宋体" w:hAnsi="宋体" w:eastAsia="宋体" w:cs="宋体"/>
          <w:position w:val="-164"/>
          <w:sz w:val="20"/>
          <w:szCs w:val="20"/>
        </w:rPr>
        <w:drawing>
          <wp:inline distT="0" distB="0" distL="0" distR="0">
            <wp:extent cx="7579995" cy="5245735"/>
            <wp:effectExtent l="0" t="0" r="0" b="0"/>
            <wp:docPr id="3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jpeg"/>
                    <pic:cNvPicPr>
                      <a:picLocks noChangeAspect="1"/>
                    </pic:cNvPicPr>
                  </pic:nvPicPr>
                  <pic:blipFill>
                    <a:blip r:embed="rId124" cstate="print"/>
                    <a:stretch>
                      <a:fillRect/>
                    </a:stretch>
                  </pic:blipFill>
                  <pic:spPr>
                    <a:xfrm>
                      <a:off x="0" y="0"/>
                      <a:ext cx="7580260" cy="5245798"/>
                    </a:xfrm>
                    <a:prstGeom prst="rect">
                      <a:avLst/>
                    </a:prstGeom>
                  </pic:spPr>
                </pic:pic>
              </a:graphicData>
            </a:graphic>
          </wp:inline>
        </w:drawing>
      </w:r>
    </w:p>
    <w:p>
      <w:pPr>
        <w:spacing w:line="8261" w:lineRule="exact"/>
        <w:rPr>
          <w:rFonts w:ascii="宋体" w:hAnsi="宋体" w:eastAsia="宋体" w:cs="宋体"/>
          <w:sz w:val="20"/>
          <w:szCs w:val="20"/>
        </w:rPr>
        <w:sectPr>
          <w:pgSz w:w="16850" w:h="11910" w:orient="landscape"/>
          <w:pgMar w:top="1100" w:right="2400" w:bottom="1160" w:left="1020" w:header="0" w:footer="972" w:gutter="0"/>
          <w:cols w:space="720" w:num="1"/>
        </w:sectPr>
      </w:pPr>
    </w:p>
    <w:p>
      <w:pPr>
        <w:spacing w:before="3"/>
        <w:rPr>
          <w:rFonts w:ascii="宋体" w:hAnsi="宋体" w:eastAsia="宋体" w:cs="宋体"/>
          <w:sz w:val="19"/>
          <w:szCs w:val="19"/>
        </w:rPr>
      </w:pPr>
    </w:p>
    <w:p>
      <w:pPr>
        <w:pStyle w:val="3"/>
        <w:spacing w:before="14"/>
        <w:ind w:left="112"/>
        <w:rPr>
          <w:rFonts w:cs="宋体"/>
        </w:rPr>
      </w:pPr>
      <w:bookmarkStart w:id="66" w:name="_bookmark66"/>
      <w:bookmarkEnd w:id="66"/>
      <w:r>
        <w:rPr>
          <w:rFonts w:cs="宋体"/>
        </w:rPr>
        <w:t>12.3电气主接线示意图</w:t>
      </w:r>
    </w:p>
    <w:p>
      <w:pPr>
        <w:spacing w:before="4"/>
        <w:rPr>
          <w:rFonts w:ascii="宋体" w:hAnsi="宋体" w:eastAsia="宋体" w:cs="宋体"/>
          <w:sz w:val="26"/>
          <w:szCs w:val="26"/>
        </w:rPr>
      </w:pPr>
    </w:p>
    <w:p>
      <w:pPr>
        <w:spacing w:line="8541" w:lineRule="exact"/>
        <w:ind w:left="113"/>
        <w:rPr>
          <w:rFonts w:ascii="宋体" w:hAnsi="宋体" w:eastAsia="宋体" w:cs="宋体"/>
          <w:sz w:val="20"/>
          <w:szCs w:val="20"/>
        </w:rPr>
      </w:pPr>
      <w:r>
        <w:rPr>
          <w:rFonts w:ascii="宋体" w:hAnsi="宋体" w:eastAsia="宋体" w:cs="宋体"/>
          <w:position w:val="-170"/>
          <w:sz w:val="20"/>
          <w:szCs w:val="20"/>
        </w:rPr>
        <w:drawing>
          <wp:inline distT="0" distB="0" distL="0" distR="0">
            <wp:extent cx="8893175" cy="5423535"/>
            <wp:effectExtent l="0" t="0" r="0" b="0"/>
            <wp:docPr id="3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4.jpeg"/>
                    <pic:cNvPicPr>
                      <a:picLocks noChangeAspect="1"/>
                    </pic:cNvPicPr>
                  </pic:nvPicPr>
                  <pic:blipFill>
                    <a:blip r:embed="rId127" cstate="print"/>
                    <a:stretch>
                      <a:fillRect/>
                    </a:stretch>
                  </pic:blipFill>
                  <pic:spPr>
                    <a:xfrm>
                      <a:off x="0" y="0"/>
                      <a:ext cx="8893743" cy="5423725"/>
                    </a:xfrm>
                    <a:prstGeom prst="rect">
                      <a:avLst/>
                    </a:prstGeom>
                  </pic:spPr>
                </pic:pic>
              </a:graphicData>
            </a:graphic>
          </wp:inline>
        </w:drawing>
      </w:r>
    </w:p>
    <w:p>
      <w:pPr>
        <w:spacing w:line="8541" w:lineRule="exact"/>
        <w:rPr>
          <w:rFonts w:ascii="宋体" w:hAnsi="宋体" w:eastAsia="宋体" w:cs="宋体"/>
          <w:sz w:val="20"/>
          <w:szCs w:val="20"/>
        </w:rPr>
        <w:sectPr>
          <w:pgSz w:w="16850" w:h="11910" w:orient="landscape"/>
          <w:pgMar w:top="1100" w:right="1560" w:bottom="1160" w:left="1020" w:header="0" w:footer="972" w:gutter="0"/>
          <w:cols w:space="720" w:num="1"/>
        </w:sectPr>
      </w:pPr>
    </w:p>
    <w:p>
      <w:pPr>
        <w:spacing w:before="3"/>
        <w:rPr>
          <w:rFonts w:ascii="宋体" w:hAnsi="宋体" w:eastAsia="宋体" w:cs="宋体"/>
          <w:sz w:val="19"/>
          <w:szCs w:val="19"/>
        </w:rPr>
      </w:pPr>
    </w:p>
    <w:p>
      <w:pPr>
        <w:pStyle w:val="3"/>
        <w:spacing w:before="14"/>
        <w:ind w:left="112"/>
        <w:rPr>
          <w:rFonts w:cs="宋体"/>
          <w:lang w:eastAsia="zh-CN"/>
        </w:rPr>
      </w:pPr>
      <w:bookmarkStart w:id="67" w:name="_bookmark67"/>
      <w:bookmarkEnd w:id="67"/>
      <w:r>
        <w:rPr>
          <w:rFonts w:cs="宋体"/>
          <w:lang w:eastAsia="zh-CN"/>
        </w:rPr>
        <w:t>12.4储能单元集装箱布局示意图</w:t>
      </w:r>
    </w:p>
    <w:p>
      <w:pPr>
        <w:spacing w:before="4"/>
        <w:rPr>
          <w:rFonts w:ascii="宋体" w:hAnsi="宋体" w:eastAsia="宋体" w:cs="宋体"/>
          <w:sz w:val="26"/>
          <w:szCs w:val="26"/>
          <w:lang w:eastAsia="zh-CN"/>
        </w:rPr>
      </w:pPr>
    </w:p>
    <w:p>
      <w:pPr>
        <w:spacing w:line="6633" w:lineRule="exact"/>
        <w:ind w:left="842"/>
        <w:rPr>
          <w:rFonts w:ascii="宋体" w:hAnsi="宋体" w:eastAsia="宋体" w:cs="宋体"/>
          <w:sz w:val="20"/>
          <w:szCs w:val="20"/>
          <w:lang w:eastAsia="zh-CN"/>
        </w:rPr>
      </w:pPr>
      <w:r>
        <w:drawing>
          <wp:anchor distT="0" distB="0" distL="114300" distR="114300" simplePos="0" relativeHeight="251658240" behindDoc="0" locked="0" layoutInCell="1" allowOverlap="1">
            <wp:simplePos x="0" y="0"/>
            <wp:positionH relativeFrom="column">
              <wp:posOffset>331470</wp:posOffset>
            </wp:positionH>
            <wp:positionV relativeFrom="paragraph">
              <wp:posOffset>252730</wp:posOffset>
            </wp:positionV>
            <wp:extent cx="8738235" cy="441198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8738383" cy="4411980"/>
                    </a:xfrm>
                    <a:prstGeom prst="rect">
                      <a:avLst/>
                    </a:prstGeom>
                  </pic:spPr>
                </pic:pic>
              </a:graphicData>
            </a:graphic>
          </wp:anchor>
        </w:drawing>
      </w:r>
    </w:p>
    <w:p>
      <w:pPr>
        <w:spacing w:line="6633" w:lineRule="exact"/>
        <w:rPr>
          <w:rFonts w:ascii="宋体" w:hAnsi="宋体" w:eastAsia="宋体" w:cs="宋体"/>
          <w:sz w:val="20"/>
          <w:szCs w:val="20"/>
          <w:lang w:eastAsia="zh-CN"/>
        </w:rPr>
        <w:sectPr>
          <w:pgSz w:w="16850" w:h="11910" w:orient="landscape"/>
          <w:pgMar w:top="1100" w:right="2040" w:bottom="1160" w:left="1020" w:header="0" w:footer="972" w:gutter="0"/>
          <w:cols w:space="720" w:num="1"/>
        </w:sectPr>
      </w:pPr>
    </w:p>
    <w:p>
      <w:pPr>
        <w:spacing w:before="3"/>
        <w:rPr>
          <w:rFonts w:ascii="宋体" w:hAnsi="宋体" w:eastAsia="宋体" w:cs="宋体"/>
          <w:sz w:val="19"/>
          <w:szCs w:val="19"/>
          <w:lang w:eastAsia="zh-CN"/>
        </w:rPr>
      </w:pPr>
    </w:p>
    <w:p>
      <w:pPr>
        <w:pStyle w:val="3"/>
        <w:spacing w:before="14"/>
        <w:ind w:left="132"/>
        <w:rPr>
          <w:rFonts w:cs="宋体"/>
          <w:lang w:eastAsia="zh-CN"/>
        </w:rPr>
      </w:pPr>
      <w:bookmarkStart w:id="68" w:name="_bookmark68"/>
      <w:bookmarkEnd w:id="68"/>
      <w:r>
        <w:rPr>
          <w:rFonts w:cs="宋体"/>
          <w:lang w:eastAsia="zh-CN"/>
        </w:rPr>
        <w:t>12.5电气设备及控制集装箱布局示意图</w:t>
      </w:r>
    </w:p>
    <w:p>
      <w:pPr>
        <w:spacing w:before="4"/>
        <w:rPr>
          <w:rFonts w:ascii="宋体" w:hAnsi="宋体" w:eastAsia="宋体" w:cs="宋体"/>
          <w:sz w:val="26"/>
          <w:szCs w:val="26"/>
          <w:lang w:eastAsia="zh-CN"/>
        </w:rPr>
      </w:pPr>
    </w:p>
    <w:p>
      <w:pPr>
        <w:spacing w:line="4274" w:lineRule="exact"/>
        <w:ind w:left="133"/>
        <w:rPr>
          <w:rFonts w:ascii="宋体" w:hAnsi="宋体" w:eastAsia="宋体" w:cs="宋体"/>
          <w:sz w:val="20"/>
          <w:szCs w:val="20"/>
        </w:rPr>
      </w:pPr>
      <w:r>
        <w:rPr>
          <w:rFonts w:ascii="宋体" w:hAnsi="宋体" w:eastAsia="宋体" w:cs="宋体"/>
          <w:position w:val="-84"/>
          <w:sz w:val="20"/>
          <w:szCs w:val="20"/>
        </w:rPr>
        <w:drawing>
          <wp:inline distT="0" distB="0" distL="0" distR="0">
            <wp:extent cx="9446260" cy="2713990"/>
            <wp:effectExtent l="0" t="0" r="0" b="0"/>
            <wp:docPr id="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png"/>
                    <pic:cNvPicPr>
                      <a:picLocks noChangeAspect="1"/>
                    </pic:cNvPicPr>
                  </pic:nvPicPr>
                  <pic:blipFill>
                    <a:blip r:embed="rId110" cstate="print"/>
                    <a:stretch>
                      <a:fillRect/>
                    </a:stretch>
                  </pic:blipFill>
                  <pic:spPr>
                    <a:xfrm>
                      <a:off x="0" y="0"/>
                      <a:ext cx="9446770" cy="2714339"/>
                    </a:xfrm>
                    <a:prstGeom prst="rect">
                      <a:avLst/>
                    </a:prstGeom>
                  </pic:spPr>
                </pic:pic>
              </a:graphicData>
            </a:graphic>
          </wp:inline>
        </w:drawing>
      </w:r>
    </w:p>
    <w:p>
      <w:pPr>
        <w:rPr>
          <w:rFonts w:ascii="宋体" w:hAnsi="宋体" w:eastAsia="宋体" w:cs="宋体"/>
          <w:sz w:val="28"/>
          <w:szCs w:val="28"/>
        </w:rPr>
      </w:pPr>
    </w:p>
    <w:p>
      <w:pPr>
        <w:rPr>
          <w:rFonts w:ascii="宋体" w:hAnsi="宋体" w:eastAsia="宋体" w:cs="宋体"/>
          <w:sz w:val="28"/>
          <w:szCs w:val="28"/>
        </w:rPr>
      </w:pPr>
    </w:p>
    <w:p>
      <w:pPr>
        <w:spacing w:before="6"/>
        <w:rPr>
          <w:rFonts w:ascii="宋体" w:hAnsi="宋体" w:eastAsia="宋体" w:cs="宋体"/>
          <w:sz w:val="28"/>
          <w:szCs w:val="28"/>
        </w:rPr>
      </w:pPr>
    </w:p>
    <w:p>
      <w:pPr>
        <w:pStyle w:val="3"/>
        <w:ind w:left="132"/>
        <w:rPr>
          <w:rFonts w:cs="宋体"/>
          <w:lang w:eastAsia="zh-CN"/>
        </w:rPr>
      </w:pPr>
      <w:bookmarkStart w:id="69" w:name="_bookmark69"/>
      <w:bookmarkEnd w:id="69"/>
      <w:r>
        <w:rPr>
          <w:rFonts w:cs="宋体"/>
          <w:lang w:eastAsia="zh-CN"/>
        </w:rPr>
        <w:t>12.6主要设备材料清单</w:t>
      </w:r>
    </w:p>
    <w:p>
      <w:pPr>
        <w:spacing w:before="9"/>
        <w:rPr>
          <w:rFonts w:ascii="宋体" w:hAnsi="宋体" w:eastAsia="宋体" w:cs="宋体"/>
          <w:sz w:val="21"/>
          <w:szCs w:val="21"/>
          <w:lang w:eastAsia="zh-CN"/>
        </w:rPr>
      </w:pPr>
    </w:p>
    <w:p>
      <w:pPr>
        <w:pStyle w:val="3"/>
        <w:spacing w:before="14"/>
        <w:ind w:left="115"/>
        <w:jc w:val="center"/>
        <w:rPr>
          <w:lang w:eastAsia="zh-CN"/>
        </w:rPr>
      </w:pPr>
      <w:r>
        <w:rPr>
          <w:lang w:eastAsia="zh-CN"/>
        </w:rPr>
        <w:t>储能系统设备材料清单</w:t>
      </w:r>
    </w:p>
    <w:p>
      <w:pPr>
        <w:spacing w:before="2"/>
        <w:rPr>
          <w:rFonts w:ascii="宋体" w:hAnsi="宋体" w:eastAsia="宋体" w:cs="宋体"/>
          <w:sz w:val="17"/>
          <w:szCs w:val="17"/>
          <w:lang w:eastAsia="zh-CN"/>
        </w:rPr>
      </w:pPr>
    </w:p>
    <w:tbl>
      <w:tblPr>
        <w:tblStyle w:val="13"/>
        <w:tblW w:w="14311" w:type="dxa"/>
        <w:tblInd w:w="118" w:type="dxa"/>
        <w:tblLayout w:type="fixed"/>
        <w:tblCellMar>
          <w:top w:w="0" w:type="dxa"/>
          <w:left w:w="0" w:type="dxa"/>
          <w:bottom w:w="0" w:type="dxa"/>
          <w:right w:w="0" w:type="dxa"/>
        </w:tblCellMar>
      </w:tblPr>
      <w:tblGrid>
        <w:gridCol w:w="3464"/>
        <w:gridCol w:w="547"/>
        <w:gridCol w:w="1472"/>
        <w:gridCol w:w="8828"/>
      </w:tblGrid>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315" w:lineRule="exact"/>
              <w:ind w:left="883"/>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工程或费用名称</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315" w:lineRule="exact"/>
              <w:ind w:left="28"/>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单位</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315" w:lineRule="exact"/>
              <w:ind w:left="4"/>
              <w:rPr>
                <w:rFonts w:ascii="Microsoft JhengHei" w:hAnsi="Microsoft JhengHei" w:eastAsia="Microsoft JhengHei" w:cs="Microsoft JhengHei"/>
                <w:sz w:val="24"/>
                <w:szCs w:val="24"/>
              </w:rPr>
            </w:pPr>
            <w:r>
              <w:rPr>
                <w:rFonts w:ascii="Microsoft JhengHei" w:hAnsi="Microsoft JhengHei" w:eastAsia="Microsoft JhengHei" w:cs="Microsoft JhengHei"/>
                <w:b/>
                <w:bCs/>
                <w:spacing w:val="-19"/>
                <w:sz w:val="24"/>
                <w:szCs w:val="24"/>
              </w:rPr>
              <w:t>数量（工程量</w:t>
            </w:r>
          </w:p>
        </w:tc>
        <w:tc>
          <w:tcPr>
            <w:tcW w:w="8828" w:type="dxa"/>
            <w:tcBorders>
              <w:top w:val="single" w:color="000000" w:sz="4" w:space="0"/>
              <w:left w:val="single" w:color="000000" w:sz="4" w:space="0"/>
              <w:bottom w:val="single" w:color="000000" w:sz="4" w:space="0"/>
              <w:right w:val="single" w:color="000000" w:sz="4" w:space="0"/>
            </w:tcBorders>
          </w:tcPr>
          <w:p>
            <w:pPr>
              <w:pStyle w:val="15"/>
              <w:tabs>
                <w:tab w:val="left" w:pos="4169"/>
              </w:tabs>
              <w:spacing w:line="315" w:lineRule="exact"/>
              <w:ind w:left="-136"/>
              <w:rPr>
                <w:rFonts w:ascii="Microsoft JhengHei" w:hAnsi="Microsoft JhengHei" w:eastAsia="Microsoft JhengHei" w:cs="Microsoft JhengHei"/>
                <w:sz w:val="24"/>
                <w:szCs w:val="24"/>
              </w:rPr>
            </w:pPr>
            <w:r>
              <w:rPr>
                <w:rFonts w:ascii="Microsoft JhengHei" w:hAnsi="Microsoft JhengHei" w:eastAsia="Microsoft JhengHei" w:cs="Microsoft JhengHei"/>
                <w:b/>
                <w:bCs/>
                <w:sz w:val="24"/>
                <w:szCs w:val="24"/>
              </w:rPr>
              <w:t>）</w:t>
            </w:r>
            <w:r>
              <w:rPr>
                <w:rFonts w:ascii="Microsoft JhengHei" w:hAnsi="Microsoft JhengHei" w:eastAsia="Microsoft JhengHei" w:cs="Microsoft JhengHei"/>
                <w:b/>
                <w:bCs/>
                <w:sz w:val="24"/>
                <w:szCs w:val="24"/>
              </w:rPr>
              <w:tab/>
            </w:r>
            <w:r>
              <w:rPr>
                <w:rFonts w:ascii="Microsoft JhengHei" w:hAnsi="Microsoft JhengHei" w:eastAsia="Microsoft JhengHei" w:cs="Microsoft JhengHei"/>
                <w:b/>
                <w:bCs/>
                <w:sz w:val="24"/>
                <w:szCs w:val="24"/>
              </w:rPr>
              <w:t>备注</w:t>
            </w:r>
          </w:p>
        </w:tc>
      </w:tr>
      <w:tr>
        <w:tblPrEx>
          <w:tblLayout w:type="fixed"/>
          <w:tblCellMar>
            <w:top w:w="0" w:type="dxa"/>
            <w:left w:w="0" w:type="dxa"/>
            <w:bottom w:w="0" w:type="dxa"/>
            <w:right w:w="0" w:type="dxa"/>
          </w:tblCellMar>
        </w:tblPrEx>
        <w:trPr>
          <w:trHeight w:val="488"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946"/>
              <w:rPr>
                <w:rFonts w:ascii="宋体" w:hAnsi="宋体" w:eastAsia="宋体" w:cs="宋体"/>
                <w:sz w:val="24"/>
                <w:szCs w:val="24"/>
              </w:rPr>
            </w:pPr>
            <w:r>
              <w:rPr>
                <w:rFonts w:ascii="宋体" w:hAnsi="宋体" w:eastAsia="宋体" w:cs="宋体"/>
                <w:sz w:val="24"/>
                <w:szCs w:val="24"/>
              </w:rPr>
              <w:t>电芯 6-DZM-20</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只</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left="370"/>
              <w:rPr>
                <w:rFonts w:ascii="宋体" w:hAnsi="宋体" w:eastAsia="宋体" w:cs="宋体"/>
                <w:sz w:val="24"/>
                <w:szCs w:val="24"/>
              </w:rPr>
            </w:pPr>
            <w:r>
              <w:rPr>
                <w:rFonts w:ascii="宋体"/>
                <w:sz w:val="24"/>
              </w:rPr>
              <w:t>107520</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rPr>
            </w:pPr>
            <w:r>
              <w:rPr>
                <w:rFonts w:ascii="宋体" w:hAnsi="宋体" w:eastAsia="宋体" w:cs="宋体"/>
                <w:sz w:val="24"/>
                <w:szCs w:val="24"/>
              </w:rPr>
              <w:t>免维护铅炭蓄电池</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766"/>
              <w:rPr>
                <w:rFonts w:ascii="宋体" w:hAnsi="宋体" w:eastAsia="宋体" w:cs="宋体"/>
                <w:sz w:val="24"/>
                <w:szCs w:val="24"/>
              </w:rPr>
            </w:pPr>
            <w:r>
              <w:rPr>
                <w:rFonts w:ascii="宋体" w:hAnsi="宋体" w:eastAsia="宋体" w:cs="宋体"/>
                <w:sz w:val="24"/>
                <w:szCs w:val="24"/>
              </w:rPr>
              <w:t>电池盒 12V</w:t>
            </w:r>
            <w:r>
              <w:rPr>
                <w:rFonts w:ascii="宋体" w:hAnsi="宋体" w:eastAsia="宋体" w:cs="宋体"/>
                <w:spacing w:val="-1"/>
                <w:sz w:val="24"/>
                <w:szCs w:val="24"/>
              </w:rPr>
              <w:t xml:space="preserve"> </w:t>
            </w:r>
            <w:r>
              <w:rPr>
                <w:rFonts w:ascii="宋体" w:hAnsi="宋体" w:eastAsia="宋体" w:cs="宋体"/>
                <w:sz w:val="24"/>
                <w:szCs w:val="24"/>
              </w:rPr>
              <w:t>160Ah</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只</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left="430"/>
              <w:rPr>
                <w:rFonts w:ascii="宋体" w:hAnsi="宋体" w:eastAsia="宋体" w:cs="宋体"/>
                <w:sz w:val="24"/>
                <w:szCs w:val="24"/>
              </w:rPr>
            </w:pPr>
            <w:r>
              <w:rPr>
                <w:rFonts w:ascii="宋体"/>
                <w:sz w:val="24"/>
              </w:rPr>
              <w:t>13440</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1066"/>
              <w:rPr>
                <w:rFonts w:ascii="宋体" w:hAnsi="宋体" w:eastAsia="宋体" w:cs="宋体"/>
                <w:sz w:val="24"/>
                <w:szCs w:val="24"/>
              </w:rPr>
            </w:pPr>
            <w:r>
              <w:rPr>
                <w:rFonts w:ascii="宋体" w:hAnsi="宋体" w:eastAsia="宋体" w:cs="宋体"/>
                <w:sz w:val="24"/>
                <w:szCs w:val="24"/>
              </w:rPr>
              <w:t>电池架 定制</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168</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rPr>
            </w:pPr>
            <w:r>
              <w:rPr>
                <w:rFonts w:ascii="宋体" w:hAnsi="宋体" w:eastAsia="宋体" w:cs="宋体"/>
                <w:sz w:val="24"/>
                <w:szCs w:val="24"/>
              </w:rPr>
              <w:t>材质：冷板</w:t>
            </w:r>
          </w:p>
        </w:tc>
      </w:tr>
    </w:tbl>
    <w:p>
      <w:pPr>
        <w:spacing w:line="286" w:lineRule="exact"/>
        <w:rPr>
          <w:rFonts w:ascii="宋体" w:hAnsi="宋体" w:eastAsia="宋体" w:cs="宋体"/>
          <w:sz w:val="24"/>
          <w:szCs w:val="24"/>
        </w:rPr>
        <w:sectPr>
          <w:pgSz w:w="16850" w:h="11910" w:orient="landscape"/>
          <w:pgMar w:top="1100" w:right="840" w:bottom="1160" w:left="1000" w:header="0" w:footer="972" w:gutter="0"/>
          <w:cols w:space="720" w:num="1"/>
        </w:sectPr>
      </w:pPr>
    </w:p>
    <w:p>
      <w:pPr>
        <w:rPr>
          <w:rFonts w:ascii="宋体" w:hAnsi="宋体" w:eastAsia="宋体" w:cs="宋体"/>
          <w:sz w:val="20"/>
          <w:szCs w:val="20"/>
        </w:rPr>
      </w:pPr>
      <w:r>
        <w:rPr>
          <w:rFonts w:eastAsiaTheme="minorHAnsi"/>
        </w:rPr>
        <w:pict>
          <v:shape id="_x0000_s2050" o:spid="_x0000_s2050" o:spt="202" type="#_x0000_t202" style="position:absolute;left:0pt;margin-left:55.9pt;margin-top:70.95pt;height:459.1pt;width:716.3pt;mso-position-horizontal-relative:page;mso-position-vertical-relative:page;z-index:2048;mso-width-relative:page;mso-height-relative:page;" filled="f" stroked="f" coordsize="21600,21600">
            <v:path/>
            <v:fill on="f" focussize="0,0"/>
            <v:stroke on="f" joinstyle="miter"/>
            <v:imagedata o:title=""/>
            <o:lock v:ext="edit"/>
            <v:textbox inset="0mm,0mm,0mm,0mm">
              <w:txbxContent>
                <w:tbl>
                  <w:tblPr>
                    <w:tblStyle w:val="13"/>
                    <w:tblW w:w="14311" w:type="dxa"/>
                    <w:tblInd w:w="0" w:type="dxa"/>
                    <w:tblLayout w:type="fixed"/>
                    <w:tblCellMar>
                      <w:top w:w="0" w:type="dxa"/>
                      <w:left w:w="0" w:type="dxa"/>
                      <w:bottom w:w="0" w:type="dxa"/>
                      <w:right w:w="0" w:type="dxa"/>
                    </w:tblCellMar>
                  </w:tblPr>
                  <w:tblGrid>
                    <w:gridCol w:w="3464"/>
                    <w:gridCol w:w="547"/>
                    <w:gridCol w:w="1472"/>
                    <w:gridCol w:w="8828"/>
                  </w:tblGrid>
                  <w:tr>
                    <w:tblPrEx>
                      <w:tblLayout w:type="fixed"/>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1066"/>
                          <w:rPr>
                            <w:rFonts w:ascii="宋体" w:hAnsi="宋体" w:eastAsia="宋体" w:cs="宋体"/>
                            <w:sz w:val="24"/>
                            <w:szCs w:val="24"/>
                          </w:rPr>
                        </w:pPr>
                        <w:r>
                          <w:rPr>
                            <w:rFonts w:ascii="宋体" w:hAnsi="宋体" w:eastAsia="宋体" w:cs="宋体"/>
                            <w:sz w:val="24"/>
                            <w:szCs w:val="24"/>
                          </w:rPr>
                          <w:t>集装箱 定制</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定制，45</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尺，储能电池集装箱</w:t>
                        </w:r>
                      </w:p>
                    </w:tc>
                  </w:tr>
                  <w:tr>
                    <w:tblPrEx>
                      <w:tblLayout w:type="fixed"/>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1066"/>
                          <w:rPr>
                            <w:rFonts w:ascii="宋体" w:hAnsi="宋体" w:eastAsia="宋体" w:cs="宋体"/>
                            <w:sz w:val="24"/>
                            <w:szCs w:val="24"/>
                          </w:rPr>
                        </w:pPr>
                        <w:r>
                          <w:rPr>
                            <w:rFonts w:ascii="宋体" w:hAnsi="宋体" w:eastAsia="宋体" w:cs="宋体"/>
                            <w:sz w:val="24"/>
                            <w:szCs w:val="24"/>
                          </w:rPr>
                          <w:t>集装箱 定制</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电气设备及控制集装箱</w:t>
                        </w:r>
                      </w:p>
                    </w:tc>
                  </w:tr>
                  <w:tr>
                    <w:tblPrEx>
                      <w:tblLayout w:type="fixed"/>
                      <w:tblCellMar>
                        <w:top w:w="0" w:type="dxa"/>
                        <w:left w:w="0" w:type="dxa"/>
                        <w:bottom w:w="0" w:type="dxa"/>
                        <w:right w:w="0" w:type="dxa"/>
                      </w:tblCellMar>
                    </w:tblPrEx>
                    <w:trPr>
                      <w:trHeight w:val="485"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1126"/>
                          <w:rPr>
                            <w:rFonts w:ascii="宋体" w:hAnsi="宋体" w:eastAsia="宋体" w:cs="宋体"/>
                            <w:sz w:val="24"/>
                            <w:szCs w:val="24"/>
                          </w:rPr>
                        </w:pPr>
                        <w:r>
                          <w:rPr>
                            <w:rFonts w:ascii="宋体" w:hAnsi="宋体" w:eastAsia="宋体" w:cs="宋体"/>
                            <w:sz w:val="24"/>
                            <w:szCs w:val="24"/>
                          </w:rPr>
                          <w:t>储能变流器</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rPr>
                        </w:pPr>
                        <w:r>
                          <w:rPr>
                            <w:rFonts w:ascii="宋体"/>
                            <w:sz w:val="24"/>
                          </w:rPr>
                          <w:t>500kW</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8" w:lineRule="exact"/>
                          <w:ind w:left="1126"/>
                          <w:rPr>
                            <w:rFonts w:ascii="宋体" w:hAnsi="宋体" w:eastAsia="宋体" w:cs="宋体"/>
                            <w:sz w:val="24"/>
                            <w:szCs w:val="24"/>
                          </w:rPr>
                        </w:pPr>
                        <w:r>
                          <w:rPr>
                            <w:rFonts w:ascii="宋体" w:hAnsi="宋体" w:eastAsia="宋体" w:cs="宋体"/>
                            <w:sz w:val="24"/>
                            <w:szCs w:val="24"/>
                          </w:rPr>
                          <w:t>防逆流系统</w:t>
                        </w:r>
                      </w:p>
                    </w:tc>
                    <w:tc>
                      <w:tcPr>
                        <w:tcW w:w="547" w:type="dxa"/>
                        <w:tcBorders>
                          <w:top w:val="single" w:color="000000" w:sz="4" w:space="0"/>
                          <w:left w:val="single" w:color="000000" w:sz="4" w:space="0"/>
                          <w:bottom w:val="single" w:color="000000" w:sz="4" w:space="0"/>
                          <w:right w:val="single" w:color="000000" w:sz="4" w:space="0"/>
                        </w:tcBorders>
                      </w:tcPr>
                      <w:p/>
                    </w:tc>
                    <w:tc>
                      <w:tcPr>
                        <w:tcW w:w="1472" w:type="dxa"/>
                        <w:tcBorders>
                          <w:top w:val="single" w:color="000000" w:sz="4" w:space="0"/>
                          <w:left w:val="single" w:color="000000" w:sz="4" w:space="0"/>
                          <w:bottom w:val="single" w:color="000000" w:sz="4" w:space="0"/>
                          <w:right w:val="single" w:color="000000" w:sz="4" w:space="0"/>
                        </w:tcBorders>
                      </w:tcP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8" w:lineRule="exact"/>
                          <w:ind w:left="7"/>
                          <w:rPr>
                            <w:rFonts w:ascii="宋体" w:hAnsi="宋体" w:eastAsia="宋体" w:cs="宋体"/>
                            <w:sz w:val="24"/>
                            <w:szCs w:val="24"/>
                          </w:rPr>
                        </w:pPr>
                        <w:r>
                          <w:rPr>
                            <w:rFonts w:ascii="宋体" w:hAnsi="宋体" w:eastAsia="宋体" w:cs="宋体"/>
                            <w:sz w:val="24"/>
                            <w:szCs w:val="24"/>
                          </w:rPr>
                          <w:t>如不需可不用</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8" w:lineRule="exact"/>
                          <w:ind w:left="1126"/>
                          <w:rPr>
                            <w:rFonts w:ascii="宋体" w:hAnsi="宋体" w:eastAsia="宋体" w:cs="宋体"/>
                            <w:sz w:val="24"/>
                            <w:szCs w:val="24"/>
                          </w:rPr>
                        </w:pPr>
                        <w:r>
                          <w:rPr>
                            <w:rFonts w:ascii="宋体" w:hAnsi="宋体" w:eastAsia="宋体" w:cs="宋体"/>
                            <w:sz w:val="24"/>
                            <w:szCs w:val="24"/>
                          </w:rPr>
                          <w:t>交流接入柜</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8"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8" w:lineRule="exact"/>
                          <w:ind w:right="1"/>
                          <w:jc w:val="center"/>
                          <w:rPr>
                            <w:rFonts w:ascii="宋体" w:hAnsi="宋体" w:eastAsia="宋体" w:cs="宋体"/>
                            <w:sz w:val="24"/>
                            <w:szCs w:val="24"/>
                          </w:rPr>
                        </w:pPr>
                        <w:r>
                          <w:rPr>
                            <w:rFonts w:ascii="宋体"/>
                            <w:sz w:val="24"/>
                          </w:rPr>
                          <w:t>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8" w:lineRule="exact"/>
                          <w:ind w:left="7"/>
                          <w:rPr>
                            <w:rFonts w:ascii="宋体" w:hAnsi="宋体" w:eastAsia="宋体" w:cs="宋体"/>
                            <w:sz w:val="24"/>
                            <w:szCs w:val="24"/>
                            <w:lang w:eastAsia="zh-CN"/>
                          </w:rPr>
                        </w:pPr>
                        <w:r>
                          <w:rPr>
                            <w:rFonts w:ascii="宋体" w:hAnsi="宋体" w:eastAsia="宋体" w:cs="宋体"/>
                            <w:sz w:val="24"/>
                            <w:szCs w:val="24"/>
                            <w:lang w:eastAsia="zh-CN"/>
                          </w:rPr>
                          <w:t>含交流开关（200A</w:t>
                        </w:r>
                        <w:r>
                          <w:rPr>
                            <w:rFonts w:ascii="宋体" w:hAnsi="宋体" w:eastAsia="宋体" w:cs="宋体"/>
                            <w:spacing w:val="-120"/>
                            <w:sz w:val="24"/>
                            <w:szCs w:val="24"/>
                            <w:lang w:eastAsia="zh-CN"/>
                          </w:rPr>
                          <w:t>）</w:t>
                        </w:r>
                        <w:r>
                          <w:rPr>
                            <w:rFonts w:ascii="宋体" w:hAnsi="宋体" w:eastAsia="宋体" w:cs="宋体"/>
                            <w:sz w:val="24"/>
                            <w:szCs w:val="24"/>
                            <w:lang w:eastAsia="zh-CN"/>
                          </w:rPr>
                          <w:t>、隔离开关、计量电表（0.5S</w:t>
                        </w:r>
                        <w:r>
                          <w:rPr>
                            <w:rFonts w:ascii="宋体" w:hAnsi="宋体" w:eastAsia="宋体" w:cs="宋体"/>
                            <w:spacing w:val="-120"/>
                            <w:sz w:val="24"/>
                            <w:szCs w:val="24"/>
                            <w:lang w:eastAsia="zh-CN"/>
                          </w:rPr>
                          <w:t>）</w:t>
                        </w:r>
                        <w:r>
                          <w:rPr>
                            <w:rFonts w:ascii="宋体" w:hAnsi="宋体" w:eastAsia="宋体" w:cs="宋体"/>
                            <w:sz w:val="24"/>
                            <w:szCs w:val="24"/>
                            <w:lang w:eastAsia="zh-CN"/>
                          </w:rPr>
                          <w:t>、计量互感器（0.5S 200/5A）</w:t>
                        </w:r>
                      </w:p>
                    </w:tc>
                  </w:tr>
                  <w:tr>
                    <w:tblPrEx>
                      <w:tblLayout w:type="fixed"/>
                      <w:tblCellMar>
                        <w:top w:w="0" w:type="dxa"/>
                        <w:left w:w="0" w:type="dxa"/>
                        <w:bottom w:w="0" w:type="dxa"/>
                        <w:right w:w="0" w:type="dxa"/>
                      </w:tblCellMar>
                    </w:tblPrEx>
                    <w:trPr>
                      <w:trHeight w:val="488"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886"/>
                          <w:rPr>
                            <w:rFonts w:ascii="宋体" w:hAnsi="宋体" w:eastAsia="宋体" w:cs="宋体"/>
                            <w:sz w:val="24"/>
                            <w:szCs w:val="24"/>
                          </w:rPr>
                        </w:pPr>
                        <w:r>
                          <w:rPr>
                            <w:rFonts w:ascii="宋体" w:hAnsi="宋体" w:eastAsia="宋体" w:cs="宋体"/>
                            <w:sz w:val="24"/>
                            <w:szCs w:val="24"/>
                          </w:rPr>
                          <w:t>微型电站汇流箱</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只</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48</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每簇</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2</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只，电池簇电池汇流/直流侧</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1126"/>
                          <w:rPr>
                            <w:rFonts w:ascii="宋体" w:hAnsi="宋体" w:eastAsia="宋体" w:cs="宋体"/>
                            <w:sz w:val="24"/>
                            <w:szCs w:val="24"/>
                          </w:rPr>
                        </w:pPr>
                        <w:r>
                          <w:rPr>
                            <w:rFonts w:ascii="宋体" w:hAnsi="宋体" w:eastAsia="宋体" w:cs="宋体"/>
                            <w:sz w:val="24"/>
                            <w:szCs w:val="24"/>
                          </w:rPr>
                          <w:t>直流汇流柜</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rPr>
                        </w:pPr>
                        <w:r>
                          <w:rPr>
                            <w:rFonts w:ascii="宋体" w:hAnsi="宋体" w:eastAsia="宋体" w:cs="宋体"/>
                            <w:sz w:val="24"/>
                            <w:szCs w:val="24"/>
                          </w:rPr>
                          <w:t>含直流断路器 CM3DC</w:t>
                        </w:r>
                        <w:r>
                          <w:rPr>
                            <w:rFonts w:ascii="宋体" w:hAnsi="宋体" w:eastAsia="宋体" w:cs="宋体"/>
                            <w:spacing w:val="-60"/>
                            <w:sz w:val="24"/>
                            <w:szCs w:val="24"/>
                          </w:rPr>
                          <w:t xml:space="preserve"> </w:t>
                        </w:r>
                        <w:r>
                          <w:rPr>
                            <w:rFonts w:ascii="宋体" w:hAnsi="宋体" w:eastAsia="宋体" w:cs="宋体"/>
                            <w:sz w:val="24"/>
                            <w:szCs w:val="24"/>
                          </w:rPr>
                          <w:t>系列</w:t>
                        </w:r>
                        <w:r>
                          <w:rPr>
                            <w:rFonts w:ascii="宋体" w:hAnsi="宋体" w:eastAsia="宋体" w:cs="宋体"/>
                            <w:spacing w:val="-60"/>
                            <w:sz w:val="24"/>
                            <w:szCs w:val="24"/>
                          </w:rPr>
                          <w:t xml:space="preserve"> </w:t>
                        </w:r>
                        <w:r>
                          <w:rPr>
                            <w:rFonts w:ascii="宋体" w:hAnsi="宋体" w:eastAsia="宋体" w:cs="宋体"/>
                            <w:sz w:val="24"/>
                            <w:szCs w:val="24"/>
                          </w:rPr>
                          <w:t>500A</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jc w:val="center"/>
                          <w:rPr>
                            <w:rFonts w:ascii="宋体" w:hAnsi="宋体" w:eastAsia="宋体" w:cs="宋体"/>
                            <w:sz w:val="24"/>
                            <w:szCs w:val="24"/>
                          </w:rPr>
                        </w:pPr>
                        <w:r>
                          <w:rPr>
                            <w:rFonts w:ascii="宋体" w:hAnsi="宋体" w:eastAsia="宋体" w:cs="宋体"/>
                            <w:sz w:val="24"/>
                            <w:szCs w:val="24"/>
                          </w:rPr>
                          <w:t>PCS</w:t>
                        </w:r>
                        <w:r>
                          <w:rPr>
                            <w:rFonts w:ascii="宋体" w:hAnsi="宋体" w:eastAsia="宋体" w:cs="宋体"/>
                            <w:spacing w:val="-60"/>
                            <w:sz w:val="24"/>
                            <w:szCs w:val="24"/>
                          </w:rPr>
                          <w:t xml:space="preserve"> </w:t>
                        </w:r>
                        <w:r>
                          <w:rPr>
                            <w:rFonts w:ascii="宋体" w:hAnsi="宋体" w:eastAsia="宋体" w:cs="宋体"/>
                            <w:sz w:val="24"/>
                            <w:szCs w:val="24"/>
                          </w:rPr>
                          <w:t>出线柜</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PCS</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交流侧，采用框架式断路器含热磁脱口，具备过电流，过载保护</w:t>
                        </w:r>
                      </w:p>
                    </w:tc>
                  </w:tr>
                  <w:tr>
                    <w:tblPrEx>
                      <w:tblLayout w:type="fixed"/>
                      <w:tblCellMar>
                        <w:top w:w="0" w:type="dxa"/>
                        <w:left w:w="0" w:type="dxa"/>
                        <w:bottom w:w="0" w:type="dxa"/>
                        <w:right w:w="0" w:type="dxa"/>
                      </w:tblCellMar>
                    </w:tblPrEx>
                    <w:trPr>
                      <w:trHeight w:val="953"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204"/>
                          <w:ind w:left="1126"/>
                          <w:rPr>
                            <w:rFonts w:ascii="宋体" w:hAnsi="宋体" w:eastAsia="宋体" w:cs="宋体"/>
                            <w:sz w:val="24"/>
                            <w:szCs w:val="24"/>
                          </w:rPr>
                        </w:pPr>
                        <w:r>
                          <w:rPr>
                            <w:rFonts w:ascii="宋体" w:hAnsi="宋体" w:eastAsia="宋体" w:cs="宋体"/>
                            <w:sz w:val="24"/>
                            <w:szCs w:val="24"/>
                          </w:rPr>
                          <w:t>低压进线柜</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204"/>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204"/>
                          <w:ind w:right="1"/>
                          <w:jc w:val="center"/>
                          <w:rPr>
                            <w:rFonts w:ascii="宋体" w:hAnsi="宋体" w:eastAsia="宋体" w:cs="宋体"/>
                            <w:sz w:val="24"/>
                            <w:szCs w:val="24"/>
                          </w:rPr>
                        </w:pPr>
                        <w:r>
                          <w:rPr>
                            <w:rFonts w:ascii="宋体"/>
                            <w:sz w:val="24"/>
                          </w:rPr>
                          <w:t>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主变低压侧，含开关、CT、PT、避雷器、继电保护，采用框架式断路器含热磁脱口</w:t>
                        </w:r>
                      </w:p>
                      <w:p>
                        <w:pPr>
                          <w:pStyle w:val="15"/>
                          <w:spacing w:before="154"/>
                          <w:ind w:left="7"/>
                          <w:rPr>
                            <w:rFonts w:ascii="宋体" w:hAnsi="宋体" w:eastAsia="宋体" w:cs="宋体"/>
                            <w:sz w:val="24"/>
                            <w:szCs w:val="24"/>
                            <w:lang w:eastAsia="zh-CN"/>
                          </w:rPr>
                        </w:pPr>
                        <w:r>
                          <w:rPr>
                            <w:rFonts w:ascii="宋体" w:hAnsi="宋体" w:eastAsia="宋体" w:cs="宋体"/>
                            <w:sz w:val="24"/>
                            <w:szCs w:val="24"/>
                            <w:lang w:eastAsia="zh-CN"/>
                          </w:rPr>
                          <w:t>具备过电流、过载保护</w:t>
                        </w:r>
                      </w:p>
                    </w:tc>
                  </w:tr>
                  <w:tr>
                    <w:tblPrEx>
                      <w:tblLayout w:type="fixed"/>
                      <w:tblCellMar>
                        <w:top w:w="0" w:type="dxa"/>
                        <w:left w:w="0" w:type="dxa"/>
                        <w:bottom w:w="0" w:type="dxa"/>
                        <w:right w:w="0" w:type="dxa"/>
                      </w:tblCellMar>
                    </w:tblPrEx>
                    <w:trPr>
                      <w:trHeight w:val="488"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316"/>
                          <w:rPr>
                            <w:rFonts w:ascii="宋体" w:hAnsi="宋体" w:eastAsia="宋体" w:cs="宋体"/>
                            <w:sz w:val="24"/>
                            <w:szCs w:val="24"/>
                            <w:lang w:eastAsia="zh-CN"/>
                          </w:rPr>
                        </w:pPr>
                        <w:r>
                          <w:rPr>
                            <w:rFonts w:ascii="宋体" w:hAnsi="宋体" w:eastAsia="宋体" w:cs="宋体"/>
                            <w:sz w:val="24"/>
                            <w:szCs w:val="24"/>
                            <w:lang w:eastAsia="zh-CN"/>
                          </w:rPr>
                          <w:t>6kV</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开关柜（主变高压侧）</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含</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630A</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断路器，CT，PT</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避雷器，接地开关、带电显示等（利旧）</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316"/>
                          <w:rPr>
                            <w:rFonts w:ascii="宋体" w:hAnsi="宋体" w:eastAsia="宋体" w:cs="宋体"/>
                            <w:sz w:val="24"/>
                            <w:szCs w:val="24"/>
                            <w:lang w:eastAsia="zh-CN"/>
                          </w:rPr>
                        </w:pPr>
                        <w:r>
                          <w:rPr>
                            <w:rFonts w:ascii="宋体" w:hAnsi="宋体" w:eastAsia="宋体" w:cs="宋体"/>
                            <w:sz w:val="24"/>
                            <w:szCs w:val="24"/>
                            <w:lang w:eastAsia="zh-CN"/>
                          </w:rPr>
                          <w:t>6kV</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开关柜（用户母线侧）</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含</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630A</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断路器，CT，PT</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避雷器，接地开关、带电显示等</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316"/>
                          <w:rPr>
                            <w:rFonts w:ascii="宋体" w:hAnsi="宋体" w:eastAsia="宋体" w:cs="宋体"/>
                            <w:sz w:val="24"/>
                            <w:szCs w:val="24"/>
                            <w:lang w:eastAsia="zh-CN"/>
                          </w:rPr>
                        </w:pPr>
                        <w:r>
                          <w:rPr>
                            <w:rFonts w:ascii="宋体" w:hAnsi="宋体" w:eastAsia="宋体" w:cs="宋体"/>
                            <w:sz w:val="24"/>
                            <w:szCs w:val="24"/>
                            <w:lang w:eastAsia="zh-CN"/>
                          </w:rPr>
                          <w:t>6kV</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计量</w:t>
                        </w:r>
                        <w:r>
                          <w:rPr>
                            <w:rFonts w:ascii="宋体" w:hAnsi="宋体" w:eastAsia="宋体" w:cs="宋体"/>
                            <w:spacing w:val="-1"/>
                            <w:sz w:val="24"/>
                            <w:szCs w:val="24"/>
                            <w:lang w:eastAsia="zh-CN"/>
                          </w:rPr>
                          <w:t>柜</w:t>
                        </w:r>
                        <w:r>
                          <w:rPr>
                            <w:rFonts w:ascii="宋体" w:hAnsi="宋体" w:eastAsia="宋体" w:cs="宋体"/>
                            <w:sz w:val="24"/>
                            <w:szCs w:val="24"/>
                            <w:lang w:eastAsia="zh-CN"/>
                          </w:rPr>
                          <w:t>（用户母线侧）</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rPr>
                        </w:pPr>
                        <w:r>
                          <w:rPr>
                            <w:rFonts w:ascii="宋体" w:hAnsi="宋体" w:eastAsia="宋体" w:cs="宋体"/>
                            <w:sz w:val="24"/>
                            <w:szCs w:val="24"/>
                          </w:rPr>
                          <w:t>含</w:t>
                        </w:r>
                        <w:r>
                          <w:rPr>
                            <w:rFonts w:ascii="宋体" w:hAnsi="宋体" w:eastAsia="宋体" w:cs="宋体"/>
                            <w:spacing w:val="-60"/>
                            <w:sz w:val="24"/>
                            <w:szCs w:val="24"/>
                          </w:rPr>
                          <w:t xml:space="preserve"> </w:t>
                        </w:r>
                        <w:r>
                          <w:rPr>
                            <w:rFonts w:ascii="宋体" w:hAnsi="宋体" w:eastAsia="宋体" w:cs="宋体"/>
                            <w:sz w:val="24"/>
                            <w:szCs w:val="24"/>
                          </w:rPr>
                          <w:t>CT，PT，电度表等</w:t>
                        </w:r>
                      </w:p>
                    </w:tc>
                  </w:tr>
                  <w:tr>
                    <w:tblPrEx>
                      <w:tblLayout w:type="fixed"/>
                      <w:tblCellMar>
                        <w:top w:w="0" w:type="dxa"/>
                        <w:left w:w="0" w:type="dxa"/>
                        <w:bottom w:w="0" w:type="dxa"/>
                        <w:right w:w="0" w:type="dxa"/>
                      </w:tblCellMar>
                    </w:tblPrEx>
                    <w:trPr>
                      <w:trHeight w:val="48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jc w:val="center"/>
                          <w:rPr>
                            <w:rFonts w:ascii="宋体" w:hAnsi="宋体" w:eastAsia="宋体" w:cs="宋体"/>
                            <w:sz w:val="24"/>
                            <w:szCs w:val="24"/>
                          </w:rPr>
                        </w:pPr>
                        <w:r>
                          <w:rPr>
                            <w:rFonts w:ascii="宋体" w:hAnsi="宋体" w:eastAsia="宋体" w:cs="宋体"/>
                            <w:sz w:val="24"/>
                            <w:szCs w:val="24"/>
                          </w:rPr>
                          <w:t>6kV</w:t>
                        </w:r>
                        <w:r>
                          <w:rPr>
                            <w:rFonts w:ascii="宋体" w:hAnsi="宋体" w:eastAsia="宋体" w:cs="宋体"/>
                            <w:spacing w:val="-60"/>
                            <w:sz w:val="24"/>
                            <w:szCs w:val="24"/>
                          </w:rPr>
                          <w:t xml:space="preserve"> </w:t>
                        </w:r>
                        <w:r>
                          <w:rPr>
                            <w:rFonts w:ascii="宋体" w:hAnsi="宋体" w:eastAsia="宋体" w:cs="宋体"/>
                            <w:sz w:val="24"/>
                            <w:szCs w:val="24"/>
                          </w:rPr>
                          <w:t>升压变</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台</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6" w:lineRule="exact"/>
                          <w:ind w:left="7"/>
                          <w:rPr>
                            <w:rFonts w:ascii="宋体" w:hAnsi="宋体" w:eastAsia="宋体" w:cs="宋体"/>
                            <w:sz w:val="24"/>
                            <w:szCs w:val="24"/>
                            <w:lang w:eastAsia="zh-CN"/>
                          </w:rPr>
                        </w:pPr>
                        <w:r>
                          <w:rPr>
                            <w:rFonts w:ascii="宋体" w:hAnsi="宋体" w:eastAsia="宋体" w:cs="宋体"/>
                            <w:sz w:val="24"/>
                            <w:szCs w:val="24"/>
                            <w:lang w:eastAsia="zh-CN"/>
                          </w:rPr>
                          <w:t>双分裂变压器</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SCB13-3150-6/0.32-0.32kV</w:t>
                        </w:r>
                      </w:p>
                    </w:tc>
                  </w:tr>
                  <w:tr>
                    <w:tblPrEx>
                      <w:tblLayout w:type="fixed"/>
                      <w:tblCellMar>
                        <w:top w:w="0" w:type="dxa"/>
                        <w:left w:w="0" w:type="dxa"/>
                        <w:bottom w:w="0" w:type="dxa"/>
                        <w:right w:w="0" w:type="dxa"/>
                      </w:tblCellMar>
                    </w:tblPrEx>
                    <w:trPr>
                      <w:trHeight w:val="485"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hAnsi="宋体" w:eastAsia="宋体" w:cs="宋体"/>
                            <w:sz w:val="24"/>
                            <w:szCs w:val="24"/>
                          </w:rPr>
                          <w:t>空气开关</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86" w:lineRule="exact"/>
                          <w:ind w:left="148"/>
                          <w:rPr>
                            <w:rFonts w:ascii="宋体" w:hAnsi="宋体" w:eastAsia="宋体" w:cs="宋体"/>
                            <w:sz w:val="24"/>
                            <w:szCs w:val="24"/>
                          </w:rPr>
                        </w:pPr>
                        <w:r>
                          <w:rPr>
                            <w:rFonts w:ascii="宋体" w:hAnsi="宋体" w:eastAsia="宋体" w:cs="宋体"/>
                            <w:sz w:val="24"/>
                            <w:szCs w:val="24"/>
                          </w:rPr>
                          <w:t>个</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86" w:lineRule="exact"/>
                          <w:ind w:right="1"/>
                          <w:jc w:val="center"/>
                          <w:rPr>
                            <w:rFonts w:ascii="宋体" w:hAnsi="宋体" w:eastAsia="宋体" w:cs="宋体"/>
                            <w:sz w:val="24"/>
                            <w:szCs w:val="24"/>
                          </w:rPr>
                        </w:pPr>
                        <w:r>
                          <w:rPr>
                            <w:rFonts w:ascii="宋体"/>
                            <w:sz w:val="24"/>
                          </w:rPr>
                          <w:t>1440</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1889" w:hRule="exact"/>
                    </w:trPr>
                    <w:tc>
                      <w:tcPr>
                        <w:tcW w:w="3464" w:type="dxa"/>
                        <w:tcBorders>
                          <w:top w:val="single" w:color="000000" w:sz="4" w:space="0"/>
                          <w:left w:val="single" w:color="000000" w:sz="4" w:space="0"/>
                          <w:bottom w:val="single" w:color="000000" w:sz="4" w:space="0"/>
                          <w:right w:val="single" w:color="000000" w:sz="4" w:space="0"/>
                        </w:tcBorders>
                      </w:tcPr>
                      <w:p>
                        <w:pPr>
                          <w:pStyle w:val="15"/>
                          <w:rPr>
                            <w:rFonts w:ascii="宋体" w:hAnsi="宋体" w:eastAsia="宋体" w:cs="宋体"/>
                            <w:sz w:val="24"/>
                            <w:szCs w:val="24"/>
                          </w:rPr>
                        </w:pPr>
                      </w:p>
                      <w:p>
                        <w:pPr>
                          <w:pStyle w:val="15"/>
                          <w:spacing w:before="8"/>
                          <w:rPr>
                            <w:rFonts w:ascii="宋体" w:hAnsi="宋体" w:eastAsia="宋体" w:cs="宋体"/>
                            <w:sz w:val="27"/>
                            <w:szCs w:val="27"/>
                          </w:rPr>
                        </w:pPr>
                      </w:p>
                      <w:p>
                        <w:pPr>
                          <w:pStyle w:val="15"/>
                          <w:ind w:right="1"/>
                          <w:jc w:val="center"/>
                          <w:rPr>
                            <w:rFonts w:ascii="宋体" w:hAnsi="宋体" w:eastAsia="宋体" w:cs="宋体"/>
                            <w:sz w:val="24"/>
                            <w:szCs w:val="24"/>
                          </w:rPr>
                        </w:pPr>
                        <w:r>
                          <w:rPr>
                            <w:rFonts w:ascii="宋体"/>
                            <w:sz w:val="24"/>
                          </w:rPr>
                          <w:t>BMS</w:t>
                        </w:r>
                      </w:p>
                    </w:tc>
                    <w:tc>
                      <w:tcPr>
                        <w:tcW w:w="547" w:type="dxa"/>
                        <w:tcBorders>
                          <w:top w:val="single" w:color="000000" w:sz="4" w:space="0"/>
                          <w:left w:val="single" w:color="000000" w:sz="4" w:space="0"/>
                          <w:bottom w:val="single" w:color="000000" w:sz="4" w:space="0"/>
                          <w:right w:val="single" w:color="000000" w:sz="4" w:space="0"/>
                        </w:tcBorders>
                      </w:tcPr>
                      <w:p>
                        <w:pPr>
                          <w:pStyle w:val="15"/>
                          <w:rPr>
                            <w:rFonts w:ascii="宋体" w:hAnsi="宋体" w:eastAsia="宋体" w:cs="宋体"/>
                            <w:sz w:val="24"/>
                            <w:szCs w:val="24"/>
                          </w:rPr>
                        </w:pPr>
                      </w:p>
                      <w:p>
                        <w:pPr>
                          <w:pStyle w:val="15"/>
                          <w:spacing w:before="8"/>
                          <w:rPr>
                            <w:rFonts w:ascii="宋体" w:hAnsi="宋体" w:eastAsia="宋体" w:cs="宋体"/>
                            <w:sz w:val="27"/>
                            <w:szCs w:val="27"/>
                          </w:rPr>
                        </w:pPr>
                      </w:p>
                      <w:p>
                        <w:pPr>
                          <w:pStyle w:val="1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rPr>
                            <w:rFonts w:ascii="宋体" w:hAnsi="宋体" w:eastAsia="宋体" w:cs="宋体"/>
                            <w:sz w:val="24"/>
                            <w:szCs w:val="24"/>
                          </w:rPr>
                        </w:pPr>
                      </w:p>
                      <w:p>
                        <w:pPr>
                          <w:pStyle w:val="15"/>
                          <w:spacing w:before="8"/>
                          <w:rPr>
                            <w:rFonts w:ascii="宋体" w:hAnsi="宋体" w:eastAsia="宋体" w:cs="宋体"/>
                            <w:sz w:val="27"/>
                            <w:szCs w:val="27"/>
                          </w:rPr>
                        </w:pPr>
                      </w:p>
                      <w:p>
                        <w:pPr>
                          <w:pStyle w:val="15"/>
                          <w:ind w:right="1"/>
                          <w:jc w:val="center"/>
                          <w:rPr>
                            <w:rFonts w:ascii="宋体" w:hAnsi="宋体" w:eastAsia="宋体" w:cs="宋体"/>
                            <w:sz w:val="24"/>
                            <w:szCs w:val="24"/>
                          </w:rPr>
                        </w:pPr>
                        <w:r>
                          <w:rPr>
                            <w:rFonts w:ascii="宋体"/>
                            <w:sz w:val="24"/>
                          </w:rPr>
                          <w:t>336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88" w:lineRule="exact"/>
                          <w:ind w:left="7"/>
                          <w:rPr>
                            <w:rFonts w:ascii="宋体" w:hAnsi="宋体" w:eastAsia="宋体" w:cs="宋体"/>
                            <w:sz w:val="24"/>
                            <w:szCs w:val="24"/>
                            <w:lang w:eastAsia="zh-CN"/>
                          </w:rPr>
                        </w:pPr>
                        <w:r>
                          <w:rPr>
                            <w:rFonts w:ascii="宋体" w:hAnsi="宋体" w:eastAsia="宋体" w:cs="宋体"/>
                            <w:sz w:val="24"/>
                            <w:szCs w:val="24"/>
                            <w:lang w:eastAsia="zh-CN"/>
                          </w:rPr>
                          <w:t>1、电压，温度采样</w:t>
                        </w:r>
                      </w:p>
                      <w:p>
                        <w:pPr>
                          <w:pStyle w:val="15"/>
                          <w:spacing w:before="152"/>
                          <w:ind w:left="7"/>
                          <w:rPr>
                            <w:rFonts w:ascii="宋体" w:hAnsi="宋体" w:eastAsia="宋体" w:cs="宋体"/>
                            <w:sz w:val="24"/>
                            <w:szCs w:val="24"/>
                            <w:lang w:eastAsia="zh-CN"/>
                          </w:rPr>
                        </w:pPr>
                        <w:r>
                          <w:rPr>
                            <w:rFonts w:ascii="宋体" w:hAnsi="宋体" w:eastAsia="宋体" w:cs="宋体"/>
                            <w:sz w:val="24"/>
                            <w:szCs w:val="24"/>
                            <w:lang w:eastAsia="zh-CN"/>
                          </w:rPr>
                          <w:t>2、CAN</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通讯功能，用于分布式组网</w:t>
                        </w:r>
                      </w:p>
                      <w:p>
                        <w:pPr>
                          <w:pStyle w:val="15"/>
                          <w:spacing w:before="154"/>
                          <w:ind w:left="7"/>
                          <w:rPr>
                            <w:rFonts w:ascii="宋体" w:hAnsi="宋体" w:eastAsia="宋体" w:cs="宋体"/>
                            <w:sz w:val="24"/>
                            <w:szCs w:val="24"/>
                            <w:lang w:eastAsia="zh-CN"/>
                          </w:rPr>
                        </w:pPr>
                        <w:r>
                          <w:rPr>
                            <w:rFonts w:ascii="宋体" w:hAnsi="宋体" w:eastAsia="宋体" w:cs="宋体"/>
                            <w:sz w:val="24"/>
                            <w:szCs w:val="24"/>
                            <w:lang w:eastAsia="zh-CN"/>
                          </w:rPr>
                          <w:t>3、通过均衡模块消除组串间的不平衡</w:t>
                        </w:r>
                      </w:p>
                      <w:p>
                        <w:pPr>
                          <w:pStyle w:val="15"/>
                          <w:spacing w:before="151"/>
                          <w:ind w:left="7"/>
                          <w:rPr>
                            <w:rFonts w:ascii="宋体" w:hAnsi="宋体" w:eastAsia="宋体" w:cs="宋体"/>
                            <w:sz w:val="24"/>
                            <w:szCs w:val="24"/>
                            <w:lang w:eastAsia="zh-CN"/>
                          </w:rPr>
                        </w:pPr>
                        <w:r>
                          <w:rPr>
                            <w:rFonts w:ascii="宋体" w:hAnsi="宋体" w:eastAsia="宋体" w:cs="宋体"/>
                            <w:sz w:val="24"/>
                            <w:szCs w:val="24"/>
                            <w:lang w:eastAsia="zh-CN"/>
                          </w:rPr>
                          <w:t>4、对电池状态异常报警</w:t>
                        </w:r>
                      </w:p>
                    </w:tc>
                  </w:tr>
                </w:tbl>
                <w:p>
                  <w:pPr>
                    <w:rPr>
                      <w:lang w:eastAsia="zh-CN"/>
                    </w:rPr>
                  </w:pPr>
                </w:p>
              </w:txbxContent>
            </v:textbox>
          </v:shape>
        </w:pict>
      </w: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rPr>
          <w:rFonts w:ascii="宋体" w:hAnsi="宋体" w:eastAsia="宋体" w:cs="宋体"/>
          <w:sz w:val="20"/>
          <w:szCs w:val="20"/>
        </w:rPr>
      </w:pPr>
    </w:p>
    <w:p>
      <w:pPr>
        <w:spacing w:before="2"/>
        <w:rPr>
          <w:rFonts w:ascii="宋体" w:hAnsi="宋体" w:eastAsia="宋体" w:cs="宋体"/>
          <w:sz w:val="18"/>
          <w:szCs w:val="18"/>
        </w:rPr>
      </w:pPr>
    </w:p>
    <w:p>
      <w:pPr>
        <w:spacing w:before="26"/>
        <w:ind w:right="100"/>
        <w:jc w:val="right"/>
        <w:rPr>
          <w:rFonts w:ascii="宋体" w:hAnsi="宋体" w:eastAsia="宋体" w:cs="宋体"/>
          <w:sz w:val="24"/>
          <w:szCs w:val="24"/>
        </w:rPr>
      </w:pPr>
      <w:r>
        <w:rPr>
          <w:rFonts w:ascii="宋体" w:hAnsi="宋体" w:eastAsia="宋体" w:cs="宋体"/>
          <w:sz w:val="24"/>
          <w:szCs w:val="24"/>
        </w:rPr>
        <w:t>，</w:t>
      </w:r>
    </w:p>
    <w:p>
      <w:pPr>
        <w:jc w:val="right"/>
        <w:rPr>
          <w:rFonts w:ascii="宋体" w:hAnsi="宋体" w:eastAsia="宋体" w:cs="宋体"/>
          <w:sz w:val="24"/>
          <w:szCs w:val="24"/>
        </w:rPr>
        <w:sectPr>
          <w:pgSz w:w="16850" w:h="11910" w:orient="landscape"/>
          <w:pgMar w:top="1100" w:right="1240" w:bottom="1160" w:left="1000" w:header="0" w:footer="972" w:gutter="0"/>
          <w:cols w:space="720" w:num="1"/>
        </w:sectPr>
      </w:pPr>
    </w:p>
    <w:p>
      <w:pPr>
        <w:spacing w:before="2"/>
        <w:rPr>
          <w:rFonts w:ascii="Times New Roman" w:hAnsi="Times New Roman" w:eastAsia="Times New Roman" w:cs="Times New Roman"/>
          <w:sz w:val="27"/>
          <w:szCs w:val="27"/>
        </w:rPr>
      </w:pPr>
    </w:p>
    <w:tbl>
      <w:tblPr>
        <w:tblStyle w:val="13"/>
        <w:tblW w:w="14311" w:type="dxa"/>
        <w:tblInd w:w="118" w:type="dxa"/>
        <w:tblLayout w:type="fixed"/>
        <w:tblCellMar>
          <w:top w:w="0" w:type="dxa"/>
          <w:left w:w="0" w:type="dxa"/>
          <w:bottom w:w="0" w:type="dxa"/>
          <w:right w:w="0" w:type="dxa"/>
        </w:tblCellMar>
      </w:tblPr>
      <w:tblGrid>
        <w:gridCol w:w="3464"/>
        <w:gridCol w:w="547"/>
        <w:gridCol w:w="1472"/>
        <w:gridCol w:w="8828"/>
      </w:tblGrid>
      <w:tr>
        <w:tblPrEx>
          <w:tblLayout w:type="fixed"/>
          <w:tblCellMar>
            <w:top w:w="0" w:type="dxa"/>
            <w:left w:w="0" w:type="dxa"/>
            <w:bottom w:w="0" w:type="dxa"/>
            <w:right w:w="0" w:type="dxa"/>
          </w:tblCellMar>
        </w:tblPrEx>
        <w:trPr>
          <w:trHeight w:val="2698" w:hRule="exact"/>
        </w:trPr>
        <w:tc>
          <w:tcPr>
            <w:tcW w:w="3464" w:type="dxa"/>
            <w:tcBorders>
              <w:top w:val="single" w:color="000000" w:sz="4" w:space="0"/>
              <w:left w:val="single" w:color="000000" w:sz="4" w:space="0"/>
              <w:bottom w:val="single" w:color="000000" w:sz="4" w:space="0"/>
              <w:right w:val="single" w:color="000000" w:sz="4" w:space="0"/>
            </w:tcBorders>
          </w:tcPr>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spacing w:before="9"/>
              <w:rPr>
                <w:rFonts w:ascii="Times New Roman" w:hAnsi="Times New Roman" w:eastAsia="Times New Roman" w:cs="Times New Roman"/>
                <w:sz w:val="21"/>
                <w:szCs w:val="21"/>
              </w:rPr>
            </w:pPr>
          </w:p>
          <w:p>
            <w:pPr>
              <w:pStyle w:val="15"/>
              <w:ind w:right="1"/>
              <w:jc w:val="center"/>
              <w:rPr>
                <w:rFonts w:ascii="宋体" w:hAnsi="宋体" w:eastAsia="宋体" w:cs="宋体"/>
                <w:sz w:val="24"/>
                <w:szCs w:val="24"/>
              </w:rPr>
            </w:pPr>
            <w:r>
              <w:rPr>
                <w:rFonts w:ascii="宋体"/>
                <w:sz w:val="24"/>
              </w:rPr>
              <w:t>Node BMS</w:t>
            </w:r>
          </w:p>
        </w:tc>
        <w:tc>
          <w:tcPr>
            <w:tcW w:w="547" w:type="dxa"/>
            <w:tcBorders>
              <w:top w:val="single" w:color="000000" w:sz="4" w:space="0"/>
              <w:left w:val="single" w:color="000000" w:sz="4" w:space="0"/>
              <w:bottom w:val="single" w:color="000000" w:sz="4" w:space="0"/>
              <w:right w:val="single" w:color="000000" w:sz="4" w:space="0"/>
            </w:tcBorders>
          </w:tcPr>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spacing w:before="9"/>
              <w:rPr>
                <w:rFonts w:ascii="Times New Roman" w:hAnsi="Times New Roman" w:eastAsia="Times New Roman" w:cs="Times New Roman"/>
                <w:sz w:val="21"/>
                <w:szCs w:val="21"/>
              </w:rPr>
            </w:pPr>
          </w:p>
          <w:p>
            <w:pPr>
              <w:pStyle w:val="1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rPr>
                <w:rFonts w:ascii="Times New Roman" w:hAnsi="Times New Roman" w:eastAsia="Times New Roman" w:cs="Times New Roman"/>
                <w:sz w:val="24"/>
                <w:szCs w:val="24"/>
              </w:rPr>
            </w:pPr>
          </w:p>
          <w:p>
            <w:pPr>
              <w:pStyle w:val="15"/>
              <w:spacing w:before="9"/>
              <w:rPr>
                <w:rFonts w:ascii="Times New Roman" w:hAnsi="Times New Roman" w:eastAsia="Times New Roman" w:cs="Times New Roman"/>
                <w:sz w:val="21"/>
                <w:szCs w:val="21"/>
              </w:rPr>
            </w:pPr>
          </w:p>
          <w:p>
            <w:pPr>
              <w:pStyle w:val="15"/>
              <w:ind w:right="1"/>
              <w:jc w:val="center"/>
              <w:rPr>
                <w:rFonts w:ascii="宋体" w:hAnsi="宋体" w:eastAsia="宋体" w:cs="宋体"/>
                <w:sz w:val="24"/>
                <w:szCs w:val="24"/>
              </w:rPr>
            </w:pPr>
            <w:r>
              <w:rPr>
                <w:rFonts w:ascii="宋体"/>
                <w:sz w:val="24"/>
              </w:rPr>
              <w:t>12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144"/>
              <w:ind w:left="7"/>
              <w:rPr>
                <w:rFonts w:ascii="宋体" w:hAnsi="宋体" w:eastAsia="宋体" w:cs="宋体"/>
                <w:sz w:val="24"/>
                <w:szCs w:val="24"/>
                <w:lang w:eastAsia="zh-CN"/>
              </w:rPr>
            </w:pPr>
            <w:r>
              <w:rPr>
                <w:rFonts w:ascii="宋体" w:hAnsi="宋体" w:eastAsia="宋体" w:cs="宋体"/>
                <w:sz w:val="24"/>
                <w:szCs w:val="24"/>
                <w:lang w:eastAsia="zh-CN"/>
              </w:rPr>
              <w:t>1、将电池数据汇总，获取每一串电池电压，温度</w:t>
            </w:r>
          </w:p>
          <w:p>
            <w:pPr>
              <w:pStyle w:val="15"/>
              <w:spacing w:before="151"/>
              <w:ind w:left="7"/>
              <w:rPr>
                <w:rFonts w:ascii="宋体" w:hAnsi="宋体" w:eastAsia="宋体" w:cs="宋体"/>
                <w:sz w:val="24"/>
                <w:szCs w:val="24"/>
                <w:lang w:eastAsia="zh-CN"/>
              </w:rPr>
            </w:pPr>
            <w:r>
              <w:rPr>
                <w:rFonts w:ascii="宋体" w:hAnsi="宋体" w:eastAsia="宋体" w:cs="宋体"/>
                <w:sz w:val="24"/>
                <w:szCs w:val="24"/>
                <w:lang w:eastAsia="zh-CN"/>
              </w:rPr>
              <w:t>2、与</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EMS</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通讯，获取</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PCS、交流配电柜状态</w:t>
            </w:r>
          </w:p>
          <w:p>
            <w:pPr>
              <w:pStyle w:val="15"/>
              <w:spacing w:before="154"/>
              <w:ind w:left="7"/>
              <w:rPr>
                <w:rFonts w:ascii="宋体" w:hAnsi="宋体" w:eastAsia="宋体" w:cs="宋体"/>
                <w:sz w:val="24"/>
                <w:szCs w:val="24"/>
                <w:lang w:eastAsia="zh-CN"/>
              </w:rPr>
            </w:pPr>
            <w:r>
              <w:rPr>
                <w:rFonts w:ascii="宋体" w:hAnsi="宋体" w:eastAsia="宋体" w:cs="宋体"/>
                <w:sz w:val="24"/>
                <w:szCs w:val="24"/>
                <w:lang w:eastAsia="zh-CN"/>
              </w:rPr>
              <w:t>3、通过物联网将数据传输到云端</w:t>
            </w:r>
          </w:p>
          <w:p>
            <w:pPr>
              <w:pStyle w:val="15"/>
              <w:spacing w:before="151"/>
              <w:ind w:left="7"/>
              <w:rPr>
                <w:rFonts w:ascii="宋体" w:hAnsi="宋体" w:eastAsia="宋体" w:cs="宋体"/>
                <w:sz w:val="24"/>
                <w:szCs w:val="24"/>
                <w:lang w:eastAsia="zh-CN"/>
              </w:rPr>
            </w:pPr>
            <w:r>
              <w:rPr>
                <w:rFonts w:ascii="宋体" w:hAnsi="宋体" w:eastAsia="宋体" w:cs="宋体"/>
                <w:sz w:val="24"/>
                <w:szCs w:val="24"/>
                <w:lang w:eastAsia="zh-CN"/>
              </w:rPr>
              <w:t>4、控制干节点驱动风机，空调，控制仓内温度</w:t>
            </w:r>
          </w:p>
          <w:p>
            <w:pPr>
              <w:pStyle w:val="15"/>
              <w:spacing w:before="154"/>
              <w:ind w:left="7"/>
              <w:rPr>
                <w:rFonts w:ascii="宋体" w:hAnsi="宋体" w:eastAsia="宋体" w:cs="宋体"/>
                <w:sz w:val="24"/>
                <w:szCs w:val="24"/>
              </w:rPr>
            </w:pPr>
            <w:r>
              <w:rPr>
                <w:rFonts w:ascii="宋体" w:hAnsi="宋体" w:eastAsia="宋体" w:cs="宋体"/>
                <w:sz w:val="24"/>
                <w:szCs w:val="24"/>
              </w:rPr>
              <w:t>5、异常时控制停机</w:t>
            </w:r>
          </w:p>
        </w:tc>
      </w:tr>
      <w:tr>
        <w:tblPrEx>
          <w:tblLayout w:type="fixed"/>
          <w:tblCellMar>
            <w:top w:w="0" w:type="dxa"/>
            <w:left w:w="0" w:type="dxa"/>
            <w:bottom w:w="0" w:type="dxa"/>
            <w:right w:w="0" w:type="dxa"/>
          </w:tblCellMar>
        </w:tblPrEx>
        <w:trPr>
          <w:trHeight w:val="744"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101"/>
              <w:ind w:right="1"/>
              <w:jc w:val="center"/>
              <w:rPr>
                <w:rFonts w:ascii="宋体" w:hAnsi="宋体" w:eastAsia="宋体" w:cs="宋体"/>
                <w:sz w:val="24"/>
                <w:szCs w:val="24"/>
              </w:rPr>
            </w:pPr>
            <w:r>
              <w:rPr>
                <w:rFonts w:ascii="宋体"/>
                <w:sz w:val="24"/>
              </w:rPr>
              <w:t>EMS</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101"/>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101"/>
              <w:ind w:right="1"/>
              <w:jc w:val="center"/>
              <w:rPr>
                <w:rFonts w:ascii="宋体" w:hAnsi="宋体" w:eastAsia="宋体" w:cs="宋体"/>
                <w:sz w:val="24"/>
                <w:szCs w:val="24"/>
              </w:rPr>
            </w:pPr>
            <w:r>
              <w:rPr>
                <w:rFonts w:ascii="宋体"/>
                <w:sz w:val="24"/>
              </w:rPr>
              <w:t>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101"/>
              <w:ind w:left="7"/>
              <w:rPr>
                <w:rFonts w:ascii="宋体" w:hAnsi="宋体" w:eastAsia="宋体" w:cs="宋体"/>
                <w:sz w:val="24"/>
                <w:szCs w:val="24"/>
              </w:rPr>
            </w:pPr>
            <w:r>
              <w:rPr>
                <w:rFonts w:ascii="宋体" w:hAnsi="宋体" w:eastAsia="宋体" w:cs="宋体"/>
                <w:sz w:val="24"/>
                <w:szCs w:val="24"/>
              </w:rPr>
              <w:t>功率跟随</w:t>
            </w:r>
          </w:p>
        </w:tc>
      </w:tr>
      <w:tr>
        <w:tblPrEx>
          <w:tblLayout w:type="fixed"/>
          <w:tblCellMar>
            <w:top w:w="0" w:type="dxa"/>
            <w:left w:w="0" w:type="dxa"/>
            <w:bottom w:w="0" w:type="dxa"/>
            <w:right w:w="0" w:type="dxa"/>
          </w:tblCellMar>
        </w:tblPrEx>
        <w:trPr>
          <w:trHeight w:val="744"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101"/>
              <w:ind w:left="1037"/>
              <w:rPr>
                <w:rFonts w:ascii="宋体" w:hAnsi="宋体" w:eastAsia="宋体" w:cs="宋体"/>
                <w:sz w:val="24"/>
                <w:szCs w:val="24"/>
              </w:rPr>
            </w:pPr>
            <w:r>
              <w:rPr>
                <w:rFonts w:ascii="宋体" w:hAnsi="宋体" w:eastAsia="宋体" w:cs="宋体"/>
                <w:sz w:val="24"/>
                <w:szCs w:val="24"/>
              </w:rPr>
              <w:t>BMS</w:t>
            </w:r>
            <w:r>
              <w:rPr>
                <w:rFonts w:ascii="宋体" w:hAnsi="宋体" w:eastAsia="宋体" w:cs="宋体"/>
                <w:spacing w:val="-60"/>
                <w:sz w:val="24"/>
                <w:szCs w:val="24"/>
              </w:rPr>
              <w:t xml:space="preserve"> </w:t>
            </w:r>
            <w:r>
              <w:rPr>
                <w:rFonts w:ascii="宋体" w:hAnsi="宋体" w:eastAsia="宋体" w:cs="宋体"/>
                <w:sz w:val="24"/>
                <w:szCs w:val="24"/>
              </w:rPr>
              <w:t>配套线束</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101"/>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101"/>
              <w:ind w:right="1"/>
              <w:jc w:val="center"/>
              <w:rPr>
                <w:rFonts w:ascii="宋体" w:hAnsi="宋体" w:eastAsia="宋体" w:cs="宋体"/>
                <w:sz w:val="24"/>
                <w:szCs w:val="24"/>
              </w:rPr>
            </w:pPr>
            <w:r>
              <w:rPr>
                <w:rFonts w:ascii="宋体"/>
                <w:sz w:val="24"/>
              </w:rPr>
              <w:t>336</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81"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19"/>
              <w:ind w:left="136"/>
              <w:rPr>
                <w:rFonts w:ascii="宋体" w:hAnsi="宋体" w:eastAsia="宋体" w:cs="宋体"/>
                <w:sz w:val="24"/>
                <w:szCs w:val="24"/>
                <w:lang w:eastAsia="zh-CN"/>
              </w:rPr>
            </w:pPr>
            <w:r>
              <w:rPr>
                <w:rFonts w:ascii="宋体" w:hAnsi="宋体" w:eastAsia="宋体" w:cs="宋体"/>
                <w:sz w:val="24"/>
                <w:szCs w:val="24"/>
                <w:lang w:eastAsia="zh-CN"/>
              </w:rPr>
              <w:t>屏蔽双绞线 RVSP 2 芯</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0.5mm2</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19"/>
              <w:ind w:left="148"/>
              <w:rPr>
                <w:rFonts w:ascii="宋体" w:hAnsi="宋体" w:eastAsia="宋体" w:cs="宋体"/>
                <w:sz w:val="24"/>
                <w:szCs w:val="24"/>
              </w:rPr>
            </w:pPr>
            <w:r>
              <w:rPr>
                <w:rFonts w:ascii="宋体" w:hAnsi="宋体" w:eastAsia="宋体" w:cs="宋体"/>
                <w:sz w:val="24"/>
                <w:szCs w:val="24"/>
              </w:rPr>
              <w:t>米</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19"/>
              <w:ind w:right="1"/>
              <w:jc w:val="center"/>
              <w:rPr>
                <w:rFonts w:ascii="宋体" w:hAnsi="宋体" w:eastAsia="宋体" w:cs="宋体"/>
                <w:sz w:val="24"/>
                <w:szCs w:val="24"/>
              </w:rPr>
            </w:pPr>
            <w:r>
              <w:rPr>
                <w:rFonts w:ascii="宋体"/>
                <w:sz w:val="24"/>
              </w:rPr>
              <w:t>1800</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581"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19"/>
              <w:ind w:left="886"/>
              <w:rPr>
                <w:rFonts w:ascii="宋体" w:hAnsi="宋体" w:eastAsia="宋体" w:cs="宋体"/>
                <w:sz w:val="24"/>
                <w:szCs w:val="24"/>
              </w:rPr>
            </w:pPr>
            <w:r>
              <w:rPr>
                <w:rFonts w:ascii="宋体" w:hAnsi="宋体" w:eastAsia="宋体" w:cs="宋体"/>
                <w:sz w:val="24"/>
                <w:szCs w:val="24"/>
              </w:rPr>
              <w:t>电站双绞</w:t>
            </w:r>
            <w:r>
              <w:rPr>
                <w:rFonts w:ascii="宋体" w:hAnsi="宋体" w:eastAsia="宋体" w:cs="宋体"/>
                <w:spacing w:val="-60"/>
                <w:sz w:val="24"/>
                <w:szCs w:val="24"/>
              </w:rPr>
              <w:t xml:space="preserve"> </w:t>
            </w:r>
            <w:r>
              <w:rPr>
                <w:rFonts w:ascii="宋体" w:hAnsi="宋体" w:eastAsia="宋体" w:cs="宋体"/>
                <w:sz w:val="24"/>
                <w:szCs w:val="24"/>
              </w:rPr>
              <w:t>CAN</w:t>
            </w:r>
            <w:r>
              <w:rPr>
                <w:rFonts w:ascii="宋体" w:hAnsi="宋体" w:eastAsia="宋体" w:cs="宋体"/>
                <w:spacing w:val="-60"/>
                <w:sz w:val="24"/>
                <w:szCs w:val="24"/>
              </w:rPr>
              <w:t xml:space="preserve"> </w:t>
            </w:r>
            <w:r>
              <w:rPr>
                <w:rFonts w:ascii="宋体" w:hAnsi="宋体" w:eastAsia="宋体" w:cs="宋体"/>
                <w:sz w:val="24"/>
                <w:szCs w:val="24"/>
              </w:rPr>
              <w:t>线</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19"/>
              <w:ind w:left="148"/>
              <w:rPr>
                <w:rFonts w:ascii="宋体" w:hAnsi="宋体" w:eastAsia="宋体" w:cs="宋体"/>
                <w:sz w:val="24"/>
                <w:szCs w:val="24"/>
              </w:rPr>
            </w:pPr>
            <w:r>
              <w:rPr>
                <w:rFonts w:ascii="宋体" w:hAnsi="宋体" w:eastAsia="宋体" w:cs="宋体"/>
                <w:sz w:val="24"/>
                <w:szCs w:val="24"/>
              </w:rPr>
              <w:t>根</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19"/>
              <w:ind w:right="1"/>
              <w:jc w:val="center"/>
              <w:rPr>
                <w:rFonts w:ascii="宋体" w:hAnsi="宋体" w:eastAsia="宋体" w:cs="宋体"/>
                <w:sz w:val="24"/>
                <w:szCs w:val="24"/>
              </w:rPr>
            </w:pPr>
            <w:r>
              <w:rPr>
                <w:rFonts w:ascii="宋体"/>
                <w:sz w:val="24"/>
              </w:rPr>
              <w:t>144</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19"/>
              <w:ind w:left="7"/>
              <w:rPr>
                <w:rFonts w:ascii="宋体" w:hAnsi="宋体" w:eastAsia="宋体" w:cs="宋体"/>
                <w:sz w:val="24"/>
                <w:szCs w:val="24"/>
              </w:rPr>
            </w:pPr>
            <w:r>
              <w:rPr>
                <w:rFonts w:ascii="宋体" w:hAnsi="宋体" w:eastAsia="宋体" w:cs="宋体"/>
                <w:sz w:val="24"/>
                <w:szCs w:val="24"/>
              </w:rPr>
              <w:t>0.5 平方</w:t>
            </w:r>
            <w:r>
              <w:rPr>
                <w:rFonts w:ascii="宋体" w:hAnsi="宋体" w:eastAsia="宋体" w:cs="宋体"/>
                <w:spacing w:val="-60"/>
                <w:sz w:val="24"/>
                <w:szCs w:val="24"/>
              </w:rPr>
              <w:t xml:space="preserve"> </w:t>
            </w:r>
            <w:r>
              <w:rPr>
                <w:rFonts w:ascii="宋体" w:hAnsi="宋体" w:eastAsia="宋体" w:cs="宋体"/>
                <w:sz w:val="24"/>
                <w:szCs w:val="24"/>
              </w:rPr>
              <w:t>1200</w:t>
            </w:r>
          </w:p>
        </w:tc>
      </w:tr>
      <w:tr>
        <w:tblPrEx>
          <w:tblLayout w:type="fixed"/>
          <w:tblCellMar>
            <w:top w:w="0" w:type="dxa"/>
            <w:left w:w="0" w:type="dxa"/>
            <w:bottom w:w="0" w:type="dxa"/>
            <w:right w:w="0" w:type="dxa"/>
          </w:tblCellMar>
        </w:tblPrEx>
        <w:trPr>
          <w:trHeight w:val="504"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95" w:lineRule="exact"/>
              <w:ind w:right="1"/>
              <w:jc w:val="center"/>
              <w:rPr>
                <w:rFonts w:ascii="宋体" w:hAnsi="宋体" w:eastAsia="宋体" w:cs="宋体"/>
                <w:sz w:val="24"/>
                <w:szCs w:val="24"/>
              </w:rPr>
            </w:pPr>
            <w:r>
              <w:rPr>
                <w:rFonts w:ascii="宋体" w:hAnsi="宋体" w:eastAsia="宋体" w:cs="宋体"/>
                <w:sz w:val="24"/>
                <w:szCs w:val="24"/>
              </w:rPr>
              <w:t>接地线</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95" w:lineRule="exact"/>
              <w:ind w:left="148"/>
              <w:rPr>
                <w:rFonts w:ascii="宋体" w:hAnsi="宋体" w:eastAsia="宋体" w:cs="宋体"/>
                <w:sz w:val="24"/>
                <w:szCs w:val="24"/>
              </w:rPr>
            </w:pPr>
            <w:r>
              <w:rPr>
                <w:rFonts w:ascii="宋体" w:hAnsi="宋体" w:eastAsia="宋体" w:cs="宋体"/>
                <w:sz w:val="24"/>
                <w:szCs w:val="24"/>
              </w:rPr>
              <w:t>米</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95" w:lineRule="exact"/>
              <w:ind w:right="1"/>
              <w:jc w:val="center"/>
              <w:rPr>
                <w:rFonts w:ascii="宋体" w:hAnsi="宋体" w:eastAsia="宋体" w:cs="宋体"/>
                <w:sz w:val="24"/>
                <w:szCs w:val="24"/>
              </w:rPr>
            </w:pPr>
            <w:r>
              <w:rPr>
                <w:rFonts w:ascii="宋体" w:hAnsi="宋体" w:eastAsia="宋体" w:cs="宋体"/>
                <w:sz w:val="24"/>
                <w:szCs w:val="24"/>
              </w:rPr>
              <w:t>若干</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95" w:lineRule="exact"/>
              <w:ind w:left="7"/>
              <w:rPr>
                <w:rFonts w:ascii="宋体" w:hAnsi="宋体" w:eastAsia="宋体" w:cs="宋体"/>
                <w:sz w:val="24"/>
                <w:szCs w:val="24"/>
                <w:lang w:eastAsia="zh-CN"/>
              </w:rPr>
            </w:pPr>
            <w:r>
              <w:rPr>
                <w:rFonts w:ascii="宋体" w:hAnsi="宋体" w:eastAsia="宋体" w:cs="宋体"/>
                <w:sz w:val="24"/>
                <w:szCs w:val="24"/>
                <w:lang w:eastAsia="zh-CN"/>
              </w:rPr>
              <w:t>BVR-16 多股铜芯黄绿双色接地线</w:t>
            </w:r>
          </w:p>
        </w:tc>
      </w:tr>
      <w:tr>
        <w:tblPrEx>
          <w:tblLayout w:type="fixed"/>
          <w:tblCellMar>
            <w:top w:w="0" w:type="dxa"/>
            <w:left w:w="0" w:type="dxa"/>
            <w:bottom w:w="0" w:type="dxa"/>
            <w:right w:w="0" w:type="dxa"/>
          </w:tblCellMar>
        </w:tblPrEx>
        <w:trPr>
          <w:trHeight w:val="50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93" w:lineRule="exact"/>
              <w:ind w:right="1"/>
              <w:jc w:val="center"/>
              <w:rPr>
                <w:rFonts w:ascii="宋体" w:hAnsi="宋体" w:eastAsia="宋体" w:cs="宋体"/>
                <w:sz w:val="24"/>
                <w:szCs w:val="24"/>
              </w:rPr>
            </w:pPr>
            <w:r>
              <w:rPr>
                <w:rFonts w:ascii="宋体" w:hAnsi="宋体" w:eastAsia="宋体" w:cs="宋体"/>
                <w:sz w:val="24"/>
                <w:szCs w:val="24"/>
              </w:rPr>
              <w:t>连接线束</w:t>
            </w:r>
          </w:p>
        </w:tc>
        <w:tc>
          <w:tcPr>
            <w:tcW w:w="547" w:type="dxa"/>
            <w:tcBorders>
              <w:top w:val="single" w:color="000000" w:sz="4" w:space="0"/>
              <w:left w:val="single" w:color="000000" w:sz="4" w:space="0"/>
              <w:bottom w:val="single" w:color="000000" w:sz="4" w:space="0"/>
              <w:right w:val="single" w:color="000000" w:sz="4" w:space="0"/>
            </w:tcBorders>
          </w:tcPr>
          <w:p>
            <w:pPr>
              <w:pStyle w:val="15"/>
              <w:spacing w:line="293" w:lineRule="exact"/>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line="293" w:lineRule="exact"/>
              <w:ind w:right="1"/>
              <w:jc w:val="center"/>
              <w:rPr>
                <w:rFonts w:ascii="宋体" w:hAnsi="宋体" w:eastAsia="宋体" w:cs="宋体"/>
                <w:sz w:val="24"/>
                <w:szCs w:val="24"/>
              </w:rPr>
            </w:pPr>
            <w:r>
              <w:rPr>
                <w:rFonts w:ascii="宋体" w:hAnsi="宋体" w:eastAsia="宋体" w:cs="宋体"/>
                <w:sz w:val="24"/>
                <w:szCs w:val="24"/>
              </w:rPr>
              <w:t>若干</w:t>
            </w:r>
          </w:p>
        </w:tc>
        <w:tc>
          <w:tcPr>
            <w:tcW w:w="8828" w:type="dxa"/>
            <w:tcBorders>
              <w:top w:val="single" w:color="000000" w:sz="4" w:space="0"/>
              <w:left w:val="single" w:color="000000" w:sz="4" w:space="0"/>
              <w:bottom w:val="single" w:color="000000" w:sz="4" w:space="0"/>
              <w:right w:val="single" w:color="000000" w:sz="4" w:space="0"/>
            </w:tcBorders>
          </w:tcPr>
          <w:p>
            <w:pPr>
              <w:pStyle w:val="15"/>
              <w:spacing w:line="293" w:lineRule="exact"/>
              <w:ind w:left="7"/>
              <w:rPr>
                <w:rFonts w:ascii="宋体" w:hAnsi="宋体" w:eastAsia="宋体" w:cs="宋体"/>
                <w:sz w:val="24"/>
                <w:szCs w:val="24"/>
                <w:lang w:eastAsia="zh-CN"/>
              </w:rPr>
            </w:pPr>
            <w:r>
              <w:rPr>
                <w:rFonts w:ascii="宋体" w:hAnsi="宋体" w:eastAsia="宋体" w:cs="宋体"/>
                <w:sz w:val="24"/>
                <w:szCs w:val="24"/>
                <w:lang w:eastAsia="zh-CN"/>
              </w:rPr>
              <w:t>电池及电池架之间的串并联连接线束</w:t>
            </w:r>
          </w:p>
        </w:tc>
      </w:tr>
      <w:tr>
        <w:tblPrEx>
          <w:tblLayout w:type="fixed"/>
          <w:tblCellMar>
            <w:top w:w="0" w:type="dxa"/>
            <w:left w:w="0" w:type="dxa"/>
            <w:bottom w:w="0" w:type="dxa"/>
            <w:right w:w="0" w:type="dxa"/>
          </w:tblCellMar>
        </w:tblPrEx>
        <w:trPr>
          <w:trHeight w:val="955"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8" w:lineRule="exact"/>
              <w:ind w:right="1"/>
              <w:jc w:val="center"/>
              <w:rPr>
                <w:rFonts w:ascii="宋体" w:hAnsi="宋体" w:eastAsia="宋体" w:cs="宋体"/>
                <w:sz w:val="24"/>
                <w:szCs w:val="24"/>
              </w:rPr>
            </w:pPr>
            <w:r>
              <w:rPr>
                <w:rFonts w:ascii="宋体" w:hAnsi="宋体" w:eastAsia="宋体" w:cs="宋体"/>
                <w:sz w:val="24"/>
                <w:szCs w:val="24"/>
              </w:rPr>
              <w:t>交流电缆</w:t>
            </w:r>
          </w:p>
          <w:p>
            <w:pPr>
              <w:pStyle w:val="15"/>
              <w:spacing w:before="151"/>
              <w:jc w:val="center"/>
              <w:rPr>
                <w:rFonts w:ascii="宋体" w:hAnsi="宋体" w:eastAsia="宋体" w:cs="宋体"/>
                <w:sz w:val="24"/>
                <w:szCs w:val="24"/>
              </w:rPr>
            </w:pPr>
            <w:r>
              <w:rPr>
                <w:rFonts w:ascii="宋体" w:hAnsi="宋体"/>
                <w:sz w:val="24"/>
              </w:rPr>
              <w:t>2*ZC-YJV-0.6/1kV-3*240²</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207"/>
              <w:ind w:left="148"/>
              <w:rPr>
                <w:rFonts w:ascii="宋体" w:hAnsi="宋体" w:eastAsia="宋体" w:cs="宋体"/>
                <w:sz w:val="24"/>
                <w:szCs w:val="24"/>
              </w:rPr>
            </w:pPr>
            <w:r>
              <w:rPr>
                <w:rFonts w:ascii="宋体" w:hAnsi="宋体" w:eastAsia="宋体" w:cs="宋体"/>
                <w:sz w:val="24"/>
                <w:szCs w:val="24"/>
              </w:rPr>
              <w:t>米</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207"/>
              <w:ind w:right="1"/>
              <w:jc w:val="center"/>
              <w:rPr>
                <w:rFonts w:ascii="宋体" w:hAnsi="宋体" w:eastAsia="宋体" w:cs="宋体"/>
                <w:sz w:val="24"/>
                <w:szCs w:val="24"/>
              </w:rPr>
            </w:pPr>
            <w:r>
              <w:rPr>
                <w:rFonts w:ascii="宋体" w:hAnsi="宋体" w:eastAsia="宋体" w:cs="宋体"/>
                <w:sz w:val="24"/>
                <w:szCs w:val="24"/>
              </w:rPr>
              <w:t>若干</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917"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6" w:lineRule="exact"/>
              <w:ind w:left="4" w:firstLine="1001"/>
              <w:rPr>
                <w:rFonts w:ascii="宋体" w:hAnsi="宋体" w:eastAsia="宋体" w:cs="宋体"/>
                <w:sz w:val="24"/>
                <w:szCs w:val="24"/>
                <w:lang w:eastAsia="zh-CN"/>
              </w:rPr>
            </w:pPr>
            <w:r>
              <w:rPr>
                <w:rFonts w:ascii="宋体" w:hAnsi="宋体" w:eastAsia="宋体" w:cs="宋体"/>
                <w:sz w:val="24"/>
                <w:szCs w:val="24"/>
                <w:lang w:eastAsia="zh-CN"/>
              </w:rPr>
              <w:t>高压交流电缆</w:t>
            </w:r>
          </w:p>
          <w:p>
            <w:pPr>
              <w:pStyle w:val="15"/>
              <w:spacing w:before="8"/>
              <w:rPr>
                <w:rFonts w:ascii="Times New Roman" w:hAnsi="Times New Roman" w:eastAsia="Times New Roman" w:cs="Times New Roman"/>
                <w:sz w:val="23"/>
                <w:szCs w:val="23"/>
                <w:lang w:eastAsia="zh-CN"/>
              </w:rPr>
            </w:pPr>
          </w:p>
          <w:p>
            <w:pPr>
              <w:pStyle w:val="15"/>
              <w:ind w:left="4"/>
              <w:rPr>
                <w:rFonts w:ascii="宋体" w:hAnsi="宋体" w:eastAsia="宋体" w:cs="宋体"/>
                <w:sz w:val="24"/>
                <w:szCs w:val="24"/>
                <w:lang w:eastAsia="zh-CN"/>
              </w:rPr>
            </w:pPr>
            <w:r>
              <w:rPr>
                <w:rFonts w:ascii="宋体"/>
                <w:sz w:val="24"/>
                <w:lang w:eastAsia="zh-CN"/>
              </w:rPr>
              <w:t>ZC-YJV22-6/10kV-3*150</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187"/>
              <w:ind w:left="148"/>
              <w:rPr>
                <w:rFonts w:ascii="宋体" w:hAnsi="宋体" w:eastAsia="宋体" w:cs="宋体"/>
                <w:sz w:val="24"/>
                <w:szCs w:val="24"/>
              </w:rPr>
            </w:pPr>
            <w:r>
              <w:rPr>
                <w:rFonts w:ascii="宋体" w:hAnsi="宋体" w:eastAsia="宋体" w:cs="宋体"/>
                <w:sz w:val="24"/>
                <w:szCs w:val="24"/>
              </w:rPr>
              <w:t>米</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187"/>
              <w:ind w:right="1"/>
              <w:jc w:val="center"/>
              <w:rPr>
                <w:rFonts w:ascii="宋体" w:hAnsi="宋体" w:eastAsia="宋体" w:cs="宋体"/>
                <w:sz w:val="24"/>
                <w:szCs w:val="24"/>
              </w:rPr>
            </w:pPr>
            <w:r>
              <w:rPr>
                <w:rFonts w:ascii="宋体"/>
                <w:sz w:val="24"/>
              </w:rPr>
              <w:t>500</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955"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line="288" w:lineRule="exact"/>
              <w:ind w:right="1"/>
              <w:jc w:val="center"/>
              <w:rPr>
                <w:rFonts w:ascii="宋体" w:hAnsi="宋体" w:eastAsia="宋体" w:cs="宋体"/>
                <w:sz w:val="24"/>
                <w:szCs w:val="24"/>
                <w:lang w:eastAsia="zh-CN"/>
              </w:rPr>
            </w:pPr>
            <w:r>
              <w:rPr>
                <w:rFonts w:ascii="宋体" w:hAnsi="宋体" w:eastAsia="宋体" w:cs="宋体"/>
                <w:sz w:val="24"/>
                <w:szCs w:val="24"/>
                <w:lang w:eastAsia="zh-CN"/>
              </w:rPr>
              <w:t>输出电缆线</w:t>
            </w:r>
          </w:p>
          <w:p>
            <w:pPr>
              <w:pStyle w:val="15"/>
              <w:spacing w:before="151"/>
              <w:jc w:val="center"/>
              <w:rPr>
                <w:rFonts w:ascii="宋体" w:hAnsi="宋体" w:eastAsia="宋体" w:cs="宋体"/>
                <w:sz w:val="24"/>
                <w:szCs w:val="24"/>
                <w:lang w:eastAsia="zh-CN"/>
              </w:rPr>
            </w:pPr>
            <w:r>
              <w:rPr>
                <w:rFonts w:ascii="宋体" w:hAnsi="宋体" w:eastAsia="宋体" w:cs="宋体"/>
                <w:sz w:val="24"/>
                <w:szCs w:val="24"/>
                <w:lang w:eastAsia="zh-CN"/>
              </w:rPr>
              <w:t>6 平方*2000</w:t>
            </w:r>
            <w:r>
              <w:rPr>
                <w:rFonts w:ascii="宋体" w:hAnsi="宋体" w:eastAsia="宋体" w:cs="宋体"/>
                <w:spacing w:val="-61"/>
                <w:sz w:val="24"/>
                <w:szCs w:val="24"/>
                <w:lang w:eastAsia="zh-CN"/>
              </w:rPr>
              <w:t xml:space="preserve"> </w:t>
            </w:r>
            <w:r>
              <w:rPr>
                <w:rFonts w:ascii="宋体" w:hAnsi="宋体" w:eastAsia="宋体" w:cs="宋体"/>
                <w:sz w:val="24"/>
                <w:szCs w:val="24"/>
                <w:lang w:eastAsia="zh-CN"/>
              </w:rPr>
              <w:t>UT6-6/OT6-6</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207"/>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207"/>
              <w:ind w:right="1"/>
              <w:jc w:val="center"/>
              <w:rPr>
                <w:rFonts w:ascii="宋体" w:hAnsi="宋体" w:eastAsia="宋体" w:cs="宋体"/>
                <w:sz w:val="24"/>
                <w:szCs w:val="24"/>
              </w:rPr>
            </w:pPr>
            <w:r>
              <w:rPr>
                <w:rFonts w:ascii="宋体"/>
                <w:sz w:val="24"/>
              </w:rPr>
              <w:t>240</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207"/>
              <w:ind w:left="7"/>
              <w:rPr>
                <w:rFonts w:ascii="宋体" w:hAnsi="宋体" w:eastAsia="宋体" w:cs="宋体"/>
                <w:sz w:val="24"/>
                <w:szCs w:val="24"/>
                <w:lang w:eastAsia="zh-CN"/>
              </w:rPr>
            </w:pPr>
            <w:r>
              <w:rPr>
                <w:rFonts w:ascii="宋体" w:hAnsi="宋体" w:eastAsia="宋体" w:cs="宋体"/>
                <w:sz w:val="24"/>
                <w:szCs w:val="24"/>
                <w:lang w:eastAsia="zh-CN"/>
              </w:rPr>
              <w:t>正极、负极输出电缆各一根</w:t>
            </w:r>
          </w:p>
        </w:tc>
      </w:tr>
    </w:tbl>
    <w:p>
      <w:pPr>
        <w:rPr>
          <w:rFonts w:ascii="宋体" w:hAnsi="宋体" w:eastAsia="宋体" w:cs="宋体"/>
          <w:sz w:val="24"/>
          <w:szCs w:val="24"/>
          <w:lang w:eastAsia="zh-CN"/>
        </w:rPr>
        <w:sectPr>
          <w:headerReference r:id="rId96" w:type="first"/>
          <w:headerReference r:id="rId94" w:type="default"/>
          <w:footerReference r:id="rId97" w:type="default"/>
          <w:headerReference r:id="rId95" w:type="even"/>
          <w:pgSz w:w="16850" w:h="11910" w:orient="landscape"/>
          <w:pgMar w:top="1100" w:right="1280" w:bottom="1140" w:left="1000" w:header="0" w:footer="952" w:gutter="0"/>
          <w:cols w:space="720" w:num="1"/>
        </w:sectPr>
      </w:pPr>
    </w:p>
    <w:p>
      <w:pPr>
        <w:spacing w:before="2"/>
        <w:rPr>
          <w:rFonts w:ascii="Times New Roman" w:hAnsi="Times New Roman" w:eastAsia="Times New Roman" w:cs="Times New Roman"/>
          <w:sz w:val="27"/>
          <w:szCs w:val="27"/>
          <w:lang w:eastAsia="zh-CN"/>
        </w:rPr>
      </w:pPr>
    </w:p>
    <w:tbl>
      <w:tblPr>
        <w:tblStyle w:val="13"/>
        <w:tblW w:w="14311" w:type="dxa"/>
        <w:tblInd w:w="118" w:type="dxa"/>
        <w:tblLayout w:type="fixed"/>
        <w:tblCellMar>
          <w:top w:w="0" w:type="dxa"/>
          <w:left w:w="0" w:type="dxa"/>
          <w:bottom w:w="0" w:type="dxa"/>
          <w:right w:w="0" w:type="dxa"/>
        </w:tblCellMar>
      </w:tblPr>
      <w:tblGrid>
        <w:gridCol w:w="3464"/>
        <w:gridCol w:w="547"/>
        <w:gridCol w:w="1472"/>
        <w:gridCol w:w="8828"/>
      </w:tblGrid>
      <w:tr>
        <w:tblPrEx>
          <w:tblLayout w:type="fixed"/>
          <w:tblCellMar>
            <w:top w:w="0" w:type="dxa"/>
            <w:left w:w="0" w:type="dxa"/>
            <w:bottom w:w="0" w:type="dxa"/>
            <w:right w:w="0" w:type="dxa"/>
          </w:tblCellMar>
        </w:tblPrEx>
        <w:trPr>
          <w:trHeight w:val="670"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left="1006"/>
              <w:rPr>
                <w:rFonts w:ascii="宋体" w:hAnsi="宋体" w:eastAsia="宋体" w:cs="宋体"/>
                <w:sz w:val="24"/>
                <w:szCs w:val="24"/>
              </w:rPr>
            </w:pPr>
            <w:r>
              <w:rPr>
                <w:rFonts w:ascii="宋体" w:hAnsi="宋体" w:eastAsia="宋体" w:cs="宋体"/>
                <w:sz w:val="24"/>
                <w:szCs w:val="24"/>
              </w:rPr>
              <w:t>热敏温度探头</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sz w:val="24"/>
              </w:rPr>
              <w:t>336</w:t>
            </w:r>
          </w:p>
        </w:tc>
        <w:tc>
          <w:tcPr>
            <w:tcW w:w="8828" w:type="dxa"/>
            <w:tcBorders>
              <w:top w:val="single" w:color="000000" w:sz="4" w:space="0"/>
              <w:left w:val="single" w:color="000000" w:sz="4" w:space="0"/>
              <w:bottom w:val="single" w:color="000000" w:sz="4" w:space="0"/>
              <w:right w:val="single" w:color="000000" w:sz="4" w:space="0"/>
            </w:tcBorders>
          </w:tcPr>
          <w:p>
            <w:pPr>
              <w:pStyle w:val="15"/>
              <w:tabs>
                <w:tab w:val="left" w:pos="2107"/>
                <w:tab w:val="left" w:pos="4087"/>
              </w:tabs>
              <w:spacing w:before="65"/>
              <w:ind w:left="7"/>
              <w:rPr>
                <w:rFonts w:ascii="宋体" w:hAnsi="宋体" w:eastAsia="宋体" w:cs="宋体"/>
                <w:sz w:val="24"/>
                <w:szCs w:val="24"/>
              </w:rPr>
            </w:pPr>
            <w:r>
              <w:rPr>
                <w:rFonts w:ascii="宋体" w:hAnsi="宋体" w:eastAsia="宋体" w:cs="宋体"/>
                <w:sz w:val="24"/>
                <w:szCs w:val="24"/>
              </w:rPr>
              <w:t>含 100K</w:t>
            </w:r>
            <w:r>
              <w:rPr>
                <w:rFonts w:ascii="宋体" w:hAnsi="宋体" w:eastAsia="宋体" w:cs="宋体"/>
                <w:spacing w:val="-60"/>
                <w:sz w:val="24"/>
                <w:szCs w:val="24"/>
              </w:rPr>
              <w:t xml:space="preserve"> </w:t>
            </w:r>
            <w:r>
              <w:rPr>
                <w:rFonts w:ascii="宋体" w:hAnsi="宋体" w:eastAsia="宋体" w:cs="宋体"/>
                <w:sz w:val="24"/>
                <w:szCs w:val="24"/>
              </w:rPr>
              <w:t>NTC-3950</w:t>
            </w:r>
            <w:r>
              <w:rPr>
                <w:rFonts w:ascii="宋体" w:hAnsi="宋体" w:eastAsia="宋体" w:cs="宋体"/>
                <w:sz w:val="24"/>
                <w:szCs w:val="24"/>
              </w:rPr>
              <w:tab/>
            </w:r>
            <w:r>
              <w:rPr>
                <w:rFonts w:ascii="宋体" w:hAnsi="宋体" w:eastAsia="宋体" w:cs="宋体"/>
                <w:sz w:val="24"/>
                <w:szCs w:val="24"/>
              </w:rPr>
              <w:t>KF2510</w:t>
            </w:r>
            <w:r>
              <w:rPr>
                <w:rFonts w:ascii="宋体" w:hAnsi="宋体" w:eastAsia="宋体" w:cs="宋体"/>
                <w:spacing w:val="-60"/>
                <w:sz w:val="24"/>
                <w:szCs w:val="24"/>
              </w:rPr>
              <w:t xml:space="preserve"> </w:t>
            </w:r>
            <w:r>
              <w:rPr>
                <w:rFonts w:ascii="宋体" w:hAnsi="宋体" w:eastAsia="宋体" w:cs="宋体"/>
                <w:sz w:val="24"/>
                <w:szCs w:val="24"/>
              </w:rPr>
              <w:t>插头长</w:t>
            </w:r>
            <w:r>
              <w:rPr>
                <w:rFonts w:ascii="宋体" w:hAnsi="宋体" w:eastAsia="宋体" w:cs="宋体"/>
                <w:sz w:val="24"/>
                <w:szCs w:val="24"/>
              </w:rPr>
              <w:tab/>
            </w:r>
            <w:r>
              <w:rPr>
                <w:rFonts w:ascii="宋体" w:hAnsi="宋体" w:eastAsia="宋体" w:cs="宋体"/>
                <w:sz w:val="24"/>
                <w:szCs w:val="24"/>
              </w:rPr>
              <w:t>1300mm/1900mm/2400mm</w:t>
            </w:r>
            <w:r>
              <w:rPr>
                <w:rFonts w:ascii="宋体" w:hAnsi="宋体" w:eastAsia="宋体" w:cs="宋体"/>
                <w:spacing w:val="-60"/>
                <w:sz w:val="24"/>
                <w:szCs w:val="24"/>
              </w:rPr>
              <w:t xml:space="preserve"> </w:t>
            </w:r>
            <w:r>
              <w:rPr>
                <w:rFonts w:ascii="宋体" w:hAnsi="宋体" w:eastAsia="宋体" w:cs="宋体"/>
                <w:sz w:val="24"/>
                <w:szCs w:val="24"/>
              </w:rPr>
              <w:t>各一只</w:t>
            </w: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left="1126"/>
              <w:rPr>
                <w:rFonts w:ascii="宋体" w:hAnsi="宋体" w:eastAsia="宋体" w:cs="宋体"/>
                <w:sz w:val="24"/>
                <w:szCs w:val="24"/>
              </w:rPr>
            </w:pPr>
            <w:r>
              <w:rPr>
                <w:rFonts w:ascii="宋体" w:hAnsi="宋体" w:eastAsia="宋体" w:cs="宋体"/>
                <w:sz w:val="24"/>
                <w:szCs w:val="24"/>
              </w:rPr>
              <w:t>汇流箱铜排</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根</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sz w:val="24"/>
              </w:rPr>
              <w:t>48</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rPr>
            </w:pPr>
            <w:r>
              <w:rPr>
                <w:rFonts w:ascii="宋体" w:hAnsi="宋体" w:eastAsia="宋体" w:cs="宋体"/>
                <w:sz w:val="24"/>
                <w:szCs w:val="24"/>
              </w:rPr>
              <w:t>小孔孔径</w:t>
            </w:r>
            <w:r>
              <w:rPr>
                <w:rFonts w:ascii="宋体" w:hAnsi="宋体" w:eastAsia="宋体" w:cs="宋体"/>
                <w:spacing w:val="-60"/>
                <w:sz w:val="24"/>
                <w:szCs w:val="24"/>
              </w:rPr>
              <w:t xml:space="preserve"> </w:t>
            </w:r>
            <w:r>
              <w:rPr>
                <w:rFonts w:ascii="宋体" w:hAnsi="宋体" w:eastAsia="宋体" w:cs="宋体"/>
                <w:sz w:val="24"/>
                <w:szCs w:val="24"/>
              </w:rPr>
              <w:t>6/10</w:t>
            </w:r>
            <w:r>
              <w:rPr>
                <w:rFonts w:ascii="宋体" w:hAnsi="宋体" w:eastAsia="宋体" w:cs="宋体"/>
                <w:spacing w:val="-60"/>
                <w:sz w:val="24"/>
                <w:szCs w:val="24"/>
              </w:rPr>
              <w:t xml:space="preserve"> </w:t>
            </w:r>
            <w:r>
              <w:rPr>
                <w:rFonts w:ascii="宋体" w:hAnsi="宋体" w:eastAsia="宋体" w:cs="宋体"/>
                <w:sz w:val="24"/>
                <w:szCs w:val="24"/>
              </w:rPr>
              <w:t>小孔，2</w:t>
            </w:r>
            <w:r>
              <w:rPr>
                <w:rFonts w:ascii="宋体" w:hAnsi="宋体" w:eastAsia="宋体" w:cs="宋体"/>
                <w:spacing w:val="-60"/>
                <w:sz w:val="24"/>
                <w:szCs w:val="24"/>
              </w:rPr>
              <w:t xml:space="preserve"> </w:t>
            </w:r>
            <w:r>
              <w:rPr>
                <w:rFonts w:ascii="宋体" w:hAnsi="宋体" w:eastAsia="宋体" w:cs="宋体"/>
                <w:sz w:val="24"/>
                <w:szCs w:val="24"/>
              </w:rPr>
              <w:t>大孔</w:t>
            </w: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铜排</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米</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若干</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lang w:eastAsia="zh-CN"/>
              </w:rPr>
            </w:pPr>
            <w:r>
              <w:rPr>
                <w:rFonts w:ascii="宋体" w:hAnsi="宋体" w:eastAsia="宋体" w:cs="宋体"/>
                <w:sz w:val="24"/>
                <w:szCs w:val="24"/>
                <w:lang w:eastAsia="zh-CN"/>
              </w:rPr>
              <w:t>各低压柜之间及变压器，过道处装母线桥</w:t>
            </w:r>
          </w:p>
        </w:tc>
      </w:tr>
      <w:tr>
        <w:tblPrEx>
          <w:tblLayout w:type="fixed"/>
          <w:tblCellMar>
            <w:top w:w="0" w:type="dxa"/>
            <w:left w:w="0" w:type="dxa"/>
            <w:bottom w:w="0" w:type="dxa"/>
            <w:right w:w="0" w:type="dxa"/>
          </w:tblCellMar>
        </w:tblPrEx>
        <w:trPr>
          <w:trHeight w:val="670"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3"/>
              <w:ind w:right="1"/>
              <w:jc w:val="center"/>
              <w:rPr>
                <w:rFonts w:ascii="宋体" w:hAnsi="宋体" w:eastAsia="宋体" w:cs="宋体"/>
                <w:sz w:val="24"/>
                <w:szCs w:val="24"/>
              </w:rPr>
            </w:pPr>
            <w:r>
              <w:rPr>
                <w:rFonts w:ascii="宋体" w:hAnsi="宋体" w:eastAsia="宋体" w:cs="宋体"/>
                <w:sz w:val="24"/>
                <w:szCs w:val="24"/>
              </w:rPr>
              <w:t>接线端子</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3"/>
              <w:ind w:left="148"/>
              <w:rPr>
                <w:rFonts w:ascii="宋体" w:hAnsi="宋体" w:eastAsia="宋体" w:cs="宋体"/>
                <w:sz w:val="24"/>
                <w:szCs w:val="24"/>
              </w:rPr>
            </w:pPr>
            <w:r>
              <w:rPr>
                <w:rFonts w:ascii="宋体" w:hAnsi="宋体" w:eastAsia="宋体" w:cs="宋体"/>
                <w:sz w:val="24"/>
                <w:szCs w:val="24"/>
              </w:rPr>
              <w:t>个</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3"/>
              <w:ind w:right="1"/>
              <w:jc w:val="center"/>
              <w:rPr>
                <w:rFonts w:ascii="宋体" w:hAnsi="宋体" w:eastAsia="宋体" w:cs="宋体"/>
                <w:sz w:val="24"/>
                <w:szCs w:val="24"/>
              </w:rPr>
            </w:pPr>
            <w:r>
              <w:rPr>
                <w:rFonts w:ascii="宋体"/>
                <w:sz w:val="24"/>
              </w:rPr>
              <w:t>6720</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left="1126"/>
              <w:rPr>
                <w:rFonts w:ascii="宋体" w:hAnsi="宋体" w:eastAsia="宋体" w:cs="宋体"/>
                <w:sz w:val="24"/>
                <w:szCs w:val="24"/>
              </w:rPr>
            </w:pPr>
            <w:r>
              <w:rPr>
                <w:rFonts w:ascii="宋体" w:hAnsi="宋体" w:eastAsia="宋体" w:cs="宋体"/>
                <w:sz w:val="24"/>
                <w:szCs w:val="24"/>
              </w:rPr>
              <w:t>关口计量表</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sz w:val="24"/>
              </w:rPr>
              <w:t>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rPr>
            </w:pPr>
            <w:r>
              <w:rPr>
                <w:rFonts w:ascii="宋体"/>
                <w:sz w:val="24"/>
              </w:rPr>
              <w:t>0.2s</w:t>
            </w:r>
          </w:p>
        </w:tc>
      </w:tr>
      <w:tr>
        <w:tblPrEx>
          <w:tblLayout w:type="fixed"/>
          <w:tblCellMar>
            <w:top w:w="0" w:type="dxa"/>
            <w:left w:w="0" w:type="dxa"/>
            <w:bottom w:w="0" w:type="dxa"/>
            <w:right w:w="0" w:type="dxa"/>
          </w:tblCellMar>
        </w:tblPrEx>
        <w:trPr>
          <w:trHeight w:val="670"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3"/>
              <w:ind w:left="766"/>
              <w:rPr>
                <w:rFonts w:ascii="宋体" w:hAnsi="宋体" w:eastAsia="宋体" w:cs="宋体"/>
                <w:sz w:val="24"/>
                <w:szCs w:val="24"/>
              </w:rPr>
            </w:pPr>
            <w:r>
              <w:rPr>
                <w:rFonts w:ascii="宋体" w:hAnsi="宋体" w:eastAsia="宋体" w:cs="宋体"/>
                <w:sz w:val="24"/>
                <w:szCs w:val="24"/>
              </w:rPr>
              <w:t>监控系统及配套屏</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3"/>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3"/>
              <w:ind w:right="1"/>
              <w:jc w:val="center"/>
              <w:rPr>
                <w:rFonts w:ascii="宋体" w:hAnsi="宋体" w:eastAsia="宋体" w:cs="宋体"/>
                <w:sz w:val="24"/>
                <w:szCs w:val="24"/>
              </w:rPr>
            </w:pPr>
            <w:r>
              <w:rPr>
                <w:rFonts w:ascii="宋体"/>
                <w:sz w:val="24"/>
              </w:rPr>
              <w:t>1</w:t>
            </w:r>
          </w:p>
        </w:tc>
        <w:tc>
          <w:tcPr>
            <w:tcW w:w="8828" w:type="dxa"/>
            <w:tcBorders>
              <w:top w:val="single" w:color="000000" w:sz="4" w:space="0"/>
              <w:left w:val="single" w:color="000000" w:sz="4" w:space="0"/>
              <w:bottom w:val="single" w:color="000000" w:sz="4" w:space="0"/>
              <w:right w:val="single" w:color="000000" w:sz="4" w:space="0"/>
            </w:tcBorders>
          </w:tcP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消防器材</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sz w:val="24"/>
              </w:rPr>
              <w:t>12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lang w:eastAsia="zh-CN"/>
              </w:rPr>
            </w:pPr>
            <w:r>
              <w:rPr>
                <w:rFonts w:ascii="宋体" w:hAnsi="宋体" w:eastAsia="宋体" w:cs="宋体"/>
                <w:sz w:val="24"/>
                <w:szCs w:val="24"/>
                <w:lang w:eastAsia="zh-CN"/>
              </w:rPr>
              <w:t>每套含灭火器</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2</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个，灭火标识牌</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1</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个，配套灭火器箱个</w:t>
            </w: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标识牌</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5"/>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sz w:val="24"/>
              </w:rPr>
              <w:t>12</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rPr>
            </w:pPr>
            <w:r>
              <w:rPr>
                <w:rFonts w:ascii="宋体" w:hAnsi="宋体" w:eastAsia="宋体" w:cs="宋体"/>
                <w:sz w:val="24"/>
                <w:szCs w:val="24"/>
              </w:rPr>
              <w:t>每站一套</w:t>
            </w:r>
          </w:p>
        </w:tc>
      </w:tr>
      <w:tr>
        <w:tblPrEx>
          <w:tblLayout w:type="fixed"/>
          <w:tblCellMar>
            <w:top w:w="0" w:type="dxa"/>
            <w:left w:w="0" w:type="dxa"/>
            <w:bottom w:w="0" w:type="dxa"/>
            <w:right w:w="0" w:type="dxa"/>
          </w:tblCellMar>
        </w:tblPrEx>
        <w:trPr>
          <w:trHeight w:val="670"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3"/>
              <w:ind w:left="1126"/>
              <w:rPr>
                <w:rFonts w:ascii="宋体" w:hAnsi="宋体" w:eastAsia="宋体" w:cs="宋体"/>
                <w:sz w:val="24"/>
                <w:szCs w:val="24"/>
              </w:rPr>
            </w:pPr>
            <w:r>
              <w:rPr>
                <w:rFonts w:ascii="宋体" w:hAnsi="宋体" w:eastAsia="宋体" w:cs="宋体"/>
                <w:sz w:val="24"/>
                <w:szCs w:val="24"/>
              </w:rPr>
              <w:t>电站警示牌</w:t>
            </w:r>
          </w:p>
        </w:tc>
        <w:tc>
          <w:tcPr>
            <w:tcW w:w="547" w:type="dxa"/>
            <w:tcBorders>
              <w:top w:val="single" w:color="000000" w:sz="4" w:space="0"/>
              <w:left w:val="single" w:color="000000" w:sz="4" w:space="0"/>
              <w:bottom w:val="single" w:color="000000" w:sz="4" w:space="0"/>
              <w:right w:val="single" w:color="000000" w:sz="4" w:space="0"/>
            </w:tcBorders>
          </w:tcPr>
          <w:p>
            <w:pPr>
              <w:pStyle w:val="15"/>
              <w:spacing w:before="63"/>
              <w:ind w:left="148"/>
              <w:rPr>
                <w:rFonts w:ascii="宋体" w:hAnsi="宋体" w:eastAsia="宋体" w:cs="宋体"/>
                <w:sz w:val="24"/>
                <w:szCs w:val="24"/>
              </w:rPr>
            </w:pPr>
            <w:r>
              <w:rPr>
                <w:rFonts w:ascii="宋体" w:hAnsi="宋体" w:eastAsia="宋体" w:cs="宋体"/>
                <w:sz w:val="24"/>
                <w:szCs w:val="24"/>
              </w:rPr>
              <w:t>套</w:t>
            </w: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3"/>
              <w:ind w:right="1"/>
              <w:jc w:val="center"/>
              <w:rPr>
                <w:rFonts w:ascii="宋体" w:hAnsi="宋体" w:eastAsia="宋体" w:cs="宋体"/>
                <w:sz w:val="24"/>
                <w:szCs w:val="24"/>
              </w:rPr>
            </w:pPr>
            <w:r>
              <w:rPr>
                <w:rFonts w:ascii="宋体"/>
                <w:sz w:val="24"/>
              </w:rPr>
              <w:t>16</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3"/>
              <w:ind w:left="7"/>
              <w:rPr>
                <w:rFonts w:ascii="宋体" w:hAnsi="宋体" w:eastAsia="宋体" w:cs="宋体"/>
                <w:sz w:val="24"/>
                <w:szCs w:val="24"/>
                <w:lang w:eastAsia="zh-CN"/>
              </w:rPr>
            </w:pPr>
            <w:r>
              <w:rPr>
                <w:rFonts w:ascii="宋体" w:hAnsi="宋体" w:eastAsia="宋体" w:cs="宋体"/>
                <w:sz w:val="24"/>
                <w:szCs w:val="24"/>
                <w:lang w:eastAsia="zh-CN"/>
              </w:rPr>
              <w:t>电池仓、设备仓、升压变仓</w:t>
            </w:r>
          </w:p>
        </w:tc>
      </w:tr>
      <w:tr>
        <w:tblPrEx>
          <w:tblLayout w:type="fixed"/>
          <w:tblCellMar>
            <w:top w:w="0" w:type="dxa"/>
            <w:left w:w="0" w:type="dxa"/>
            <w:bottom w:w="0" w:type="dxa"/>
            <w:right w:w="0" w:type="dxa"/>
          </w:tblCellMar>
        </w:tblPrEx>
        <w:trPr>
          <w:trHeight w:val="672" w:hRule="exact"/>
        </w:trPr>
        <w:tc>
          <w:tcPr>
            <w:tcW w:w="3464"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安装辅材</w:t>
            </w:r>
          </w:p>
        </w:tc>
        <w:tc>
          <w:tcPr>
            <w:tcW w:w="547" w:type="dxa"/>
            <w:tcBorders>
              <w:top w:val="single" w:color="000000" w:sz="4" w:space="0"/>
              <w:left w:val="single" w:color="000000" w:sz="4" w:space="0"/>
              <w:bottom w:val="single" w:color="000000" w:sz="4" w:space="0"/>
              <w:right w:val="single" w:color="000000" w:sz="4" w:space="0"/>
            </w:tcBorders>
          </w:tcPr>
          <w:p/>
        </w:tc>
        <w:tc>
          <w:tcPr>
            <w:tcW w:w="1472" w:type="dxa"/>
            <w:tcBorders>
              <w:top w:val="single" w:color="000000" w:sz="4" w:space="0"/>
              <w:left w:val="single" w:color="000000" w:sz="4" w:space="0"/>
              <w:bottom w:val="single" w:color="000000" w:sz="4" w:space="0"/>
              <w:right w:val="single" w:color="000000" w:sz="4" w:space="0"/>
            </w:tcBorders>
          </w:tcPr>
          <w:p>
            <w:pPr>
              <w:pStyle w:val="15"/>
              <w:spacing w:before="65"/>
              <w:ind w:right="1"/>
              <w:jc w:val="center"/>
              <w:rPr>
                <w:rFonts w:ascii="宋体" w:hAnsi="宋体" w:eastAsia="宋体" w:cs="宋体"/>
                <w:sz w:val="24"/>
                <w:szCs w:val="24"/>
              </w:rPr>
            </w:pPr>
            <w:r>
              <w:rPr>
                <w:rFonts w:ascii="宋体" w:hAnsi="宋体" w:eastAsia="宋体" w:cs="宋体"/>
                <w:sz w:val="24"/>
                <w:szCs w:val="24"/>
              </w:rPr>
              <w:t>若干</w:t>
            </w:r>
          </w:p>
        </w:tc>
        <w:tc>
          <w:tcPr>
            <w:tcW w:w="8828" w:type="dxa"/>
            <w:tcBorders>
              <w:top w:val="single" w:color="000000" w:sz="4" w:space="0"/>
              <w:left w:val="single" w:color="000000" w:sz="4" w:space="0"/>
              <w:bottom w:val="single" w:color="000000" w:sz="4" w:space="0"/>
              <w:right w:val="single" w:color="000000" w:sz="4" w:space="0"/>
            </w:tcBorders>
          </w:tcPr>
          <w:p>
            <w:pPr>
              <w:pStyle w:val="15"/>
              <w:spacing w:before="65"/>
              <w:ind w:left="7"/>
              <w:rPr>
                <w:rFonts w:ascii="宋体" w:hAnsi="宋体" w:eastAsia="宋体" w:cs="宋体"/>
                <w:sz w:val="24"/>
                <w:szCs w:val="24"/>
                <w:lang w:eastAsia="zh-CN"/>
              </w:rPr>
            </w:pPr>
            <w:r>
              <w:rPr>
                <w:rFonts w:ascii="宋体" w:hAnsi="宋体" w:eastAsia="宋体" w:cs="宋体"/>
                <w:sz w:val="24"/>
                <w:szCs w:val="24"/>
                <w:lang w:eastAsia="zh-CN"/>
              </w:rPr>
              <w:t>施工安装所必需用品包括但不限于螺丝、螺帽、垫片、铜鼻子、3M</w:t>
            </w:r>
            <w:r>
              <w:rPr>
                <w:rFonts w:ascii="宋体" w:hAnsi="宋体" w:eastAsia="宋体" w:cs="宋体"/>
                <w:spacing w:val="-60"/>
                <w:sz w:val="24"/>
                <w:szCs w:val="24"/>
                <w:lang w:eastAsia="zh-CN"/>
              </w:rPr>
              <w:t xml:space="preserve"> </w:t>
            </w:r>
            <w:r>
              <w:rPr>
                <w:rFonts w:ascii="宋体" w:hAnsi="宋体" w:eastAsia="宋体" w:cs="宋体"/>
                <w:sz w:val="24"/>
                <w:szCs w:val="24"/>
                <w:lang w:eastAsia="zh-CN"/>
              </w:rPr>
              <w:t>胶、线槽等</w:t>
            </w:r>
          </w:p>
        </w:tc>
      </w:tr>
    </w:tbl>
    <w:p>
      <w:pPr>
        <w:rPr>
          <w:lang w:eastAsia="zh-CN"/>
        </w:rPr>
      </w:pPr>
    </w:p>
    <w:sectPr>
      <w:headerReference r:id="rId100" w:type="first"/>
      <w:headerReference r:id="rId98" w:type="default"/>
      <w:footerReference r:id="rId101" w:type="default"/>
      <w:headerReference r:id="rId99" w:type="even"/>
      <w:pgSz w:w="16850" w:h="11910" w:orient="landscape"/>
      <w:pgMar w:top="1100" w:right="1280" w:bottom="1140" w:left="1000" w:header="0" w:footer="95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 w:name="Microsoft JhengHei">
    <w:panose1 w:val="020B0604030504040204"/>
    <w:charset w:val="88"/>
    <w:family w:val="swiss"/>
    <w:pitch w:val="default"/>
    <w:sig w:usb0="00000087" w:usb1="28AF4000" w:usb2="00000016" w:usb3="00000000" w:csb0="00100009" w:csb1="00000000"/>
  </w:font>
  <w:font w:name="Arial">
    <w:panose1 w:val="020B0604020202020204"/>
    <w:charset w:val="00"/>
    <w:family w:val="swiss"/>
    <w:pitch w:val="default"/>
    <w:sig w:usb0="E0000AFF" w:usb1="00007843" w:usb2="00000001" w:usb3="00000000" w:csb0="400001BF" w:csb1="DFF70000"/>
  </w:font>
  <w:font w:name="Segoe UI">
    <w:panose1 w:val="020B0502040204020203"/>
    <w:charset w:val="00"/>
    <w:family w:val="auto"/>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8" o:spid="_x0000_s1048" o:spt="202" type="#_x0000_t202" style="position:absolute;left:0pt;margin-left:300.55pt;margin-top:782.3pt;height:11pt;width:8.6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7" o:spid="_x0000_s1047" o:spt="202" type="#_x0000_t202" style="position:absolute;left:0pt;margin-left:300.55pt;margin-top:782.3pt;height:11pt;width:8.6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3</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6" o:spid="_x0000_s1046"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10</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5" o:spid="_x0000_s1045"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11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4" o:spid="_x0000_s1044"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17</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3" o:spid="_x0000_s1043"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18</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2" o:spid="_x0000_s1042"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20</w:t>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1" o:spid="_x0000_s1041"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21</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40" o:spid="_x0000_s1040"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30</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9" o:spid="_x0000_s1039"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35</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8" o:spid="_x0000_s1038"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40</w:t>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7" o:spid="_x0000_s1037"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41</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6" o:spid="_x0000_s1036"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44</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5" o:spid="_x0000_s1035"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50</w:t>
                </w:r>
              </w:p>
            </w:txbxContent>
          </v:textbox>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4" o:spid="_x0000_s1034"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51</w:t>
                </w:r>
                <w:r>
                  <w:fldChar w:fldCharType="end"/>
                </w:r>
              </w:p>
            </w:txbxContent>
          </v:textbox>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3" o:spid="_x0000_s1033"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57</w:t>
                </w:r>
                <w:r>
                  <w:fldChar w:fldCharType="end"/>
                </w:r>
              </w:p>
            </w:txbxContent>
          </v:textbox>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2" o:spid="_x0000_s1032"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60</w:t>
                </w:r>
              </w:p>
            </w:txbxContent>
          </v:textbox>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1" o:spid="_x0000_s1031"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61</w:t>
                </w:r>
                <w:r>
                  <w:fldChar w:fldCharType="end"/>
                </w:r>
              </w:p>
            </w:txbxContent>
          </v:textbox>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30" o:spid="_x0000_s1030"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63</w:t>
                </w:r>
                <w:r>
                  <w:fldChar w:fldCharType="end"/>
                </w:r>
              </w:p>
            </w:txbxContent>
          </v:textbox>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29" o:spid="_x0000_s1029" o:spt="202" type="#_x0000_t202" style="position:absolute;left:0pt;margin-left:299.3pt;margin-top:782.3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70</w:t>
                </w:r>
              </w:p>
            </w:txbxContent>
          </v:textbox>
        </v:shape>
      </w:pic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28" o:spid="_x0000_s1028" o:spt="202" type="#_x0000_t202" style="position:absolute;left:0pt;margin-left:298.3pt;margin-top:782.3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71</w:t>
                </w:r>
                <w:r>
                  <w:fldChar w:fldCharType="end"/>
                </w:r>
              </w:p>
            </w:txbxContent>
          </v:textbox>
        </v:shape>
      </w:pic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27" o:spid="_x0000_s1027" o:spt="202" type="#_x0000_t202" style="position:absolute;left:0pt;margin-left:407.25pt;margin-top:535.7pt;height:11pt;width:13.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t>74</w:t>
                </w:r>
                <w:r>
                  <w:fldChar w:fldCharType="end"/>
                </w:r>
              </w:p>
            </w:txbxContent>
          </v:textbox>
        </v:shape>
      </w:pic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26" o:spid="_x0000_s1026" o:spt="202" type="#_x0000_t202" style="position:absolute;left:0pt;margin-left:408.25pt;margin-top:535.7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80</w:t>
                </w:r>
              </w:p>
            </w:txbxContent>
          </v:textbox>
        </v:shape>
      </w:pic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pict>
        <v:shape id="_x0000_s1025" o:spid="_x0000_s1025" o:spt="202" type="#_x0000_t202" style="position:absolute;left:0pt;margin-left:408.25pt;margin-top:535.7pt;height:11pt;width:11.15pt;mso-position-horizontal-relative:page;mso-position-vertical-relative:page;z-index:-119808;mso-width-relative:page;mso-height-relative:page;" filled="f" stroked="f" coordsize="21600,21600">
          <v:path/>
          <v:fill on="f" focussize="0,0"/>
          <v:stroke on="f" joinstyle="miter"/>
          <v:imagedata o:title=""/>
          <o:lock v:ext="edit"/>
          <v:textbox inset="0mm,0mm,0mm,0mm">
            <w:txbxContent>
              <w:p>
                <w:pPr>
                  <w:spacing w:line="203" w:lineRule="exact"/>
                  <w:ind w:left="20"/>
                  <w:rPr>
                    <w:rFonts w:ascii="Calibri" w:hAnsi="Calibri" w:eastAsia="Calibri" w:cs="Calibri"/>
                    <w:sz w:val="18"/>
                    <w:szCs w:val="18"/>
                  </w:rPr>
                </w:pPr>
                <w:r>
                  <w:rPr>
                    <w:rFonts w:ascii="Calibri"/>
                    <w:spacing w:val="-1"/>
                    <w:w w:val="99"/>
                    <w:sz w:val="18"/>
                  </w:rPr>
                  <w:t>81</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E1416C"/>
    <w:multiLevelType w:val="multilevel"/>
    <w:tmpl w:val="61E1416C"/>
    <w:lvl w:ilvl="0" w:tentative="0">
      <w:start w:val="1"/>
      <w:numFmt w:val="bullet"/>
      <w:lvlText w:val=""/>
      <w:lvlJc w:val="left"/>
      <w:pPr>
        <w:ind w:left="538" w:hanging="420"/>
      </w:pPr>
      <w:rPr>
        <w:rFonts w:hint="default" w:ascii="Wingdings" w:hAnsi="Wingdings" w:eastAsia="Wingdings"/>
        <w:w w:val="100"/>
        <w:sz w:val="28"/>
        <w:szCs w:val="28"/>
      </w:rPr>
    </w:lvl>
    <w:lvl w:ilvl="1" w:tentative="0">
      <w:start w:val="1"/>
      <w:numFmt w:val="bullet"/>
      <w:lvlText w:val="•"/>
      <w:lvlJc w:val="left"/>
      <w:pPr>
        <w:ind w:left="1444" w:hanging="420"/>
      </w:pPr>
      <w:rPr>
        <w:rFonts w:hint="default"/>
      </w:rPr>
    </w:lvl>
    <w:lvl w:ilvl="2" w:tentative="0">
      <w:start w:val="1"/>
      <w:numFmt w:val="bullet"/>
      <w:lvlText w:val="•"/>
      <w:lvlJc w:val="left"/>
      <w:pPr>
        <w:ind w:left="2349" w:hanging="420"/>
      </w:pPr>
      <w:rPr>
        <w:rFonts w:hint="default"/>
      </w:rPr>
    </w:lvl>
    <w:lvl w:ilvl="3" w:tentative="0">
      <w:start w:val="1"/>
      <w:numFmt w:val="bullet"/>
      <w:lvlText w:val="•"/>
      <w:lvlJc w:val="left"/>
      <w:pPr>
        <w:ind w:left="3253" w:hanging="420"/>
      </w:pPr>
      <w:rPr>
        <w:rFonts w:hint="default"/>
      </w:rPr>
    </w:lvl>
    <w:lvl w:ilvl="4" w:tentative="0">
      <w:start w:val="1"/>
      <w:numFmt w:val="bullet"/>
      <w:lvlText w:val="•"/>
      <w:lvlJc w:val="left"/>
      <w:pPr>
        <w:ind w:left="4158" w:hanging="420"/>
      </w:pPr>
      <w:rPr>
        <w:rFonts w:hint="default"/>
      </w:rPr>
    </w:lvl>
    <w:lvl w:ilvl="5" w:tentative="0">
      <w:start w:val="1"/>
      <w:numFmt w:val="bullet"/>
      <w:lvlText w:val="•"/>
      <w:lvlJc w:val="left"/>
      <w:pPr>
        <w:ind w:left="5063" w:hanging="420"/>
      </w:pPr>
      <w:rPr>
        <w:rFonts w:hint="default"/>
      </w:rPr>
    </w:lvl>
    <w:lvl w:ilvl="6" w:tentative="0">
      <w:start w:val="1"/>
      <w:numFmt w:val="bullet"/>
      <w:lvlText w:val="•"/>
      <w:lvlJc w:val="left"/>
      <w:pPr>
        <w:ind w:left="5967" w:hanging="420"/>
      </w:pPr>
      <w:rPr>
        <w:rFonts w:hint="default"/>
      </w:rPr>
    </w:lvl>
    <w:lvl w:ilvl="7" w:tentative="0">
      <w:start w:val="1"/>
      <w:numFmt w:val="bullet"/>
      <w:lvlText w:val="•"/>
      <w:lvlJc w:val="left"/>
      <w:pPr>
        <w:ind w:left="6872" w:hanging="420"/>
      </w:pPr>
      <w:rPr>
        <w:rFonts w:hint="default"/>
      </w:rPr>
    </w:lvl>
    <w:lvl w:ilvl="8" w:tentative="0">
      <w:start w:val="1"/>
      <w:numFmt w:val="bullet"/>
      <w:lvlText w:val="•"/>
      <w:lvlJc w:val="left"/>
      <w:pPr>
        <w:ind w:left="7777"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1"/>
    </o:shapelayout>
  </w:hdrShapeDefaults>
  <w:compat>
    <w:ulTrailSpace/>
    <w:useFELayout/>
    <w:compatSetting w:name="compatibilityMode" w:uri="http://schemas.microsoft.com/office/word" w:val="12"/>
  </w:compat>
  <w:rsids>
    <w:rsidRoot w:val="00757546"/>
    <w:rsid w:val="002B1F61"/>
    <w:rsid w:val="003C02A5"/>
    <w:rsid w:val="0044053F"/>
    <w:rsid w:val="004856F2"/>
    <w:rsid w:val="00574A09"/>
    <w:rsid w:val="005D6251"/>
    <w:rsid w:val="00641836"/>
    <w:rsid w:val="006C4C2A"/>
    <w:rsid w:val="007469F7"/>
    <w:rsid w:val="00755CD7"/>
    <w:rsid w:val="00757546"/>
    <w:rsid w:val="007B6812"/>
    <w:rsid w:val="00883F72"/>
    <w:rsid w:val="00A01D44"/>
    <w:rsid w:val="00B719DE"/>
    <w:rsid w:val="00B731EF"/>
    <w:rsid w:val="00C40E2D"/>
    <w:rsid w:val="00C42FA8"/>
    <w:rsid w:val="00C76467"/>
    <w:rsid w:val="00D24D23"/>
    <w:rsid w:val="00D866FE"/>
    <w:rsid w:val="00DC7658"/>
    <w:rsid w:val="00E84D48"/>
    <w:rsid w:val="00F93087"/>
    <w:rsid w:val="00FA2B64"/>
    <w:rsid w:val="00FB0583"/>
    <w:rsid w:val="74B30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ind w:left="118"/>
      <w:outlineLvl w:val="0"/>
    </w:pPr>
    <w:rPr>
      <w:rFonts w:ascii="Microsoft JhengHei" w:hAnsi="Microsoft JhengHei" w:eastAsia="Microsoft JhengHei"/>
      <w:b/>
      <w:bCs/>
      <w:sz w:val="28"/>
      <w:szCs w:val="28"/>
    </w:rPr>
  </w:style>
  <w:style w:type="character" w:default="1" w:styleId="12">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3">
    <w:name w:val="Body Text"/>
    <w:basedOn w:val="1"/>
    <w:qFormat/>
    <w:uiPriority w:val="1"/>
    <w:pPr>
      <w:ind w:left="118"/>
    </w:pPr>
    <w:rPr>
      <w:rFonts w:ascii="宋体" w:hAnsi="宋体" w:eastAsia="宋体"/>
      <w:sz w:val="28"/>
      <w:szCs w:val="28"/>
    </w:rPr>
  </w:style>
  <w:style w:type="paragraph" w:styleId="4">
    <w:name w:val="toc 5"/>
    <w:basedOn w:val="1"/>
    <w:next w:val="1"/>
    <w:qFormat/>
    <w:uiPriority w:val="1"/>
    <w:pPr>
      <w:spacing w:before="43"/>
      <w:ind w:left="118"/>
    </w:pPr>
    <w:rPr>
      <w:rFonts w:ascii="Microsoft JhengHei" w:hAnsi="Microsoft JhengHei" w:eastAsia="Microsoft JhengHei"/>
      <w:b/>
      <w:bCs/>
      <w:i/>
    </w:rPr>
  </w:style>
  <w:style w:type="paragraph" w:styleId="5">
    <w:name w:val="toc 3"/>
    <w:basedOn w:val="1"/>
    <w:next w:val="1"/>
    <w:qFormat/>
    <w:uiPriority w:val="1"/>
    <w:pPr>
      <w:spacing w:before="43"/>
      <w:ind w:left="118"/>
    </w:pPr>
    <w:rPr>
      <w:rFonts w:ascii="Microsoft JhengHei" w:hAnsi="Microsoft JhengHei" w:eastAsia="Microsoft JhengHei"/>
      <w:b/>
      <w:bCs/>
    </w:rPr>
  </w:style>
  <w:style w:type="paragraph" w:styleId="6">
    <w:name w:val="footer"/>
    <w:basedOn w:val="1"/>
    <w:link w:val="17"/>
    <w:unhideWhenUsed/>
    <w:qFormat/>
    <w:uiPriority w:val="99"/>
    <w:pPr>
      <w:tabs>
        <w:tab w:val="center" w:pos="4153"/>
        <w:tab w:val="right" w:pos="8306"/>
      </w:tabs>
      <w:snapToGrid w:val="0"/>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1"/>
    <w:pPr>
      <w:spacing w:before="111"/>
      <w:ind w:left="18"/>
    </w:pPr>
    <w:rPr>
      <w:rFonts w:ascii="宋体" w:hAnsi="宋体" w:eastAsia="宋体"/>
    </w:rPr>
  </w:style>
  <w:style w:type="paragraph" w:styleId="9">
    <w:name w:val="toc 4"/>
    <w:basedOn w:val="1"/>
    <w:next w:val="1"/>
    <w:qFormat/>
    <w:uiPriority w:val="1"/>
    <w:pPr>
      <w:spacing w:before="111"/>
      <w:ind w:left="118"/>
    </w:pPr>
    <w:rPr>
      <w:rFonts w:ascii="宋体" w:hAnsi="宋体" w:eastAsia="宋体"/>
    </w:rPr>
  </w:style>
  <w:style w:type="paragraph" w:styleId="10">
    <w:name w:val="toc 2"/>
    <w:basedOn w:val="1"/>
    <w:next w:val="1"/>
    <w:qFormat/>
    <w:uiPriority w:val="1"/>
    <w:pPr>
      <w:spacing w:before="41"/>
      <w:ind w:left="18"/>
    </w:pPr>
    <w:rPr>
      <w:rFonts w:ascii="Microsoft JhengHei" w:hAnsi="Microsoft JhengHei" w:eastAsia="Microsoft JhengHei"/>
      <w:b/>
      <w:bCs/>
      <w:i/>
    </w:rPr>
  </w:style>
  <w:style w:type="table" w:customStyle="1" w:styleId="13">
    <w:name w:val="Table Normal"/>
    <w:semiHidden/>
    <w:unhideWhenUsed/>
    <w:qFormat/>
    <w:uiPriority w:val="2"/>
    <w:tblPr>
      <w:tblLayout w:type="fixed"/>
      <w:tblCellMar>
        <w:top w:w="0" w:type="dxa"/>
        <w:left w:w="0" w:type="dxa"/>
        <w:bottom w:w="0" w:type="dxa"/>
        <w:right w:w="0" w:type="dxa"/>
      </w:tblCellMar>
    </w:tblPr>
  </w:style>
  <w:style w:type="paragraph" w:styleId="14">
    <w:name w:val="List Paragraph"/>
    <w:basedOn w:val="1"/>
    <w:qFormat/>
    <w:uiPriority w:val="1"/>
  </w:style>
  <w:style w:type="paragraph" w:customStyle="1" w:styleId="15">
    <w:name w:val="Table Paragraph"/>
    <w:basedOn w:val="1"/>
    <w:qFormat/>
    <w:uiPriority w:val="1"/>
  </w:style>
  <w:style w:type="character" w:customStyle="1" w:styleId="16">
    <w:name w:val="页眉 字符"/>
    <w:basedOn w:val="12"/>
    <w:link w:val="7"/>
    <w:qFormat/>
    <w:uiPriority w:val="99"/>
    <w:rPr>
      <w:sz w:val="18"/>
      <w:szCs w:val="18"/>
    </w:rPr>
  </w:style>
  <w:style w:type="character" w:customStyle="1" w:styleId="17">
    <w:name w:val="页脚 字符"/>
    <w:basedOn w:val="12"/>
    <w:link w:val="6"/>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header" Target="header74.xml"/><Relationship Id="rId98" Type="http://schemas.openxmlformats.org/officeDocument/2006/relationships/header" Target="header73.xml"/><Relationship Id="rId97" Type="http://schemas.openxmlformats.org/officeDocument/2006/relationships/footer" Target="footer23.xml"/><Relationship Id="rId96" Type="http://schemas.openxmlformats.org/officeDocument/2006/relationships/header" Target="header72.xml"/><Relationship Id="rId95" Type="http://schemas.openxmlformats.org/officeDocument/2006/relationships/header" Target="header71.xml"/><Relationship Id="rId94" Type="http://schemas.openxmlformats.org/officeDocument/2006/relationships/header" Target="header70.xml"/><Relationship Id="rId93" Type="http://schemas.openxmlformats.org/officeDocument/2006/relationships/footer" Target="footer22.xml"/><Relationship Id="rId92" Type="http://schemas.openxmlformats.org/officeDocument/2006/relationships/header" Target="header69.xml"/><Relationship Id="rId91" Type="http://schemas.openxmlformats.org/officeDocument/2006/relationships/header" Target="header68.xml"/><Relationship Id="rId90" Type="http://schemas.openxmlformats.org/officeDocument/2006/relationships/header" Target="header67.xml"/><Relationship Id="rId9" Type="http://schemas.openxmlformats.org/officeDocument/2006/relationships/footer" Target="footer1.xml"/><Relationship Id="rId89" Type="http://schemas.openxmlformats.org/officeDocument/2006/relationships/footer" Target="footer21.xml"/><Relationship Id="rId88" Type="http://schemas.openxmlformats.org/officeDocument/2006/relationships/header" Target="header66.xml"/><Relationship Id="rId87" Type="http://schemas.openxmlformats.org/officeDocument/2006/relationships/header" Target="header65.xml"/><Relationship Id="rId86" Type="http://schemas.openxmlformats.org/officeDocument/2006/relationships/header" Target="header64.xml"/><Relationship Id="rId85" Type="http://schemas.openxmlformats.org/officeDocument/2006/relationships/footer" Target="footer20.xml"/><Relationship Id="rId84" Type="http://schemas.openxmlformats.org/officeDocument/2006/relationships/header" Target="header63.xml"/><Relationship Id="rId83" Type="http://schemas.openxmlformats.org/officeDocument/2006/relationships/header" Target="header62.xml"/><Relationship Id="rId82" Type="http://schemas.openxmlformats.org/officeDocument/2006/relationships/header" Target="header61.xml"/><Relationship Id="rId81" Type="http://schemas.openxmlformats.org/officeDocument/2006/relationships/footer" Target="footer19.xml"/><Relationship Id="rId80" Type="http://schemas.openxmlformats.org/officeDocument/2006/relationships/header" Target="header60.xml"/><Relationship Id="rId8" Type="http://schemas.openxmlformats.org/officeDocument/2006/relationships/header" Target="header6.xml"/><Relationship Id="rId79" Type="http://schemas.openxmlformats.org/officeDocument/2006/relationships/header" Target="header59.xml"/><Relationship Id="rId78" Type="http://schemas.openxmlformats.org/officeDocument/2006/relationships/header" Target="header58.xml"/><Relationship Id="rId77" Type="http://schemas.openxmlformats.org/officeDocument/2006/relationships/footer" Target="footer18.xml"/><Relationship Id="rId76" Type="http://schemas.openxmlformats.org/officeDocument/2006/relationships/header" Target="header57.xml"/><Relationship Id="rId75" Type="http://schemas.openxmlformats.org/officeDocument/2006/relationships/header" Target="header56.xml"/><Relationship Id="rId74" Type="http://schemas.openxmlformats.org/officeDocument/2006/relationships/header" Target="header55.xml"/><Relationship Id="rId73" Type="http://schemas.openxmlformats.org/officeDocument/2006/relationships/footer" Target="footer17.xml"/><Relationship Id="rId72" Type="http://schemas.openxmlformats.org/officeDocument/2006/relationships/header" Target="header54.xml"/><Relationship Id="rId71" Type="http://schemas.openxmlformats.org/officeDocument/2006/relationships/header" Target="header53.xml"/><Relationship Id="rId70" Type="http://schemas.openxmlformats.org/officeDocument/2006/relationships/header" Target="header52.xml"/><Relationship Id="rId7" Type="http://schemas.openxmlformats.org/officeDocument/2006/relationships/header" Target="header5.xml"/><Relationship Id="rId69" Type="http://schemas.openxmlformats.org/officeDocument/2006/relationships/footer" Target="footer16.xml"/><Relationship Id="rId68" Type="http://schemas.openxmlformats.org/officeDocument/2006/relationships/header" Target="header51.xml"/><Relationship Id="rId67" Type="http://schemas.openxmlformats.org/officeDocument/2006/relationships/header" Target="header50.xml"/><Relationship Id="rId66" Type="http://schemas.openxmlformats.org/officeDocument/2006/relationships/header" Target="header49.xml"/><Relationship Id="rId65" Type="http://schemas.openxmlformats.org/officeDocument/2006/relationships/footer" Target="footer15.xml"/><Relationship Id="rId64" Type="http://schemas.openxmlformats.org/officeDocument/2006/relationships/header" Target="header48.xml"/><Relationship Id="rId63" Type="http://schemas.openxmlformats.org/officeDocument/2006/relationships/header" Target="header47.xml"/><Relationship Id="rId62" Type="http://schemas.openxmlformats.org/officeDocument/2006/relationships/header" Target="header46.xml"/><Relationship Id="rId61" Type="http://schemas.openxmlformats.org/officeDocument/2006/relationships/footer" Target="footer14.xml"/><Relationship Id="rId60" Type="http://schemas.openxmlformats.org/officeDocument/2006/relationships/header" Target="header45.xml"/><Relationship Id="rId6" Type="http://schemas.openxmlformats.org/officeDocument/2006/relationships/header" Target="header4.xml"/><Relationship Id="rId59" Type="http://schemas.openxmlformats.org/officeDocument/2006/relationships/header" Target="header44.xml"/><Relationship Id="rId58" Type="http://schemas.openxmlformats.org/officeDocument/2006/relationships/header" Target="header43.xml"/><Relationship Id="rId57" Type="http://schemas.openxmlformats.org/officeDocument/2006/relationships/footer" Target="footer13.xml"/><Relationship Id="rId56" Type="http://schemas.openxmlformats.org/officeDocument/2006/relationships/header" Target="header42.xml"/><Relationship Id="rId55" Type="http://schemas.openxmlformats.org/officeDocument/2006/relationships/header" Target="header41.xml"/><Relationship Id="rId54" Type="http://schemas.openxmlformats.org/officeDocument/2006/relationships/header" Target="header40.xml"/><Relationship Id="rId53" Type="http://schemas.openxmlformats.org/officeDocument/2006/relationships/footer" Target="footer12.xml"/><Relationship Id="rId52" Type="http://schemas.openxmlformats.org/officeDocument/2006/relationships/header" Target="header39.xml"/><Relationship Id="rId51" Type="http://schemas.openxmlformats.org/officeDocument/2006/relationships/header" Target="header38.xml"/><Relationship Id="rId50" Type="http://schemas.openxmlformats.org/officeDocument/2006/relationships/header" Target="header37.xml"/><Relationship Id="rId5" Type="http://schemas.openxmlformats.org/officeDocument/2006/relationships/header" Target="header3.xml"/><Relationship Id="rId49" Type="http://schemas.openxmlformats.org/officeDocument/2006/relationships/footer" Target="footer11.xml"/><Relationship Id="rId48" Type="http://schemas.openxmlformats.org/officeDocument/2006/relationships/header" Target="header36.xml"/><Relationship Id="rId47" Type="http://schemas.openxmlformats.org/officeDocument/2006/relationships/header" Target="header35.xml"/><Relationship Id="rId46" Type="http://schemas.openxmlformats.org/officeDocument/2006/relationships/header" Target="header34.xml"/><Relationship Id="rId45" Type="http://schemas.openxmlformats.org/officeDocument/2006/relationships/footer" Target="footer10.xml"/><Relationship Id="rId44" Type="http://schemas.openxmlformats.org/officeDocument/2006/relationships/header" Target="header33.xml"/><Relationship Id="rId43" Type="http://schemas.openxmlformats.org/officeDocument/2006/relationships/header" Target="header32.xml"/><Relationship Id="rId42" Type="http://schemas.openxmlformats.org/officeDocument/2006/relationships/header" Target="header31.xml"/><Relationship Id="rId41" Type="http://schemas.openxmlformats.org/officeDocument/2006/relationships/footer" Target="footer9.xml"/><Relationship Id="rId40" Type="http://schemas.openxmlformats.org/officeDocument/2006/relationships/header" Target="header30.xml"/><Relationship Id="rId4" Type="http://schemas.openxmlformats.org/officeDocument/2006/relationships/header" Target="header2.xml"/><Relationship Id="rId39" Type="http://schemas.openxmlformats.org/officeDocument/2006/relationships/header" Target="header29.xml"/><Relationship Id="rId38" Type="http://schemas.openxmlformats.org/officeDocument/2006/relationships/header" Target="header28.xml"/><Relationship Id="rId37" Type="http://schemas.openxmlformats.org/officeDocument/2006/relationships/footer" Target="footer8.xml"/><Relationship Id="rId36" Type="http://schemas.openxmlformats.org/officeDocument/2006/relationships/header" Target="header27.xml"/><Relationship Id="rId35" Type="http://schemas.openxmlformats.org/officeDocument/2006/relationships/header" Target="header26.xml"/><Relationship Id="rId34" Type="http://schemas.openxmlformats.org/officeDocument/2006/relationships/header" Target="header25.xml"/><Relationship Id="rId33" Type="http://schemas.openxmlformats.org/officeDocument/2006/relationships/footer" Target="footer7.xml"/><Relationship Id="rId32" Type="http://schemas.openxmlformats.org/officeDocument/2006/relationships/header" Target="header24.xml"/><Relationship Id="rId31" Type="http://schemas.openxmlformats.org/officeDocument/2006/relationships/header" Target="header23.xml"/><Relationship Id="rId30" Type="http://schemas.openxmlformats.org/officeDocument/2006/relationships/header" Target="header22.xml"/><Relationship Id="rId3" Type="http://schemas.openxmlformats.org/officeDocument/2006/relationships/header" Target="header1.xml"/><Relationship Id="rId29" Type="http://schemas.openxmlformats.org/officeDocument/2006/relationships/footer" Target="footer6.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footer" Target="footer5.xml"/><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footer" Target="footer4.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footer" Target="footer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1" Type="http://schemas.openxmlformats.org/officeDocument/2006/relationships/fontTable" Target="fontTable.xml"/><Relationship Id="rId130" Type="http://schemas.openxmlformats.org/officeDocument/2006/relationships/numbering" Target="numbering.xml"/><Relationship Id="rId13" Type="http://schemas.openxmlformats.org/officeDocument/2006/relationships/footer" Target="footer2.xml"/><Relationship Id="rId129" Type="http://schemas.openxmlformats.org/officeDocument/2006/relationships/customXml" Target="../customXml/item1.xml"/><Relationship Id="rId128" Type="http://schemas.openxmlformats.org/officeDocument/2006/relationships/image" Target="media/image26.png"/><Relationship Id="rId127" Type="http://schemas.openxmlformats.org/officeDocument/2006/relationships/image" Target="media/image25.jpeg"/><Relationship Id="rId126" Type="http://schemas.openxmlformats.org/officeDocument/2006/relationships/image" Target="media/image24.jpeg"/><Relationship Id="rId125" Type="http://schemas.openxmlformats.org/officeDocument/2006/relationships/image" Target="media/image23.jpeg"/><Relationship Id="rId124" Type="http://schemas.openxmlformats.org/officeDocument/2006/relationships/image" Target="media/image22.jpeg"/><Relationship Id="rId123" Type="http://schemas.openxmlformats.org/officeDocument/2006/relationships/image" Target="media/image21.jpeg"/><Relationship Id="rId122" Type="http://schemas.openxmlformats.org/officeDocument/2006/relationships/image" Target="media/image20.png"/><Relationship Id="rId121" Type="http://schemas.openxmlformats.org/officeDocument/2006/relationships/image" Target="media/image19.jpeg"/><Relationship Id="rId120" Type="http://schemas.openxmlformats.org/officeDocument/2006/relationships/image" Target="media/image18.jpeg"/><Relationship Id="rId12" Type="http://schemas.openxmlformats.org/officeDocument/2006/relationships/header" Target="header9.xml"/><Relationship Id="rId119" Type="http://schemas.openxmlformats.org/officeDocument/2006/relationships/image" Target="media/image17.jpeg"/><Relationship Id="rId118" Type="http://schemas.openxmlformats.org/officeDocument/2006/relationships/image" Target="media/image16.jpeg"/><Relationship Id="rId117" Type="http://schemas.openxmlformats.org/officeDocument/2006/relationships/image" Target="media/image15.jpeg"/><Relationship Id="rId116" Type="http://schemas.openxmlformats.org/officeDocument/2006/relationships/image" Target="media/image14.jpeg"/><Relationship Id="rId115" Type="http://schemas.openxmlformats.org/officeDocument/2006/relationships/image" Target="media/image13.jpeg"/><Relationship Id="rId114" Type="http://schemas.openxmlformats.org/officeDocument/2006/relationships/image" Target="media/image12.jpeg"/><Relationship Id="rId113" Type="http://schemas.openxmlformats.org/officeDocument/2006/relationships/image" Target="media/image11.png"/><Relationship Id="rId112" Type="http://schemas.openxmlformats.org/officeDocument/2006/relationships/image" Target="media/image10.png"/><Relationship Id="rId111" Type="http://schemas.openxmlformats.org/officeDocument/2006/relationships/image" Target="media/image9.jpeg"/><Relationship Id="rId110" Type="http://schemas.openxmlformats.org/officeDocument/2006/relationships/image" Target="media/image8.png"/><Relationship Id="rId11" Type="http://schemas.openxmlformats.org/officeDocument/2006/relationships/header" Target="header8.xml"/><Relationship Id="rId109" Type="http://schemas.openxmlformats.org/officeDocument/2006/relationships/image" Target="media/image7.png"/><Relationship Id="rId108" Type="http://schemas.openxmlformats.org/officeDocument/2006/relationships/image" Target="media/image6.png"/><Relationship Id="rId107" Type="http://schemas.openxmlformats.org/officeDocument/2006/relationships/image" Target="media/image5.png"/><Relationship Id="rId106" Type="http://schemas.openxmlformats.org/officeDocument/2006/relationships/image" Target="media/image4.png"/><Relationship Id="rId105" Type="http://schemas.openxmlformats.org/officeDocument/2006/relationships/image" Target="media/image3.png"/><Relationship Id="rId104" Type="http://schemas.openxmlformats.org/officeDocument/2006/relationships/image" Target="media/image2.png"/><Relationship Id="rId103" Type="http://schemas.openxmlformats.org/officeDocument/2006/relationships/image" Target="media/image1.jpeg"/><Relationship Id="rId102" Type="http://schemas.openxmlformats.org/officeDocument/2006/relationships/theme" Target="theme/theme1.xml"/><Relationship Id="rId101" Type="http://schemas.openxmlformats.org/officeDocument/2006/relationships/footer" Target="footer24.xml"/><Relationship Id="rId100" Type="http://schemas.openxmlformats.org/officeDocument/2006/relationships/header" Target="header75.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Info spid="_x0000_s1025"/>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88</Pages>
  <Words>7017</Words>
  <Characters>39999</Characters>
  <Lines>333</Lines>
  <Paragraphs>93</Paragraphs>
  <TotalTime>92</TotalTime>
  <ScaleCrop>false</ScaleCrop>
  <LinksUpToDate>false</LinksUpToDate>
  <CharactersWithSpaces>46923</CharactersWithSpaces>
  <Application>WPS Office_11.8.2.8276_F1E327BC-269C-435d-A152-05C5408002CA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2022-02-14T15:42:00Z</dcterms:created>
  <dc:creator>张振</dc:creator>
  <cp:lastModifiedBy>赵刚</cp:lastModifiedBy>
  <cp:lastPrinted>2022-04-24T09:00:00Z</cp:lastPrinted>
  <dcterms:modified xsi:type="dcterms:W3CDTF">2022-05-02T05:06:26Z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2021-08-05T00:00:00Z</vt:filetime>
  </property>
  <property fmtid="{D5CDD505-2E9C-101B-9397-08002B2CF9AE}" pid="3" name="Creator">
    <vt:lpwstr>Microsoft® Word 2016</vt:lpwstr>
  </property>
  <property fmtid="{D5CDD505-2E9C-101B-9397-08002B2CF9AE}" pid="4" name="LastSaved">
    <vt:filetime>2022-02-14T00:00:00Z</vt:filetime>
  </property>
  <property fmtid="{D5CDD505-2E9C-101B-9397-08002B2CF9AE}" pid="5" name="KSOProductBuildVer">
    <vt:lpwstr>2052-11.8.2.8276</vt:lpwstr>
  </property>
</Properties>
</file>