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生产链路前端性能埋点方案 Copy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Owner：</w:t>
            </w:r>
            <w:r>
              <w:rPr>
                <w:rFonts w:eastAsia="等线" w:ascii="Arial" w:cs="Arial" w:hAnsi="Arial"/>
                <w:color w:val="3370ff"/>
                <w:sz w:val="22"/>
              </w:rPr>
              <w:t>@Yuqin Yang</w:t>
            </w:r>
            <w:r>
              <w:rPr>
                <w:rFonts w:eastAsia="等线" w:ascii="Arial" w:cs="Arial" w:hAnsi="Arial"/>
                <w:color w:val="3370ff"/>
                <w:sz w:val="22"/>
              </w:rPr>
              <w:t>@Linxiao Yang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前期埋点梳理：</w:t>
            </w: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生产链路前端性能&amp;异常埋点梳理</w:t>
              </w:r>
            </w:hyperlink>
            <w:r>
              <w:rPr>
                <w:rFonts w:eastAsia="等线" w:ascii="Arial" w:cs="Arial" w:hAnsi="Arial"/>
                <w:color w:val="646a73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最终看板：</w:t>
            </w: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Slardar 生产链路-每周看板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前置调研：</w:t>
      </w:r>
      <w:r>
        <w:rPr>
          <w:rFonts w:eastAsia="等线" w:ascii="Arial" w:cs="Arial" w:hAnsi="Arial"/>
          <w:b w:val="true"/>
          <w:sz w:val="32"/>
        </w:rPr>
        <w:t>Slardar</w:t>
      </w:r>
      <w:r>
        <w:rPr>
          <w:rFonts w:eastAsia="等线" w:ascii="Arial" w:cs="Arial" w:hAnsi="Arial"/>
          <w:b w:val="true"/>
          <w:sz w:val="32"/>
        </w:rPr>
        <w:t xml:space="preserve"> </w:t>
      </w:r>
      <w:r>
        <w:rPr>
          <w:rFonts w:eastAsia="等线" w:ascii="Arial" w:cs="Arial" w:hAnsi="Arial"/>
          <w:b w:val="true"/>
          <w:sz w:val="32"/>
        </w:rPr>
        <w:t>LCP</w:t>
      </w:r>
      <w:r>
        <w:rPr>
          <w:rFonts w:eastAsia="等线" w:ascii="Arial" w:cs="Arial" w:hAnsi="Arial"/>
          <w:b w:val="true"/>
          <w:sz w:val="32"/>
        </w:rPr>
        <w:t>指标有效性验证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65"/>
        <w:gridCol w:w="1785"/>
        <w:gridCol w:w="1485"/>
        <w:gridCol w:w="3645"/>
      </w:tblGrid>
      <w:tr>
        <w:tc>
          <w:tcPr>
            <w:tcW w:w="1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页面名称</w:t>
            </w: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主数据</w:t>
            </w:r>
            <w:r>
              <w:rPr>
                <w:rFonts w:eastAsia="等线" w:ascii="Arial" w:cs="Arial" w:hAnsi="Arial"/>
                <w:b w:val="true"/>
                <w:sz w:val="22"/>
              </w:rPr>
              <w:t>响应完成耗时(ms)</w:t>
            </w:r>
          </w:p>
        </w:tc>
        <w:tc>
          <w:tcPr>
            <w:tcW w:w="14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Slardar</w:t>
            </w:r>
            <w:r>
              <w:rPr>
                <w:rFonts w:eastAsia="等线" w:ascii="Arial" w:cs="Arial" w:hAnsi="Arial"/>
                <w:b w:val="true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b w:val="true"/>
                <w:sz w:val="22"/>
              </w:rPr>
              <w:t>LCP</w:t>
            </w:r>
            <w:r>
              <w:rPr>
                <w:rFonts w:eastAsia="等线" w:ascii="Arial" w:cs="Arial" w:hAnsi="Arial"/>
                <w:b w:val="true"/>
                <w:sz w:val="22"/>
              </w:rPr>
              <w:t>(ms)</w:t>
            </w:r>
          </w:p>
        </w:tc>
        <w:tc>
          <w:tcPr>
            <w:tcW w:w="3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结论</w:t>
            </w:r>
          </w:p>
        </w:tc>
      </w:tr>
      <w:tr>
        <w:tc>
          <w:tcPr>
            <w:tcW w:w="136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PLM</w:t>
            </w:r>
            <w:r>
              <w:rPr>
                <w:rFonts w:eastAsia="等线" w:ascii="Arial" w:cs="Arial" w:hAnsi="Arial"/>
                <w:sz w:val="22"/>
              </w:rPr>
              <w:t xml:space="preserve"> 开发管理</w:t>
            </w: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9125</w:t>
            </w:r>
          </w:p>
        </w:tc>
        <w:tc>
          <w:tcPr>
            <w:tcW w:w="14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9202</w:t>
            </w:r>
          </w:p>
        </w:tc>
        <w:tc>
          <w:tcPr>
            <w:tcW w:w="364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整体符合预期，大部分</w:t>
            </w:r>
            <w:r>
              <w:rPr>
                <w:rFonts w:eastAsia="等线" w:ascii="Arial" w:cs="Arial" w:hAnsi="Arial"/>
                <w:sz w:val="22"/>
              </w:rPr>
              <w:t>LCP</w:t>
            </w:r>
            <w:r>
              <w:rPr>
                <w:rFonts w:eastAsia="等线" w:ascii="Arial" w:cs="Arial" w:hAnsi="Arial"/>
                <w:sz w:val="22"/>
              </w:rPr>
              <w:t>时间晚于</w:t>
            </w:r>
            <w:r>
              <w:rPr>
                <w:rFonts w:eastAsia="等线" w:ascii="Arial" w:cs="Arial" w:hAnsi="Arial"/>
                <w:sz w:val="22"/>
              </w:rPr>
              <w:t>主数据</w:t>
            </w:r>
            <w:r>
              <w:rPr>
                <w:rFonts w:eastAsia="等线" w:ascii="Arial" w:cs="Arial" w:hAnsi="Arial"/>
                <w:sz w:val="22"/>
              </w:rPr>
              <w:t>请求</w:t>
            </w:r>
            <w:r>
              <w:rPr>
                <w:rFonts w:eastAsia="等线" w:ascii="Arial" w:cs="Arial" w:hAnsi="Arial"/>
                <w:sz w:val="22"/>
              </w:rPr>
              <w:t>响应时间</w:t>
            </w:r>
            <w:r>
              <w:rPr>
                <w:rFonts w:eastAsia="等线" w:ascii="Arial" w:cs="Arial" w:hAnsi="Arial"/>
                <w:sz w:val="22"/>
              </w:rPr>
              <w:t>。但存在少量LCP偏小和LCP=0的情况，因此</w:t>
            </w:r>
            <w:r>
              <w:rPr>
                <w:rFonts w:eastAsia="等线" w:ascii="Arial" w:cs="Arial" w:hAnsi="Arial"/>
                <w:sz w:val="22"/>
              </w:rPr>
              <w:t>并不能直接认为LCP=列表数据已加载完成。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LCP</w:t>
            </w:r>
            <w:r>
              <w:rPr>
                <w:rFonts w:eastAsia="等线" w:ascii="Arial" w:cs="Arial" w:hAnsi="Arial"/>
                <w:sz w:val="22"/>
              </w:rPr>
              <w:t>=0的场景为：</w:t>
            </w:r>
            <w:r>
              <w:rPr>
                <w:rFonts w:eastAsia="等线" w:ascii="Arial" w:cs="Arial" w:hAnsi="Arial"/>
                <w:sz w:val="22"/>
              </w:rPr>
              <w:t>Slardar</w:t>
            </w:r>
            <w:r>
              <w:rPr>
                <w:rFonts w:eastAsia="等线" w:ascii="Arial" w:cs="Arial" w:hAnsi="Arial"/>
                <w:sz w:val="22"/>
              </w:rPr>
              <w:t>会取用户首次交互 前的最后一个 largest-contentful-paint 来作为 LCP 上报的（即最靠近用户交互的那一个），但在交互前实际上可能还没有 LCP 产生，此时的 LCP 会以我们兜底的 0 进行上报，在数据处理时会忽略LCP=0的值。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本地和线上都会偶现</w:t>
            </w:r>
            <w:r>
              <w:rPr>
                <w:rFonts w:eastAsia="等线" w:ascii="Arial" w:cs="Arial" w:hAnsi="Arial"/>
                <w:sz w:val="22"/>
              </w:rPr>
              <w:t>LCP</w:t>
            </w:r>
            <w:r>
              <w:rPr>
                <w:rFonts w:eastAsia="等线" w:ascii="Arial" w:cs="Arial" w:hAnsi="Arial"/>
                <w:sz w:val="22"/>
              </w:rPr>
              <w:t>偏小或早于数据返回响应的数据，其原因可能为：用户首次交互较早，此时已经产生LCP（例如浏览器视窗较小，search-form元素较多时），这时候上报的LCP可能会在数据响应之前。</w:t>
            </w:r>
          </w:p>
        </w:tc>
      </w:tr>
      <w:tr>
        <w:tc>
          <w:tcPr>
            <w:tcW w:w="136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8985</w:t>
            </w:r>
          </w:p>
        </w:tc>
        <w:tc>
          <w:tcPr>
            <w:tcW w:w="14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9062</w:t>
            </w:r>
          </w:p>
        </w:tc>
        <w:tc>
          <w:tcPr>
            <w:tcW w:w="364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6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PLM</w:t>
            </w:r>
            <w:r>
              <w:rPr>
                <w:rFonts w:eastAsia="等线" w:ascii="Arial" w:cs="Arial" w:hAnsi="Arial"/>
                <w:sz w:val="22"/>
              </w:rPr>
              <w:t xml:space="preserve"> 选品池</w:t>
            </w: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8366</w:t>
            </w:r>
          </w:p>
        </w:tc>
        <w:tc>
          <w:tcPr>
            <w:tcW w:w="14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8f959e"/>
                <w:sz w:val="22"/>
                <w:shd w:fill="dee0e3"/>
              </w:rPr>
              <w:t>4338</w:t>
            </w:r>
          </w:p>
        </w:tc>
        <w:tc>
          <w:tcPr>
            <w:tcW w:w="364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6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8188</w:t>
            </w:r>
          </w:p>
        </w:tc>
        <w:tc>
          <w:tcPr>
            <w:tcW w:w="14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9830</w:t>
            </w:r>
          </w:p>
        </w:tc>
        <w:tc>
          <w:tcPr>
            <w:tcW w:w="364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6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版房</w:t>
            </w: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7252</w:t>
            </w:r>
          </w:p>
        </w:tc>
        <w:tc>
          <w:tcPr>
            <w:tcW w:w="14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13055</w:t>
            </w:r>
          </w:p>
        </w:tc>
        <w:tc>
          <w:tcPr>
            <w:tcW w:w="364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36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6909</w:t>
            </w:r>
          </w:p>
        </w:tc>
        <w:tc>
          <w:tcPr>
            <w:tcW w:w="14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10818</w:t>
            </w:r>
          </w:p>
        </w:tc>
        <w:tc>
          <w:tcPr>
            <w:tcW w:w="364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埋点</w:t>
      </w:r>
      <w:r>
        <w:rPr>
          <w:rFonts w:eastAsia="等线" w:ascii="Arial" w:cs="Arial" w:hAnsi="Arial"/>
          <w:b w:val="true"/>
          <w:sz w:val="32"/>
        </w:rPr>
        <w:t>方案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383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子应用路由跳转</w:t>
      </w:r>
      <w:r>
        <w:rPr>
          <w:rFonts w:eastAsia="等线" w:ascii="Arial" w:cs="Arial" w:hAnsi="Arial"/>
          <w:b w:val="true"/>
          <w:sz w:val="30"/>
        </w:rPr>
        <w:t>埋点</w:t>
      </w:r>
      <w:r>
        <w:rPr>
          <w:rFonts w:eastAsia="等线" w:ascii="Arial" w:cs="Arial" w:hAnsi="Arial"/>
          <w:b w:val="true"/>
          <w:color w:val="3370ff"/>
          <w:sz w:val="30"/>
        </w:rPr>
        <w:t>@Linxiao Yang</w:t>
      </w:r>
      <w:bookmarkEnd w:id="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场景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</w:t>
      </w:r>
      <w:r>
        <w:rPr>
          <w:rFonts w:eastAsia="等线" w:ascii="Arial" w:cs="Arial" w:hAnsi="Arial"/>
          <w:sz w:val="22"/>
        </w:rPr>
        <w:t>dbmp</w:t>
      </w:r>
      <w:r>
        <w:rPr>
          <w:rFonts w:eastAsia="等线" w:ascii="Arial" w:cs="Arial" w:hAnsi="Arial"/>
          <w:sz w:val="22"/>
        </w:rPr>
        <w:t>系统中存在</w:t>
      </w:r>
      <w:r>
        <w:rPr>
          <w:rFonts w:eastAsia="等线" w:ascii="Arial" w:cs="Arial" w:hAnsi="Arial"/>
          <w:sz w:val="22"/>
        </w:rPr>
        <w:t>四</w:t>
      </w:r>
      <w:r>
        <w:rPr>
          <w:rFonts w:eastAsia="等线" w:ascii="Arial" w:cs="Arial" w:hAnsi="Arial"/>
          <w:sz w:val="22"/>
        </w:rPr>
        <w:t>种路由跳转场景：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首屏路由跳转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子应用 -&gt; 子应用（未加载）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子应用 -&gt; 子应用（已加载）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子应用内部路由跳转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影响范围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主应用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实现方案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借助</w:t>
      </w:r>
      <w:hyperlink r:id="rId9">
        <w:r>
          <w:rPr>
            <w:rFonts w:eastAsia="Consolas" w:ascii="Consolas" w:cs="Consolas" w:hAnsi="Consolas"/>
            <w:color w:val="3370ff"/>
            <w:sz w:val="22"/>
            <w:shd w:fill="EFF0F1"/>
          </w:rPr>
          <w:t>window.Garfish.router.beforeEach</w:t>
        </w:r>
      </w:hyperlink>
      <w:r>
        <w:rPr>
          <w:rFonts w:eastAsia="等线" w:ascii="Arial" w:cs="Arial" w:hAnsi="Arial"/>
          <w:sz w:val="22"/>
        </w:rPr>
        <w:t>对每种路由场景进行</w:t>
      </w:r>
      <w:r>
        <w:rPr>
          <w:rFonts w:eastAsia="等线" w:ascii="Arial" w:cs="Arial" w:hAnsi="Arial"/>
          <w:sz w:val="22"/>
        </w:rPr>
        <w:t>埋点</w:t>
      </w:r>
      <w:r>
        <w:rPr>
          <w:rFonts w:eastAsia="等线" w:ascii="Arial" w:cs="Arial" w:hAnsi="Arial"/>
          <w:sz w:val="22"/>
        </w:rPr>
        <w:t>或者时间戳的记录，后续消费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6" w:id="6"/>
      <w:r>
        <w:rPr>
          <w:rFonts w:eastAsia="等线" w:ascii="Arial" w:cs="Arial" w:hAnsi="Arial"/>
          <w:b w:val="true"/>
          <w:sz w:val="24"/>
        </w:rPr>
        <w:t>流程图</w:t>
      </w:r>
      <w:bookmarkEnd w:id="6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5340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7" w:id="7"/>
      <w:r>
        <w:rPr>
          <w:rFonts w:eastAsia="等线" w:ascii="Arial" w:cs="Arial" w:hAnsi="Arial"/>
          <w:b w:val="true"/>
          <w:sz w:val="24"/>
        </w:rPr>
        <w:t>代码实现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路由钩子</w:t>
              <w:br/>
              <w:t>export function addRouterHook() {</w:t>
              <w:br/>
              <w:t xml:space="preserve">  window.Garfish.router.beforeEach((to, from, next) =&gt; {</w:t>
              <w:br/>
              <w:t xml:space="preserve">    const { appInfos, activeApps, cacheApps } = window.Garfish;</w:t>
              <w:br/>
              <w:t xml:space="preserve">    // 获取目标路由对应的应用信息</w:t>
              <w:br/>
              <w:t xml:space="preserve">    const toAppInfo = getAppInfo(appInfos, to.path);</w:t>
              <w:br/>
              <w:t xml:space="preserve">    // 获取当前路由对应的应用信息</w:t>
              <w:br/>
              <w:t xml:space="preserve">    const fromAppInfo = getAppInfo(appInfos, from.path);</w:t>
              <w:br/>
              <w:t xml:space="preserve">    // 路由跳转类型</w:t>
              <w:br/>
              <w:t xml:space="preserve">    let routeJumpType: RouteJumpType;</w:t>
              <w:br/>
              <w:t xml:space="preserve">    if (!activeApps.length) {</w:t>
              <w:br/>
              <w:t xml:space="preserve">      // 主应用在加载子应用之前的耗时</w:t>
              <w:br/>
              <w:t xml:space="preserve">      routeJumpType = RouteJumpType.Init;</w:t>
              <w:br/>
              <w:t xml:space="preserve">      const duration = performance.now();</w:t>
              <w:br/>
              <w:t xml:space="preserve">      // 上报首屏之前耗时，也算是主应用初始化耗时</w:t>
              <w:br/>
              <w:t xml:space="preserve">      slardarInstance.sendEvent?.({</w:t>
              <w:br/>
              <w:t xml:space="preserve">        name: SlardarCustomEvent.MainAppBeforeLoadSubAppUseTime,</w:t>
              <w:br/>
              <w:t xml:space="preserve">        metrics: {</w:t>
              <w:br/>
              <w:t xml:space="preserve">          duration,</w:t>
              <w:br/>
              <w:t xml:space="preserve">        },</w:t>
              <w:br/>
              <w:t xml:space="preserve">        categories: {</w:t>
              <w:br/>
              <w:t xml:space="preserve">          url: to.path,</w:t>
              <w:br/>
              <w:t xml:space="preserve">          app: toAppInfo.name,</w:t>
              <w:br/>
              <w:t xml:space="preserve">        },</w:t>
              <w:br/>
              <w:t xml:space="preserve">      });</w:t>
              <w:br/>
              <w:t xml:space="preserve">      console.log(</w:t>
              <w:br/>
              <w:t xml:space="preserve">        `${SlardarCustomEvent.MainAppBeforeLoadSubAppUseTime} :&gt;&gt; `,</w:t>
              <w:br/>
              <w:t xml:space="preserve">        duration,</w:t>
              <w:br/>
              <w:t xml:space="preserve">      );</w:t>
              <w:br/>
              <w:t xml:space="preserve">    } else if (activeApps.length &amp;&amp; !cacheApps[toAppInfo.name]) {</w:t>
              <w:br/>
              <w:t xml:space="preserve">      // 子应用跳转未加载的子应用</w:t>
              <w:br/>
              <w:t xml:space="preserve">      routeJumpType = RouteJumpType.ExternalUnLoaded;</w:t>
              <w:br/>
              <w:t xml:space="preserve">    } else if (</w:t>
              <w:br/>
              <w:t xml:space="preserve">      activeApps.length &amp;&amp;</w:t>
              <w:br/>
              <w:t xml:space="preserve">      cacheApps[toAppInfo.name] &amp;&amp;</w:t>
              <w:br/>
              <w:t xml:space="preserve">      toAppInfo.name !== fromAppInfo.name</w:t>
              <w:br/>
              <w:t xml:space="preserve">    ) {</w:t>
              <w:br/>
              <w:t xml:space="preserve">      // 子应用跳转已加载的子应用</w:t>
              <w:br/>
              <w:t xml:space="preserve">      routeJumpType = RouteJumpType.ExternalLoaded;</w:t>
              <w:br/>
              <w:t xml:space="preserve">    } else if (toAppInfo.name === fromAppInfo.name) {</w:t>
              <w:br/>
              <w:t xml:space="preserve">      // 子应用内部跳转</w:t>
              <w:br/>
              <w:t xml:space="preserve">      routeJumpType = RouteJumpType.Internal;</w:t>
              <w:br/>
              <w:t xml:space="preserve">    } else {</w:t>
              <w:br/>
              <w:t xml:space="preserve">      // 兜底</w:t>
              <w:br/>
              <w:t xml:space="preserve">      routeJumpType = RouteJumpType.Unknown;</w:t>
              <w:br/>
              <w:t xml:space="preserve">    }</w:t>
              <w:br/>
              <w:t xml:space="preserve">    // 记录时间戳，后续消费</w:t>
              <w:br/>
              <w:t xml:space="preserve">    setRouteJumpToGlobal({</w:t>
              <w:br/>
              <w:t xml:space="preserve">      type: routeJumpType,</w:t>
              <w:br/>
              <w:t xml:space="preserve">      timestamp: Date.now(),</w:t>
              <w:br/>
              <w:t xml:space="preserve">    });</w:t>
              <w:br/>
              <w:t xml:space="preserve">    next();</w:t>
              <w:br/>
              <w:t xml:space="preserve">  });</w:t>
              <w:br/>
              <w:t>}</w:t>
              <w:br/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8" w:id="8"/>
      <w:r>
        <w:rPr>
          <w:rFonts w:eastAsia="等线" w:ascii="Arial" w:cs="Arial" w:hAnsi="Arial"/>
          <w:b w:val="true"/>
          <w:sz w:val="24"/>
        </w:rPr>
        <w:t>看板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集成到</w:t>
      </w:r>
      <w:hyperlink r:id="rId11">
        <w:r>
          <w:rPr>
            <w:rFonts w:eastAsia="等线" w:ascii="Arial" w:cs="Arial" w:hAnsi="Arial"/>
            <w:color w:val="3370ff"/>
            <w:sz w:val="22"/>
          </w:rPr>
          <w:t>Slardar 生产链路-每周看板</w:t>
        </w:r>
      </w:hyperlink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子应用加载/挂载</w:t>
      </w:r>
      <w:r>
        <w:rPr>
          <w:rFonts w:eastAsia="等线" w:ascii="Arial" w:cs="Arial" w:hAnsi="Arial"/>
          <w:b w:val="true"/>
          <w:sz w:val="30"/>
        </w:rPr>
        <w:t>埋点</w:t>
      </w:r>
      <w:r>
        <w:rPr>
          <w:rFonts w:eastAsia="等线" w:ascii="Arial" w:cs="Arial" w:hAnsi="Arial"/>
          <w:b w:val="true"/>
          <w:color w:val="3370ff"/>
          <w:sz w:val="30"/>
        </w:rPr>
        <w:t>@Linxiao Yang</w:t>
      </w:r>
      <w:bookmarkEnd w:id="9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场景</w:t>
      </w:r>
      <w:bookmarkEnd w:id="10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子应用首次/非首次加载，首次和非首次加载时间相差比较大，为了数据更加有区分度和准确，所以区分上报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子应用首次/非首次挂载，同上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子应用加载失败，单独上报可以直观感知每个子应用加载失败情况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影响范围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主应用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实现方案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借助</w:t>
      </w:r>
      <w:hyperlink r:id="rId12">
        <w:r>
          <w:rPr>
            <w:rFonts w:eastAsia="Consolas" w:ascii="Consolas" w:cs="Consolas" w:hAnsi="Consolas"/>
            <w:color w:val="3370ff"/>
            <w:sz w:val="22"/>
            <w:shd w:fill="EFF0F1"/>
          </w:rPr>
          <w:t>Garfish.run(options?: interfaces.Options): Garfish</w:t>
        </w:r>
      </w:hyperlink>
      <w:r>
        <w:rPr>
          <w:rFonts w:eastAsia="等线" w:ascii="Arial" w:cs="Arial" w:hAnsi="Arial"/>
          <w:sz w:val="22"/>
        </w:rPr>
        <w:t>进行配置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" w:id="13"/>
      <w:r>
        <w:rPr>
          <w:rFonts w:eastAsia="等线" w:ascii="Arial" w:cs="Arial" w:hAnsi="Arial"/>
          <w:b w:val="true"/>
          <w:sz w:val="24"/>
        </w:rPr>
        <w:t>流程图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子应用加载和挂载实现差不多，这里只展示加载部分。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9245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4" w:id="14"/>
      <w:commentRangeStart w:id="1"/>
      <w:commentRangeStart w:id="2"/>
      <w:r>
        <w:rPr>
          <w:rFonts w:eastAsia="等线" w:ascii="Arial" w:cs="Arial" w:hAnsi="Arial"/>
          <w:b w:val="true"/>
          <w:sz w:val="24"/>
        </w:rPr>
        <w:t>代码实现</w:t>
      </w:r>
      <w:commentRangeEnd w:id="1"/>
      <w:r>
        <w:commentReference w:id="1"/>
      </w:r>
      <w:commentRangeEnd w:id="2"/>
      <w:r>
        <w:commentReference w:id="2"/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这里写成map，主要考虑到出现加载多个子应用的情况</w:t>
              <w:br/>
              <w:t>const map: Record&lt;string, Record&lt;string, any&gt;&gt; = {};</w:t>
              <w:br/>
              <w:br/>
              <w:t>const runConfig: Parameters&lt;typeof window.Garfish.run&gt;[0] = {</w:t>
              <w:br/>
              <w:t xml:space="preserve">  beforeLoad(appInfo) {</w:t>
              <w:br/>
              <w:t xml:space="preserve">    // 记录当前加载时间，在afterLoad中使用</w:t>
              <w:br/>
              <w:t xml:space="preserve">    map[appInfo.name] = map[appInfo.name] || {};</w:t>
              <w:br/>
              <w:t xml:space="preserve">    map[appInfo.name].loadStartTime = Date.now();</w:t>
              <w:br/>
              <w:t xml:space="preserve">    // 记录是否首次加载</w:t>
              <w:br/>
              <w:t xml:space="preserve">    map[appInfo.name].isFirstLoad = !window.Garfish.cacheApps[appInfo.name];</w:t>
              <w:br/>
              <w:t xml:space="preserve">  },</w:t>
              <w:br/>
              <w:t xml:space="preserve">  afterLoad(appInfo) {</w:t>
              <w:br/>
              <w:t xml:space="preserve">    const { loadStartTime, isFirstLoad } = map[appInfo.name];</w:t>
              <w:br/>
              <w:t xml:space="preserve">    // 加载子应用耗时</w:t>
              <w:br/>
              <w:t xml:space="preserve">    const loadSubAppUseTime = Date.now() - loadStartTime;</w:t>
              <w:br/>
              <w:t xml:space="preserve">    // 上报加载子应用的耗时</w:t>
              <w:br/>
              <w:t xml:space="preserve">    slardarInstance.sendEvent?.({</w:t>
              <w:br/>
              <w:t xml:space="preserve">      name: SlardarCustomEvent.LoadSubAppUseTime,</w:t>
              <w:br/>
              <w:t xml:space="preserve">      metrics: {</w:t>
              <w:br/>
              <w:t xml:space="preserve">        // 每次都上传duration可以统一记录加载耗时，不区分首次和非首次</w:t>
              <w:br/>
              <w:t xml:space="preserve">        duration: loadSubAppUseTime,</w:t>
              <w:br/>
              <w:t xml:space="preserve">        // 区分首次和非首次上报</w:t>
              <w:br/>
              <w:t xml:space="preserve">        [getDurationMetricsKey(isFirstLoad)]: loadSubAppUseTime,</w:t>
              <w:br/>
              <w:t xml:space="preserve">      },</w:t>
              <w:br/>
              <w:t xml:space="preserve">      categories: {</w:t>
              <w:br/>
              <w:t xml:space="preserve">        // 根据子应用分类上报</w:t>
              <w:br/>
              <w:t xml:space="preserve">        app: appInfo.name,</w:t>
              <w:br/>
              <w:t xml:space="preserve">      },</w:t>
              <w:br/>
              <w:t xml:space="preserve">    });</w:t>
              <w:br/>
              <w:t xml:space="preserve">    console.log(</w:t>
              <w:br/>
              <w:t xml:space="preserve">      `${SlardarCustomEvent.LoadSubAppUseTime} :&gt;&gt; `,</w:t>
              <w:br/>
              <w:t xml:space="preserve">      loadSubAppUseTime,</w:t>
              <w:br/>
              <w:t xml:space="preserve">    );</w:t>
              <w:br/>
              <w:t xml:space="preserve">  },</w:t>
              <w:br/>
              <w:t xml:space="preserve">  errorLoadApp(error, appInfo) {</w:t>
              <w:br/>
              <w:t xml:space="preserve">    // 记录加载失败次数</w:t>
              <w:br/>
              <w:t xml:space="preserve">    slardarInstance.sendEvent?.({</w:t>
              <w:br/>
              <w:t xml:space="preserve">      name: SlardarCustomEvent.ErrorLoadSubApp,</w:t>
              <w:br/>
              <w:t xml:space="preserve">      metrics: {</w:t>
              <w:br/>
              <w:t xml:space="preserve">        count: 1,</w:t>
              <w:br/>
              <w:t xml:space="preserve">      },</w:t>
              <w:br/>
              <w:t xml:space="preserve">      categories: {</w:t>
              <w:br/>
              <w:t xml:space="preserve">        // 根据子应用分类上报</w:t>
              <w:br/>
              <w:t xml:space="preserve">        app: appInfo.name,</w:t>
              <w:br/>
              <w:t xml:space="preserve">      },</w:t>
              <w:br/>
              <w:t xml:space="preserve">    });</w:t>
              <w:br/>
              <w:t xml:space="preserve">    // 重新把error抛出去给全局捕获</w:t>
              <w:br/>
              <w:t xml:space="preserve">    throw error;</w:t>
              <w:br/>
              <w:t xml:space="preserve">  },</w:t>
              <w:br/>
              <w:t xml:space="preserve">  beforeMount(appInfo) {</w:t>
              <w:br/>
              <w:t xml:space="preserve">    // 记录当前挂载开始时间，在afterMount中使用</w:t>
              <w:br/>
              <w:t xml:space="preserve">    map[appInfo.name] = map[appInfo.name] || {};</w:t>
              <w:br/>
              <w:t xml:space="preserve">    map[appInfo.name].mountStartTime = Date.now();</w:t>
              <w:br/>
              <w:t xml:space="preserve">  },</w:t>
              <w:br/>
              <w:t xml:space="preserve">  afterMount(appInfo) {</w:t>
              <w:br/>
              <w:t xml:space="preserve">    // 挂载子应用耗时</w:t>
              <w:br/>
              <w:t xml:space="preserve">    const { mountStartTime, isFirstLoad } = map[appInfo.name];</w:t>
              <w:br/>
              <w:t xml:space="preserve">    const mountSubAppUseTime = Date.now() - mountStartTime;</w:t>
              <w:br/>
              <w:t xml:space="preserve">    // 上报挂载子应用的耗时</w:t>
              <w:br/>
              <w:t xml:space="preserve">    slardarInstance.sendEvent?.({</w:t>
              <w:br/>
              <w:t xml:space="preserve">      name: SlardarCustomEvent.MountSubAppUseTime,</w:t>
              <w:br/>
              <w:t xml:space="preserve">      metrics: {</w:t>
              <w:br/>
              <w:t xml:space="preserve">        // 每次都上传duration可以统一记录加载耗时，不区分首次和非首次</w:t>
              <w:br/>
              <w:t xml:space="preserve">        duration: mountSubAppUseTime,</w:t>
              <w:br/>
              <w:t xml:space="preserve">        // 区分首次和非首次上报</w:t>
              <w:br/>
              <w:t xml:space="preserve">        [getDurationMetricsKey(isFirstLoad)]: mountSubAppUseTime,</w:t>
              <w:br/>
              <w:t xml:space="preserve">      },</w:t>
              <w:br/>
              <w:t xml:space="preserve">      categories: {</w:t>
              <w:br/>
              <w:t xml:space="preserve">        // 根据子应用分类上报</w:t>
              <w:br/>
              <w:t xml:space="preserve">        app: appInfo.name,</w:t>
              <w:br/>
              <w:t xml:space="preserve">      },</w:t>
              <w:br/>
              <w:t xml:space="preserve">    });</w:t>
              <w:br/>
              <w:t xml:space="preserve">    console.log(</w:t>
              <w:br/>
              <w:t xml:space="preserve">      `${SlardarCustomEvent.MountSubAppUseTime} :&gt;&gt; `,</w:t>
              <w:br/>
              <w:t xml:space="preserve">      mountSubAppUseTime,</w:t>
              <w:br/>
              <w:t xml:space="preserve">    );</w:t>
              <w:br/>
              <w:t xml:space="preserve">  },</w:t>
              <w:br/>
              <w:t>};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export default runConfig;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" w:id="15"/>
      <w:r>
        <w:rPr>
          <w:rFonts w:eastAsia="等线" w:ascii="Arial" w:cs="Arial" w:hAnsi="Arial"/>
          <w:b w:val="true"/>
          <w:sz w:val="24"/>
        </w:rPr>
        <w:t>看板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集成到</w:t>
      </w:r>
      <w:hyperlink r:id="rId14">
        <w:r>
          <w:rPr>
            <w:rFonts w:eastAsia="等线" w:ascii="Arial" w:cs="Arial" w:hAnsi="Arial"/>
            <w:color w:val="3370ff"/>
            <w:sz w:val="22"/>
          </w:rPr>
          <w:t>Slardar 生产链路-每周看板</w:t>
        </w:r>
      </w:hyperlink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主数据</w:t>
      </w:r>
      <w:r>
        <w:rPr>
          <w:rFonts w:eastAsia="等线" w:ascii="Arial" w:cs="Arial" w:hAnsi="Arial"/>
          <w:b w:val="true"/>
          <w:sz w:val="30"/>
        </w:rPr>
        <w:t>响应</w:t>
      </w:r>
      <w:r>
        <w:rPr>
          <w:rFonts w:eastAsia="等线" w:ascii="Arial" w:cs="Arial" w:hAnsi="Arial"/>
          <w:b w:val="true"/>
          <w:sz w:val="30"/>
        </w:rPr>
        <w:t>埋点</w:t>
      </w:r>
      <w:r>
        <w:rPr>
          <w:rFonts w:eastAsia="等线" w:ascii="Arial" w:cs="Arial" w:hAnsi="Arial"/>
          <w:b w:val="true"/>
          <w:sz w:val="30"/>
        </w:rPr>
        <w:t xml:space="preserve"> </w:t>
      </w:r>
      <w:r>
        <w:rPr>
          <w:rFonts w:eastAsia="等线" w:ascii="Arial" w:cs="Arial" w:hAnsi="Arial"/>
          <w:b w:val="true"/>
          <w:color w:val="3370ff"/>
          <w:sz w:val="30"/>
        </w:rPr>
        <w:t>@Yuqin Yang</w:t>
      </w:r>
      <w:bookmarkEnd w:id="1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sz w:val="28"/>
        </w:rPr>
        <w:t>背景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根据前置对</w:t>
      </w:r>
      <w:r>
        <w:rPr>
          <w:rFonts w:eastAsia="等线" w:ascii="Arial" w:cs="Arial" w:hAnsi="Arial"/>
          <w:sz w:val="22"/>
        </w:rPr>
        <w:t>Slardar</w:t>
      </w:r>
      <w:r>
        <w:rPr>
          <w:rFonts w:eastAsia="等线" w:ascii="Arial" w:cs="Arial" w:hAnsi="Arial"/>
          <w:sz w:val="22"/>
        </w:rPr>
        <w:t xml:space="preserve"> LCP指标有效性的调研，浏览器采集的LCP并不能保证用户看到带有完整数据的页面，当用户在数据响应前进行交互时，LCP数据会偏小。为了准确记录页面初始化数据完成响应的时间、还原用户真实使用情况，我们需要对各子应用页面的</w:t>
      </w:r>
      <w:r>
        <w:rPr>
          <w:rFonts w:eastAsia="等线" w:ascii="Arial" w:cs="Arial" w:hAnsi="Arial"/>
          <w:sz w:val="22"/>
        </w:rPr>
        <w:t>主数据</w:t>
      </w:r>
      <w:r>
        <w:rPr>
          <w:rFonts w:eastAsia="等线" w:ascii="Arial" w:cs="Arial" w:hAnsi="Arial"/>
          <w:sz w:val="22"/>
        </w:rPr>
        <w:t>响应时间</w:t>
      </w:r>
      <w:r>
        <w:rPr>
          <w:rFonts w:eastAsia="等线" w:ascii="Arial" w:cs="Arial" w:hAnsi="Arial"/>
          <w:sz w:val="22"/>
        </w:rPr>
        <w:t>进行</w:t>
      </w:r>
      <w:r>
        <w:rPr>
          <w:rFonts w:eastAsia="等线" w:ascii="Arial" w:cs="Arial" w:hAnsi="Arial"/>
          <w:sz w:val="22"/>
        </w:rPr>
        <w:t>埋点</w:t>
      </w:r>
      <w:r>
        <w:rPr>
          <w:rFonts w:eastAsia="等线" w:ascii="Arial" w:cs="Arial" w:hAnsi="Arial"/>
          <w:sz w:val="22"/>
        </w:rPr>
        <w:t>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场景</w:t>
      </w:r>
      <w:bookmarkEnd w:id="18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首屏初始化数据</w:t>
      </w:r>
      <w:r>
        <w:rPr>
          <w:rFonts w:eastAsia="等线" w:ascii="Arial" w:cs="Arial" w:hAnsi="Arial"/>
          <w:sz w:val="22"/>
        </w:rPr>
        <w:t>响应时间</w:t>
      </w:r>
      <w:r>
        <w:rPr>
          <w:rFonts w:eastAsia="等线" w:ascii="Arial" w:cs="Arial" w:hAnsi="Arial"/>
          <w:sz w:val="22"/>
        </w:rPr>
        <w:t>：从打开首屏到所有初始数据完成响应的时间，使用</w:t>
      </w:r>
      <w:r>
        <w:rPr>
          <w:rFonts w:eastAsia="Consolas" w:ascii="Consolas" w:cs="Consolas" w:hAnsi="Consolas"/>
          <w:sz w:val="22"/>
          <w:shd w:fill="EFF0F1"/>
        </w:rPr>
        <w:t xml:space="preserve">performance.now() </w:t>
      </w:r>
      <w:r>
        <w:rPr>
          <w:rFonts w:eastAsia="等线" w:ascii="Arial" w:cs="Arial" w:hAnsi="Arial"/>
          <w:sz w:val="22"/>
        </w:rPr>
        <w:t>获取；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子应用初始化数据</w:t>
      </w:r>
      <w:r>
        <w:rPr>
          <w:rFonts w:eastAsia="等线" w:ascii="Arial" w:cs="Arial" w:hAnsi="Arial"/>
          <w:sz w:val="22"/>
        </w:rPr>
        <w:t>响应时间</w:t>
      </w:r>
      <w:r>
        <w:rPr>
          <w:rFonts w:eastAsia="等线" w:ascii="Arial" w:cs="Arial" w:hAnsi="Arial"/>
          <w:sz w:val="22"/>
        </w:rPr>
        <w:t xml:space="preserve">：从子应用跳转到所有初始数据完成响应的时间，使用 </w:t>
      </w:r>
      <w:r>
        <w:rPr>
          <w:rFonts w:eastAsia="Consolas" w:ascii="Consolas" w:cs="Consolas" w:hAnsi="Consolas"/>
          <w:sz w:val="22"/>
          <w:shd w:fill="EFF0F1"/>
        </w:rPr>
        <w:t>当前timestamp - 子应用跳转时记录的timestamp</w:t>
      </w:r>
      <w:r>
        <w:rPr>
          <w:rFonts w:eastAsia="等线" w:ascii="Arial" w:cs="Arial" w:hAnsi="Arial"/>
          <w:sz w:val="22"/>
        </w:rPr>
        <w:t xml:space="preserve"> 获取；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影响范围</w:t>
      </w:r>
      <w:bookmarkEnd w:id="19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feature/common-fetch 包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各子应用入口文件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实现方案</w:t>
      </w:r>
      <w:bookmarkEnd w:id="20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1" w:id="21"/>
      <w:r>
        <w:rPr>
          <w:rFonts w:eastAsia="等线" w:ascii="Arial" w:cs="Arial" w:hAnsi="Arial"/>
          <w:b w:val="true"/>
          <w:sz w:val="24"/>
        </w:rPr>
        <w:t>方案1：自动化配置❌: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</w:t>
      </w:r>
      <w:r>
        <w:rPr>
          <w:rFonts w:eastAsia="等线" w:ascii="Arial" w:cs="Arial" w:hAnsi="Arial"/>
          <w:sz w:val="22"/>
        </w:rPr>
        <w:t>webpack</w:t>
      </w:r>
      <w:r>
        <w:rPr>
          <w:rFonts w:eastAsia="等线" w:ascii="Arial" w:cs="Arial" w:hAnsi="Arial"/>
          <w:sz w:val="22"/>
        </w:rPr>
        <w:t xml:space="preserve"> loader实现，各子应用维护RequestTrack配置文件，通过loader向代码中插入</w:t>
      </w:r>
      <w:r>
        <w:rPr>
          <w:rFonts w:eastAsia="等线" w:ascii="Arial" w:cs="Arial" w:hAnsi="Arial"/>
          <w:sz w:val="22"/>
        </w:rPr>
        <w:t>slardar</w:t>
      </w:r>
      <w:r>
        <w:rPr>
          <w:rFonts w:eastAsia="等线" w:ascii="Arial" w:cs="Arial" w:hAnsi="Arial"/>
          <w:sz w:val="22"/>
        </w:rPr>
        <w:t>上报方法。已实现demo，验证方案可行。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export const RequestTracks = [</w:t>
              <w:br/>
              <w:t xml:space="preserve">  {</w:t>
              <w:br/>
              <w:t xml:space="preserve">    filePath: 'src/pages/overall/index.tsx', // 请求调用文件</w:t>
              <w:br/>
              <w:t xml:space="preserve">    requestName: 'MGetSample', // 请求方法名</w:t>
              <w:br/>
              <w:t xml:space="preserve">  },</w:t>
              <w:br/>
            </w:r>
            <w:r>
              <w:rPr>
                <w:rFonts w:eastAsia="Consolas" w:ascii="Consolas" w:cs="Consolas" w:hAnsi="Consolas"/>
                <w:sz w:val="22"/>
              </w:rPr>
              <w:t>];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方案虽实现了自动注入、无需改动源代码；但各子应用需要维护配置，请求变更时需要手动更新配置，这增加了开发同学在新增、修改请求时的额外成本，因此不选用此方案。同样的，也不选用babel-loader进行代码配置化注入的方案，代码配置化的方式没有严格约束，loader对源代码改造的负面影响是无法预估的。</w:t>
      </w:r>
    </w:p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2" w:id="22"/>
      <w:r>
        <w:rPr>
          <w:rFonts w:eastAsia="等线" w:ascii="Arial" w:cs="Arial" w:hAnsi="Arial"/>
          <w:b w:val="true"/>
          <w:sz w:val="24"/>
        </w:rPr>
        <w:t>方案2：</w:t>
      </w:r>
      <w:r>
        <w:rPr>
          <w:rFonts w:eastAsia="等线" w:ascii="Arial" w:cs="Arial" w:hAnsi="Arial"/>
          <w:b w:val="true"/>
          <w:sz w:val="24"/>
        </w:rPr>
        <w:t>Slardar</w:t>
      </w:r>
      <w:r>
        <w:rPr>
          <w:rFonts w:eastAsia="等线" w:ascii="Arial" w:cs="Arial" w:hAnsi="Arial"/>
          <w:b w:val="true"/>
          <w:sz w:val="24"/>
        </w:rPr>
        <w:t xml:space="preserve"> 数据整合❌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</w:t>
      </w:r>
      <w:r>
        <w:rPr>
          <w:rFonts w:eastAsia="等线" w:ascii="Arial" w:cs="Arial" w:hAnsi="Arial"/>
          <w:sz w:val="22"/>
        </w:rPr>
        <w:t>Slardar</w:t>
      </w:r>
      <w:r>
        <w:rPr>
          <w:rFonts w:eastAsia="等线" w:ascii="Arial" w:cs="Arial" w:hAnsi="Arial"/>
          <w:sz w:val="22"/>
        </w:rPr>
        <w:t>收集的数据，直接收集指定接口的</w:t>
      </w:r>
      <w:r>
        <w:rPr>
          <w:rFonts w:eastAsia="等线" w:ascii="Arial" w:cs="Arial" w:hAnsi="Arial"/>
          <w:sz w:val="22"/>
        </w:rPr>
        <w:t>响应时间</w:t>
      </w:r>
      <w:r>
        <w:rPr>
          <w:rFonts w:eastAsia="等线" w:ascii="Arial" w:cs="Arial" w:hAnsi="Arial"/>
          <w:sz w:val="22"/>
        </w:rPr>
        <w:t>。在Slardar收集了首屏整个</w:t>
      </w:r>
      <w:r>
        <w:rPr>
          <w:rFonts w:eastAsia="等线" w:ascii="Arial" w:cs="Arial" w:hAnsi="Arial"/>
          <w:sz w:val="22"/>
        </w:rPr>
        <w:t>session</w:t>
      </w:r>
      <w:r>
        <w:rPr>
          <w:rFonts w:eastAsia="等线" w:ascii="Arial" w:cs="Arial" w:hAnsi="Arial"/>
          <w:sz w:val="22"/>
        </w:rPr>
        <w:t>的全链路数据，并记录了每个请求的响应结束时间，我们预期通过获取某个指定请求的首次响应结束时间作为</w:t>
      </w:r>
      <w:r>
        <w:rPr>
          <w:rFonts w:eastAsia="等线" w:ascii="Arial" w:cs="Arial" w:hAnsi="Arial"/>
          <w:sz w:val="22"/>
        </w:rPr>
        <w:t>埋点</w:t>
      </w:r>
      <w:r>
        <w:rPr>
          <w:rFonts w:eastAsia="等线" w:ascii="Arial" w:cs="Arial" w:hAnsi="Arial"/>
          <w:sz w:val="22"/>
        </w:rPr>
        <w:t>时间。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5621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咨询</w:t>
      </w:r>
      <w:r>
        <w:rPr>
          <w:rFonts w:eastAsia="等线" w:ascii="Arial" w:cs="Arial" w:hAnsi="Arial"/>
          <w:sz w:val="22"/>
        </w:rPr>
        <w:t>Slardar</w:t>
      </w:r>
      <w:r>
        <w:rPr>
          <w:rFonts w:eastAsia="等线" w:ascii="Arial" w:cs="Arial" w:hAnsi="Arial"/>
          <w:sz w:val="22"/>
        </w:rPr>
        <w:t xml:space="preserve"> Oncall后确认此方案不可行，有以下两个原因：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Slardar</w:t>
      </w:r>
      <w:r>
        <w:rPr>
          <w:rFonts w:eastAsia="等线" w:ascii="Arial" w:cs="Arial" w:hAnsi="Arial"/>
          <w:sz w:val="22"/>
        </w:rPr>
        <w:t xml:space="preserve"> 看板中暂不支持 respondEnd（响应结束时间）指标的查询，无法在看板中进行统计呈现；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一个 </w:t>
      </w:r>
      <w:r>
        <w:rPr>
          <w:rFonts w:eastAsia="等线" w:ascii="Arial" w:cs="Arial" w:hAnsi="Arial"/>
          <w:sz w:val="22"/>
        </w:rPr>
        <w:t>session</w:t>
      </w:r>
      <w:r>
        <w:rPr>
          <w:rFonts w:eastAsia="等线" w:ascii="Arial" w:cs="Arial" w:hAnsi="Arial"/>
          <w:sz w:val="22"/>
        </w:rPr>
        <w:t xml:space="preserve"> 链路可能包含多个数据请求，我们无法分辨哪一次请求来自于首屏初始化；</w:t>
      </w:r>
    </w:p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3" w:id="23"/>
      <w:r>
        <w:rPr>
          <w:rFonts w:eastAsia="等线" w:ascii="Arial" w:cs="Arial" w:hAnsi="Arial"/>
          <w:b w:val="true"/>
          <w:sz w:val="24"/>
        </w:rPr>
        <w:t xml:space="preserve">方案3：封装高阶组件，订阅首屏初始化请求 ✅ </w:t>
      </w:r>
      <w:bookmarkEnd w:id="23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感谢</w:t>
            </w:r>
            <w:r>
              <w:rPr>
                <w:rFonts w:eastAsia="等线" w:ascii="Arial" w:cs="Arial" w:hAnsi="Arial"/>
                <w:b w:val="true"/>
                <w:color w:val="3370ff"/>
                <w:sz w:val="22"/>
              </w:rPr>
              <w:t>@Geliang Yan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提出的方案与demo实现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整体架构设计如下图所示👇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Controller类作为中间层控制器，负责维护任务列表。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common-fetch库在任务执行前向</w:t>
      </w:r>
      <w:r>
        <w:rPr>
          <w:rFonts w:eastAsia="等线" w:ascii="Arial" w:cs="Arial" w:hAnsi="Arial"/>
          <w:sz w:val="22"/>
        </w:rPr>
        <w:t>队列</w:t>
      </w:r>
      <w:r>
        <w:rPr>
          <w:rFonts w:eastAsia="等线" w:ascii="Arial" w:cs="Arial" w:hAnsi="Arial"/>
          <w:sz w:val="22"/>
        </w:rPr>
        <w:t>中push task，在异步任务结束后</w:t>
      </w:r>
      <w:r>
        <w:rPr>
          <w:rFonts w:eastAsia="等线" w:ascii="Arial" w:cs="Arial" w:hAnsi="Arial"/>
          <w:sz w:val="22"/>
        </w:rPr>
        <w:t>pop</w:t>
      </w:r>
      <w:r>
        <w:rPr>
          <w:rFonts w:eastAsia="等线" w:ascii="Arial" w:cs="Arial" w:hAnsi="Arial"/>
          <w:sz w:val="22"/>
        </w:rPr>
        <w:t xml:space="preserve"> task，由于我们仅关注请求是否完成、并不关注请求顺序，因此直接pop队尾元素即可。当队列中所有元素均被推出后，控制器Controller将触发 notify发布方法，依次执行callbacks回调函数。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PerformanceHoc以高阶组件的形式实现，在需要</w:t>
      </w:r>
      <w:r>
        <w:rPr>
          <w:rFonts w:eastAsia="等线" w:ascii="Arial" w:cs="Arial" w:hAnsi="Arial"/>
          <w:sz w:val="22"/>
        </w:rPr>
        <w:t>埋点</w:t>
      </w:r>
      <w:r>
        <w:rPr>
          <w:rFonts w:eastAsia="等线" w:ascii="Arial" w:cs="Arial" w:hAnsi="Arial"/>
          <w:sz w:val="22"/>
        </w:rPr>
        <w:t>的子应用入口组件外层使用，并传入slardarSendEvent方法用于埋点上报。在PerformanceHoc的useEffect中调用useFetchFinish，此Hook负责定义subscribe方法，在subscribe中实现埋点上报逻辑。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908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代码实现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PerformanceHoc实现👇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PerformanceHocProps {</w:t>
              <w:br/>
              <w:t xml:space="preserve">    slardarSendEvent: (params: SendEventProps) =&gt; void;</w:t>
              <w:br/>
              <w:t>}</w:t>
              <w:br/>
              <w:t>export const PerformanceHoc = (Component: any) =&gt; ({ slardarSendEvent }: PerformanceHocProps) =&gt; {</w:t>
              <w:br/>
              <w:t xml:space="preserve">  const addFetchFinishTrack = useFetchFinish({ slardarSendEvent });</w:t>
              <w:br/>
              <w:t xml:space="preserve">  useEffect(() =&gt; {</w:t>
              <w:br/>
              <w:t xml:space="preserve">    addFetchFinishTrack(); // 终止fetch计入</w:t>
              <w:br/>
              <w:t xml:space="preserve">  }, []);</w:t>
              <w:br/>
              <w:br/>
              <w:t xml:space="preserve">  return &lt;Component {...props} /&gt;;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useFetchFinish 实现👇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const useFetchFinish = ({ slardarSendEvent }: Props) =&gt; {</w:t>
              <w:br/>
              <w:t xml:space="preserve">  // 全局的单例Controller</w:t>
              <w:br/>
              <w:t xml:space="preserve">  const ref = useRef&lt;Controller | undefined&gt;(undefined);</w:t>
              <w:br/>
              <w:t xml:space="preserve">  // 首次初始化时设置subscribe回调函数</w:t>
              <w:br/>
              <w:t xml:space="preserve">  useEffect(() =&gt; {</w:t>
              <w:br/>
              <w:t xml:space="preserve">    ref.current = controllerPool.get();</w:t>
              <w:br/>
              <w:t xml:space="preserve">    ref?.current?.subscribe(() =&gt; {</w:t>
              <w:br/>
              <w:t xml:space="preserve">      if (routeJumpType === 'init') {</w:t>
              <w:br/>
              <w:t xml:space="preserve">        // 上报首屏数据响应时间...（省略）</w:t>
              <w:br/>
              <w:t xml:space="preserve">      } else {</w:t>
              <w:br/>
              <w:t xml:space="preserve">        //  切换子应用响应时间..（省略）</w:t>
              <w:br/>
              <w:t xml:space="preserve">      }</w:t>
              <w:br/>
              <w:t xml:space="preserve">      controllerPool.clear();</w:t>
              <w:br/>
              <w:t xml:space="preserve">    });</w:t>
              <w:br/>
              <w:t xml:space="preserve">  }, []);</w:t>
              <w:br/>
              <w:br/>
              <w:t xml:space="preserve">  return () =&gt; {</w:t>
              <w:br/>
              <w:t xml:space="preserve">    controllerPool.setDisabled();</w:t>
              <w:br/>
              <w:t xml:space="preserve">  };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common-fetch改造👇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request interceptors</w:t>
              <w:br/>
              <w:t>this.axios.interceptors.request.use((config: SAxiosRequestConfig) =&gt; {</w:t>
              <w:br/>
              <w:t xml:space="preserve">    const controller = controllerPool.get();</w:t>
              <w:br/>
              <w:t xml:space="preserve">    const now = Date.now(); // 采用timestamp作为本次task id</w:t>
              <w:br/>
              <w:t xml:space="preserve">    if (controller) {</w:t>
              <w:br/>
              <w:t xml:space="preserve">        controller.push(now); // 新任务推入</w:t>
              <w:br/>
              <w:t xml:space="preserve">    }</w:t>
              <w:br/>
              <w:t xml:space="preserve">    // 其他原有逻辑</w:t>
              <w:br/>
              <w:t>});</w:t>
              <w:br/>
              <w:t>// response interceptors</w:t>
              <w:br/>
              <w:t>this.axios.interceptors.response.use(</w:t>
              <w:br/>
              <w:t xml:space="preserve">    (response: SAxiosResponse) =&gt; {</w:t>
              <w:br/>
              <w:t xml:space="preserve">        // 其他原有逻辑</w:t>
              <w:br/>
              <w:t xml:space="preserve">        controller &amp;&amp; controller.pop(now); // 任务完成，id推出</w:t>
              <w:br/>
              <w:t xml:space="preserve">    },</w:t>
              <w:br/>
              <w:t xml:space="preserve">    (error: SAxiosError) =&gt; {</w:t>
              <w:br/>
              <w:t xml:space="preserve">        // 其他原有逻辑</w:t>
              <w:br/>
              <w:t xml:space="preserve">        controller &amp;&amp; controller.pop(now); // 任务完成，id推出</w:t>
              <w:br/>
              <w:t xml:space="preserve">    },</w:t>
              <w:br/>
            </w:r>
            <w:r>
              <w:rPr>
                <w:rFonts w:eastAsia="Consolas" w:ascii="Consolas" w:cs="Consolas" w:hAnsi="Consolas"/>
                <w:sz w:val="22"/>
              </w:rPr>
              <w:t>);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上线计划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已完成demo开发+验证，计划本周完成代码与看板上线。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096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打印异常</w:t>
      </w:r>
      <w:r>
        <w:rPr>
          <w:rFonts w:eastAsia="等线" w:ascii="Arial" w:cs="Arial" w:hAnsi="Arial"/>
          <w:b w:val="true"/>
          <w:sz w:val="30"/>
        </w:rPr>
        <w:t>埋点</w:t>
      </w:r>
      <w:r>
        <w:rPr>
          <w:rFonts w:eastAsia="等线" w:ascii="Arial" w:cs="Arial" w:hAnsi="Arial"/>
          <w:b w:val="true"/>
          <w:sz w:val="30"/>
        </w:rPr>
        <w:t xml:space="preserve"> </w:t>
      </w:r>
      <w:r>
        <w:rPr>
          <w:rFonts w:eastAsia="等线" w:ascii="Arial" w:cs="Arial" w:hAnsi="Arial"/>
          <w:b w:val="true"/>
          <w:color w:val="3370ff"/>
          <w:sz w:val="30"/>
        </w:rPr>
        <w:t>@Yuqin Yang</w:t>
      </w:r>
      <w:bookmarkEnd w:id="2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7" w:id="27"/>
      <w:r>
        <w:rPr>
          <w:rFonts w:eastAsia="等线" w:ascii="Arial" w:cs="Arial" w:hAnsi="Arial"/>
          <w:b w:val="true"/>
          <w:sz w:val="28"/>
        </w:rPr>
        <w:t>场景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打印异常</w:t>
      </w:r>
      <w:r>
        <w:rPr>
          <w:rFonts w:eastAsia="等线" w:ascii="Arial" w:cs="Arial" w:hAnsi="Arial"/>
          <w:sz w:val="22"/>
        </w:rPr>
        <w:t>埋点</w:t>
      </w:r>
      <w:r>
        <w:rPr>
          <w:rFonts w:eastAsia="等线" w:ascii="Arial" w:cs="Arial" w:hAnsi="Arial"/>
          <w:sz w:val="22"/>
        </w:rPr>
        <w:t>需要覆盖前端打印场景，目前各个系统均使用feature/op-component封装的</w:t>
      </w:r>
      <w:r>
        <w:rPr>
          <w:rFonts w:eastAsia="等线" w:ascii="Arial" w:cs="Arial" w:hAnsi="Arial"/>
          <w:sz w:val="22"/>
        </w:rPr>
        <w:t>打印组件</w:t>
      </w:r>
      <w:r>
        <w:rPr>
          <w:rFonts w:eastAsia="等线" w:ascii="Arial" w:cs="Arial" w:hAnsi="Arial"/>
          <w:sz w:val="22"/>
        </w:rPr>
        <w:t>op-print，因此在op-print中提供通用埋点方法即可。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sz w:val="28"/>
        </w:rPr>
        <w:t>影响范围</w:t>
      </w:r>
      <w:bookmarkEnd w:id="28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feature/op-component/op-print组件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提供统一props方法，各子应用自行接入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9" w:id="29"/>
      <w:r>
        <w:rPr>
          <w:rFonts w:eastAsia="等线" w:ascii="Arial" w:cs="Arial" w:hAnsi="Arial"/>
          <w:b w:val="true"/>
          <w:sz w:val="28"/>
        </w:rPr>
        <w:t>实现方案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&lt;Print&gt;组件新增 commonReport 属性，由外部组件提供上报方法，外部组件无需关注</w:t>
      </w:r>
      <w:r>
        <w:rPr>
          <w:rFonts w:eastAsia="等线" w:ascii="Arial" w:cs="Arial" w:hAnsi="Arial"/>
          <w:sz w:val="22"/>
        </w:rPr>
        <w:t>打印组件</w:t>
      </w:r>
      <w:r>
        <w:rPr>
          <w:rFonts w:eastAsia="等线" w:ascii="Arial" w:cs="Arial" w:hAnsi="Arial"/>
          <w:sz w:val="22"/>
        </w:rPr>
        <w:t>内部的</w:t>
      </w:r>
      <w:r>
        <w:rPr>
          <w:rFonts w:eastAsia="等线" w:ascii="Arial" w:cs="Arial" w:hAnsi="Arial"/>
          <w:sz w:val="22"/>
        </w:rPr>
        <w:t>埋点</w:t>
      </w:r>
      <w:r>
        <w:rPr>
          <w:rFonts w:eastAsia="等线" w:ascii="Arial" w:cs="Arial" w:hAnsi="Arial"/>
          <w:sz w:val="22"/>
        </w:rPr>
        <w:t>逻辑。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export interface CommonReportParams {</w:t>
              <w:br/>
              <w:t xml:space="preserve">    level: string;</w:t>
              <w:br/>
              <w:t xml:space="preserve">    content: string;</w:t>
              <w:br/>
              <w:t>}</w:t>
              <w:br/>
              <w:br/>
              <w:t>interface PrintCompProp {</w:t>
              <w:br/>
              <w:t xml:space="preserve">    // 【优先使用】通用的日志上报方法, 外部仅提供log上报方法，不感知上报时间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b7edb1"/>
              </w:rPr>
              <w:t xml:space="preserve">commonReport?: </w:t>
            </w:r>
            <w:r>
              <w:rPr>
                <w:rFonts w:eastAsia="Consolas" w:ascii="Consolas" w:cs="Consolas" w:hAnsi="Consolas"/>
                <w:sz w:val="22"/>
              </w:rPr>
              <w:t>(params: CommonReportParams) =&gt; void;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埋点</w:t>
      </w:r>
      <w:r>
        <w:rPr>
          <w:rFonts w:eastAsia="等线" w:ascii="Arial" w:cs="Arial" w:hAnsi="Arial"/>
          <w:sz w:val="22"/>
        </w:rPr>
        <w:t>位置：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开始打印前上报日志，用于记录打印操作调用次数</w:t>
              <w:br/>
              <w:t>if (startPrint &amp;&amp; isAllLoad) {</w:t>
              <w:br/>
              <w:t xml:space="preserve">      commonReport?.({</w:t>
              <w:br/>
              <w:t xml:space="preserve">          level: 'info',</w:t>
              <w:br/>
              <w:t xml:space="preserve">          content: 'readyToPrint',</w:t>
              <w:br/>
              <w:t xml:space="preserve">      });</w:t>
              <w:br/>
              <w:t xml:space="preserve"> }</w:t>
              <w:br/>
              <w:t xml:space="preserve"> // 监听onPrintError方法，用于上报打印异常和异常信息</w:t>
              <w:br/>
              <w:t>onPrintError: (errorLocation, error) =&gt; {</w:t>
              <w:br/>
              <w:t xml:space="preserve">    commonReport?.({</w:t>
              <w:br/>
              <w:t xml:space="preserve">        level: 'warn',</w:t>
              <w:br/>
              <w:t xml:space="preserve">        content: `errorPrint: errorLocation=${errorLocation}, error=${JSON.stringify(error)}`,</w:t>
              <w:br/>
              <w:t xml:space="preserve">    });</w:t>
              <w:br/>
            </w:r>
            <w:r>
              <w:rPr>
                <w:rFonts w:eastAsia="Consolas" w:ascii="Consolas" w:cs="Consolas" w:hAnsi="Consolas"/>
                <w:sz w:val="22"/>
              </w:rPr>
              <w:t>},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0" w:id="30"/>
      <w:r>
        <w:rPr>
          <w:rFonts w:eastAsia="等线" w:ascii="Arial" w:cs="Arial" w:hAnsi="Arial"/>
          <w:b w:val="true"/>
          <w:sz w:val="28"/>
        </w:rPr>
        <w:t>上线计划</w:t>
      </w:r>
      <w:bookmarkEnd w:id="30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trike w:val="true"/>
          <w:color w:val="646a73"/>
          <w:sz w:val="22"/>
        </w:rPr>
        <w:t>PLM-产品管理  2月23日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trike w:val="true"/>
          <w:color w:val="646a73"/>
          <w:sz w:val="22"/>
        </w:rPr>
        <w:t>版房  2月23日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样品管理 3月2日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  <w:shd w:fill="dee0e3"/>
        </w:rPr>
        <w:t>首屏re-render耗时</w:t>
      </w:r>
      <w:r>
        <w:rPr>
          <w:rFonts w:eastAsia="等线" w:ascii="Arial" w:cs="Arial" w:hAnsi="Arial"/>
          <w:b w:val="true"/>
          <w:sz w:val="30"/>
          <w:shd w:fill="dee0e3"/>
        </w:rPr>
        <w:t>埋点</w:t>
      </w:r>
      <w:r>
        <w:rPr>
          <w:rFonts w:eastAsia="等线" w:ascii="Arial" w:cs="Arial" w:hAnsi="Arial"/>
          <w:b w:val="true"/>
          <w:sz w:val="30"/>
          <w:shd w:fill="dee0e3"/>
        </w:rPr>
        <w:t>（delay）</w:t>
      </w:r>
      <w:bookmarkEnd w:id="31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2.16补充：Profiler若放在顶层页面组件，会触发大量render update，这些update的耗时差距较大，难以判断实际页面的重渲染实际。且Profiler的插入可能会带来额外的性能开销，本期暂时搁置，未来再调研其他方案。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影响范围：</w:t>
      </w:r>
      <w:r>
        <w:rPr>
          <w:rFonts w:eastAsia="等线" w:ascii="Arial" w:cs="Arial" w:hAnsi="Arial"/>
          <w:sz w:val="22"/>
        </w:rPr>
        <w:t>各子应用首页（</w:t>
      </w:r>
      <w:r>
        <w:rPr>
          <w:rFonts w:eastAsia="等线" w:ascii="Arial" w:cs="Arial" w:hAnsi="Arial"/>
          <w:sz w:val="22"/>
        </w:rPr>
        <w:t>PLM</w:t>
      </w:r>
      <w:r>
        <w:rPr>
          <w:rFonts w:eastAsia="等线" w:ascii="Arial" w:cs="Arial" w:hAnsi="Arial"/>
          <w:sz w:val="22"/>
        </w:rPr>
        <w:t>、版房、摄影、样品），以及部分PLM需要关注性能的页面。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实现方案：</w:t>
      </w:r>
      <w:r>
        <w:rPr>
          <w:rFonts w:eastAsia="等线" w:ascii="Arial" w:cs="Arial" w:hAnsi="Arial"/>
          <w:sz w:val="22"/>
        </w:rPr>
        <w:t>使用</w:t>
      </w:r>
      <w:hyperlink r:id="rId18">
        <w:r>
          <w:rPr>
            <w:rFonts w:eastAsia="等线" w:ascii="Arial" w:cs="Arial" w:hAnsi="Arial"/>
            <w:color w:val="3370ff"/>
            <w:sz w:val="22"/>
          </w:rPr>
          <w:t xml:space="preserve">React Profiler API </w:t>
        </w:r>
      </w:hyperlink>
      <w:r>
        <w:rPr>
          <w:rFonts w:eastAsia="等线" w:ascii="Arial" w:cs="Arial" w:hAnsi="Arial"/>
          <w:sz w:val="22"/>
        </w:rPr>
        <w:t>提供的&lt;Profiler&gt;组件包裹需监控的子应用父级组件，并封装通用的onRender回调方法。以页面为维度，建议分析各菜单首页的组件，详情页本期暂不做支持。&lt;Profiler&gt;需写在被分析的组件外部，有以下两种实现方式：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手动（或写个简单脚本）添加&lt;Profiler&gt;组件；【优点：简单、成本低、灵活性高、可指定页面分析；缺点：需要手动添加】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借助webpack-loader，自动为各个主路由入口文件插入&lt;Profiler&gt;组件；【优点：自动、统一、可扩展性高；缺点：需要开发成本、针对</w:t>
      </w:r>
      <w:r>
        <w:rPr>
          <w:rFonts w:eastAsia="等线" w:ascii="Arial" w:cs="Arial" w:hAnsi="Arial"/>
          <w:sz w:val="22"/>
        </w:rPr>
        <w:t>PLM</w:t>
      </w:r>
      <w:r>
        <w:rPr>
          <w:rFonts w:eastAsia="等线" w:ascii="Arial" w:cs="Arial" w:hAnsi="Arial"/>
          <w:sz w:val="22"/>
        </w:rPr>
        <w:t>内部各菜单首页需要</w:t>
      </w:r>
      <w:r>
        <w:rPr>
          <w:rFonts w:eastAsia="等线" w:ascii="Arial" w:cs="Arial" w:hAnsi="Arial"/>
          <w:sz w:val="22"/>
        </w:rPr>
        <w:t>遍历</w:t>
      </w:r>
      <w:r>
        <w:rPr>
          <w:rFonts w:eastAsia="等线" w:ascii="Arial" w:cs="Arial" w:hAnsi="Arial"/>
          <w:sz w:val="22"/>
        </w:rPr>
        <w:t>路由来添加组件】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能否直接写在app.tsx里？特别是</w:t>
      </w:r>
      <w:r>
        <w:rPr>
          <w:rFonts w:eastAsia="等线" w:ascii="Arial" w:cs="Arial" w:hAnsi="Arial"/>
          <w:sz w:val="22"/>
        </w:rPr>
        <w:t>PLM</w:t>
      </w:r>
      <w:r>
        <w:rPr>
          <w:rFonts w:eastAsia="等线" w:ascii="Arial" w:cs="Arial" w:hAnsi="Arial"/>
          <w:sz w:val="22"/>
        </w:rPr>
        <w:t>子应用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封装通用的onRender方法，上报埋点</w:t>
              <w:br/>
              <w:t>const onCompReRenderTrack = (url: string, info: {</w:t>
              <w:br/>
              <w:t xml:space="preserve">  id: string,</w:t>
              <w:br/>
              <w:t xml:space="preserve">  phase: 'mount' | 'update',</w:t>
              <w:br/>
              <w:t xml:space="preserve">  actualDuration: number,</w:t>
              <w:br/>
              <w:t>}) =&gt; {</w:t>
              <w:br/>
              <w:t xml:space="preserve">  // 上报重渲染耗时埋点</w:t>
              <w:br/>
              <w:t xml:space="preserve">  if (phase === 'update') {</w:t>
              <w:br/>
              <w:t xml:space="preserve">      slardar.sendEvent?.({</w:t>
              <w:br/>
              <w:t xml:space="preserve">        name: 'comp_re_render_duration',</w:t>
              <w:br/>
              <w:t xml:space="preserve">        metrics: {</w:t>
              <w:br/>
              <w:t xml:space="preserve">          duration: info.actualDuration,</w:t>
              <w:br/>
              <w:t xml:space="preserve">        },</w:t>
              <w:br/>
              <w:t xml:space="preserve">        categories: {</w:t>
              <w:br/>
              <w:t xml:space="preserve">          url,</w:t>
              <w:br/>
              <w:t xml:space="preserve">        },</w:t>
              <w:br/>
              <w:t xml:space="preserve">      });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2" w:id="32"/>
      <w:r>
        <w:rPr>
          <w:rFonts w:eastAsia="等线" w:ascii="Arial" w:cs="Arial" w:hAnsi="Arial"/>
          <w:b w:val="true"/>
          <w:sz w:val="32"/>
        </w:rPr>
        <w:t xml:space="preserve">看板搭建  </w:t>
      </w:r>
      <w:r>
        <w:rPr>
          <w:rFonts w:eastAsia="等线" w:ascii="Arial" w:cs="Arial" w:hAnsi="Arial"/>
          <w:b w:val="true"/>
          <w:color w:val="3370ff"/>
          <w:sz w:val="32"/>
        </w:rPr>
        <w:t>@Yuqin Yang</w:t>
      </w:r>
      <w:bookmarkEnd w:id="32"/>
    </w:p>
    <w:p>
      <w:pPr>
        <w:spacing w:before="120" w:after="120" w:line="288" w:lineRule="auto"/>
        <w:ind w:left="0"/>
        <w:jc w:val="left"/>
      </w:pPr>
      <w:hyperlink r:id="rId19">
        <w:r>
          <w:rPr>
            <w:rFonts w:eastAsia="等线" w:ascii="Arial" w:cs="Arial" w:hAnsi="Arial"/>
            <w:color w:val="3370ff"/>
            <w:sz w:val="22"/>
          </w:rPr>
          <w:t>Slardar 生产链路-每周看板</w:t>
        </w:r>
      </w:hyperlink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20"/>
      <w:pgSz w:orient="portrait" w:h="16840" w:w="11905"/>
    </w:sectPr>
  </w:body>
</w:document>
</file>

<file path=word/comments.xml><?xml version="1.0" encoding="utf-8"?>
<w:comments xmlns:w="http://schemas.openxmlformats.org/wordprocessingml/2006/main">
  <w:comment w:id="1" w:date="2023-06-15T00:43:58.000+08:00" w:author="Dahai Long">
    <w:p>
      <w:r>
        <w:t>就看在开平那边怎么搞了</w:t>
      </w:r>
    </w:p>
  </w:comment>
  <w:comment w:id="2" w:date="2023-06-15T00:47:02.000+08:00" w:author="Geyang Huang">
    <w:p>
      <w:r>
        <w:t>@龙大海</w:t>
      </w:r>
      <w:r>
        <w:t> 朋飞那边应该试了钩子能用，路由底层应该是react-router，实现照着来就行了</w:t>
      </w:r>
    </w:p>
    <w:p>
      <w:r>
        <w:t>Geyang Huang：[GLANCE] 2023-06-15 00:47:06</w:t>
      </w:r>
    </w:p>
    <w:p>
      <w:r>
        <w:t>Dahai Long：[GLANCE] 2023-06-15 00:48:03</w:t>
      </w:r>
    </w:p>
  </w:comment>
</w:comments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030358">
    <w:lvl>
      <w:numFmt w:val="bullet"/>
      <w:suff w:val="tab"/>
      <w:lvlText w:val="•"/>
      <w:rPr>
        <w:color w:val="3370ff"/>
      </w:rPr>
    </w:lvl>
  </w:abstractNum>
  <w:abstractNum w:abstractNumId="2030359">
    <w:lvl>
      <w:numFmt w:val="bullet"/>
      <w:suff w:val="tab"/>
      <w:lvlText w:val="•"/>
      <w:rPr>
        <w:color w:val="3370ff"/>
      </w:rPr>
    </w:lvl>
  </w:abstractNum>
  <w:abstractNum w:abstractNumId="2030360">
    <w:lvl>
      <w:numFmt w:val="bullet"/>
      <w:suff w:val="tab"/>
      <w:lvlText w:val="•"/>
      <w:rPr>
        <w:color w:val="3370ff"/>
      </w:rPr>
    </w:lvl>
  </w:abstractNum>
  <w:abstractNum w:abstractNumId="2030361">
    <w:lvl>
      <w:numFmt w:val="bullet"/>
      <w:suff w:val="tab"/>
      <w:lvlText w:val="•"/>
      <w:rPr>
        <w:color w:val="3370ff"/>
      </w:rPr>
    </w:lvl>
  </w:abstractNum>
  <w:abstractNum w:abstractNumId="2030362">
    <w:lvl>
      <w:numFmt w:val="bullet"/>
      <w:suff w:val="tab"/>
      <w:lvlText w:val="•"/>
      <w:rPr>
        <w:color w:val="3370ff"/>
      </w:rPr>
    </w:lvl>
  </w:abstractNum>
  <w:abstractNum w:abstractNumId="2030363">
    <w:lvl>
      <w:numFmt w:val="bullet"/>
      <w:suff w:val="tab"/>
      <w:lvlText w:val="•"/>
      <w:rPr>
        <w:color w:val="3370ff"/>
      </w:rPr>
    </w:lvl>
  </w:abstractNum>
  <w:abstractNum w:abstractNumId="2030364">
    <w:lvl>
      <w:numFmt w:val="bullet"/>
      <w:suff w:val="tab"/>
      <w:lvlText w:val="•"/>
      <w:rPr>
        <w:color w:val="3370ff"/>
      </w:rPr>
    </w:lvl>
  </w:abstractNum>
  <w:abstractNum w:abstractNumId="2030365">
    <w:lvl>
      <w:numFmt w:val="bullet"/>
      <w:suff w:val="tab"/>
      <w:lvlText w:val="•"/>
      <w:rPr>
        <w:color w:val="3370ff"/>
      </w:rPr>
    </w:lvl>
  </w:abstractNum>
  <w:abstractNum w:abstractNumId="2030366">
    <w:lvl>
      <w:numFmt w:val="bullet"/>
      <w:suff w:val="tab"/>
      <w:lvlText w:val="•"/>
      <w:rPr>
        <w:color w:val="3370ff"/>
      </w:rPr>
    </w:lvl>
  </w:abstractNum>
  <w:abstractNum w:abstractNumId="2030367">
    <w:lvl>
      <w:numFmt w:val="bullet"/>
      <w:suff w:val="tab"/>
      <w:lvlText w:val="•"/>
      <w:rPr>
        <w:color w:val="3370ff"/>
      </w:rPr>
    </w:lvl>
  </w:abstractNum>
  <w:abstractNum w:abstractNumId="2030368">
    <w:lvl>
      <w:numFmt w:val="bullet"/>
      <w:suff w:val="tab"/>
      <w:lvlText w:val="•"/>
      <w:rPr>
        <w:color w:val="3370ff"/>
      </w:rPr>
    </w:lvl>
  </w:abstractNum>
  <w:abstractNum w:abstractNumId="2030369">
    <w:lvl>
      <w:start w:val="1"/>
      <w:numFmt w:val="decimal"/>
      <w:suff w:val="tab"/>
      <w:lvlText w:val="%1."/>
      <w:rPr>
        <w:color w:val="3370ff"/>
      </w:rPr>
    </w:lvl>
  </w:abstractNum>
  <w:abstractNum w:abstractNumId="2030370">
    <w:lvl>
      <w:start w:val="2"/>
      <w:numFmt w:val="decimal"/>
      <w:suff w:val="tab"/>
      <w:lvlText w:val="%1."/>
      <w:rPr>
        <w:color w:val="3370ff"/>
      </w:rPr>
    </w:lvl>
  </w:abstractNum>
  <w:abstractNum w:abstractNumId="2030371">
    <w:lvl>
      <w:numFmt w:val="bullet"/>
      <w:suff w:val="tab"/>
      <w:lvlText w:val="•"/>
      <w:rPr>
        <w:color w:val="3370ff"/>
      </w:rPr>
    </w:lvl>
  </w:abstractNum>
  <w:abstractNum w:abstractNumId="2030372">
    <w:lvl>
      <w:numFmt w:val="bullet"/>
      <w:suff w:val="tab"/>
      <w:lvlText w:val="•"/>
      <w:rPr>
        <w:color w:val="3370ff"/>
      </w:rPr>
    </w:lvl>
  </w:abstractNum>
  <w:abstractNum w:abstractNumId="2030373">
    <w:lvl>
      <w:numFmt w:val="bullet"/>
      <w:suff w:val="tab"/>
      <w:lvlText w:val="•"/>
      <w:rPr>
        <w:color w:val="3370ff"/>
      </w:rPr>
    </w:lvl>
  </w:abstractNum>
  <w:abstractNum w:abstractNumId="2030374">
    <w:lvl>
      <w:numFmt w:val="bullet"/>
      <w:suff w:val="tab"/>
      <w:lvlText w:val="•"/>
      <w:rPr>
        <w:color w:val="3370ff"/>
      </w:rPr>
    </w:lvl>
  </w:abstractNum>
  <w:abstractNum w:abstractNumId="2030375">
    <w:lvl>
      <w:numFmt w:val="bullet"/>
      <w:suff w:val="tab"/>
      <w:lvlText w:val="•"/>
      <w:rPr>
        <w:color w:val="3370ff"/>
      </w:rPr>
    </w:lvl>
  </w:abstractNum>
  <w:abstractNum w:abstractNumId="2030376">
    <w:lvl>
      <w:numFmt w:val="bullet"/>
      <w:suff w:val="space"/>
      <w:lvlText w:val="□"/>
      <w:lvlText w:val="☑"/>
    </w:lvl>
  </w:abstractNum>
  <w:abstractNum w:abstractNumId="2030377">
    <w:lvl>
      <w:numFmt w:val="bullet"/>
      <w:suff w:val="space"/>
      <w:lvlText w:val="□"/>
      <w:lvlText w:val="☑"/>
    </w:lvl>
  </w:abstractNum>
  <w:abstractNum w:abstractNumId="2030378">
    <w:lvl>
      <w:numFmt w:val="bullet"/>
      <w:suff w:val="space"/>
      <w:lvlText w:val="□"/>
    </w:lvl>
  </w:abstractNum>
  <w:abstractNum w:abstractNumId="2030379">
    <w:lvl>
      <w:start w:val="1"/>
      <w:numFmt w:val="decimal"/>
      <w:suff w:val="tab"/>
      <w:lvlText w:val="%1."/>
      <w:rPr>
        <w:color w:val="3370ff"/>
      </w:rPr>
    </w:lvl>
  </w:abstractNum>
  <w:abstractNum w:abstractNumId="2030380">
    <w:lvl>
      <w:start w:val="2"/>
      <w:numFmt w:val="decimal"/>
      <w:suff w:val="tab"/>
      <w:lvlText w:val="%1."/>
      <w:rPr>
        <w:color w:val="3370ff"/>
      </w:rPr>
    </w:lvl>
  </w:abstractNum>
  <w:abstractNum w:abstractNumId="2030381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2030358"/>
  </w:num>
  <w:num w:numId="2">
    <w:abstractNumId w:val="2030359"/>
  </w:num>
  <w:num w:numId="3">
    <w:abstractNumId w:val="2030360"/>
  </w:num>
  <w:num w:numId="4">
    <w:abstractNumId w:val="2030361"/>
  </w:num>
  <w:num w:numId="5">
    <w:abstractNumId w:val="2030362"/>
  </w:num>
  <w:num w:numId="6">
    <w:abstractNumId w:val="2030363"/>
  </w:num>
  <w:num w:numId="7">
    <w:abstractNumId w:val="2030364"/>
  </w:num>
  <w:num w:numId="8">
    <w:abstractNumId w:val="2030365"/>
  </w:num>
  <w:num w:numId="9">
    <w:abstractNumId w:val="2030366"/>
  </w:num>
  <w:num w:numId="10">
    <w:abstractNumId w:val="2030367"/>
  </w:num>
  <w:num w:numId="11">
    <w:abstractNumId w:val="2030368"/>
  </w:num>
  <w:num w:numId="12">
    <w:abstractNumId w:val="2030369"/>
  </w:num>
  <w:num w:numId="13">
    <w:abstractNumId w:val="2030370"/>
  </w:num>
  <w:num w:numId="14">
    <w:abstractNumId w:val="2030371"/>
  </w:num>
  <w:num w:numId="15">
    <w:abstractNumId w:val="2030372"/>
  </w:num>
  <w:num w:numId="16">
    <w:abstractNumId w:val="2030373"/>
  </w:num>
  <w:num w:numId="17">
    <w:abstractNumId w:val="2030374"/>
  </w:num>
  <w:num w:numId="18">
    <w:abstractNumId w:val="2030375"/>
  </w:num>
  <w:num w:numId="19">
    <w:abstractNumId w:val="2030376"/>
  </w:num>
  <w:num w:numId="20">
    <w:abstractNumId w:val="2030377"/>
  </w:num>
  <w:num w:numId="21">
    <w:abstractNumId w:val="2030378"/>
  </w:num>
  <w:num w:numId="22">
    <w:abstractNumId w:val="2030379"/>
  </w:num>
  <w:num w:numId="23">
    <w:abstractNumId w:val="2030380"/>
  </w:num>
  <w:num w:numId="24">
    <w:abstractNumId w:val="203038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2.png" Type="http://schemas.openxmlformats.org/officeDocument/2006/relationships/image"/><Relationship Id="rId11" Target="https://slardar-us.bytedance.net/node/web_org/kanban/detail/120?oid=s_operation_fe&amp;site_type=web&amp;org_type=0&amp;start_time=1676274781&amp;end_time=1676278381&amp;lang=zh&amp;env=production" TargetMode="External" Type="http://schemas.openxmlformats.org/officeDocument/2006/relationships/hyperlink"/><Relationship Id="rId12" Target="https://www.garfishjs.org/api/run" TargetMode="External" Type="http://schemas.openxmlformats.org/officeDocument/2006/relationships/hyperlink"/><Relationship Id="rId13" Target="media/image3.png" Type="http://schemas.openxmlformats.org/officeDocument/2006/relationships/image"/><Relationship Id="rId14" Target="https://slardar-us.bytedance.net/node/web_org/kanban/detail/120?oid=s_operation_fe&amp;site_type=web&amp;org_type=0&amp;start_time=1676274781&amp;end_time=1676278381&amp;lang=zh&amp;env=production" TargetMode="External" Type="http://schemas.openxmlformats.org/officeDocument/2006/relationships/hyperlink"/><Relationship Id="rId15" Target="media/image4.jpeg" Type="http://schemas.openxmlformats.org/officeDocument/2006/relationships/image"/><Relationship Id="rId16" Target="media/image5.png" Type="http://schemas.openxmlformats.org/officeDocument/2006/relationships/image"/><Relationship Id="rId17" Target="media/image6.jpeg" Type="http://schemas.openxmlformats.org/officeDocument/2006/relationships/image"/><Relationship Id="rId18" Target="https://zh-hans.reactjs.org/docs/profiler.html#gatsby-focus-wrapper" TargetMode="External" Type="http://schemas.openxmlformats.org/officeDocument/2006/relationships/hyperlink"/><Relationship Id="rId19" Target="https://slardar-us.bytedance.net/node/web_org/kanban/detail/120?oid=s_operation_fe&amp;site_type=web&amp;org_type=0&amp;start_time=1676274781&amp;end_time=1676278381&amp;lang=zh&amp;env=production" TargetMode="External" Type="http://schemas.openxmlformats.org/officeDocument/2006/relationships/hyperlink"/><Relationship Id="rId2" Target="styles.xml" Type="http://schemas.openxmlformats.org/officeDocument/2006/relationships/styles"/><Relationship Id="rId20" Target="header1.xml" Type="http://schemas.openxmlformats.org/officeDocument/2006/relationships/header"/><Relationship Id="rId3" Target="footer1.xml" Type="http://schemas.openxmlformats.org/officeDocument/2006/relationships/footer"/><Relationship Id="rId4" Target="comments.xml" Type="http://schemas.openxmlformats.org/officeDocument/2006/relationships/comments"/><Relationship Id="rId5" Target="https://bytedance.feishu.cn/docx/CZ6AduBwWoFuikx5ewechPaMnqd" TargetMode="External" Type="http://schemas.openxmlformats.org/officeDocument/2006/relationships/hyperlink"/><Relationship Id="rId6" Target="https://slardar-us.bytedance.net/node/web_org/kanban/detail/120?oid=s_operation_fe&amp;site_type=web&amp;org_type=0&amp;start_time=1676274781&amp;end_time=1676278381&amp;lang=zh&amp;env=production" TargetMode="External" Type="http://schemas.openxmlformats.org/officeDocument/2006/relationships/hyperlink"/><Relationship Id="rId7" Target="media/image1.png" Type="http://schemas.openxmlformats.org/officeDocument/2006/relationships/image"/><Relationship Id="rId8" Target="numbering.xml" Type="http://schemas.openxmlformats.org/officeDocument/2006/relationships/numbering"/><Relationship Id="rId9" Target="https://www.garfishjs.org/api/router#garfishrouterbeforeeach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2025-04-02T12:25:07Z</dcterms:created>
  <dc:creator>Apache POI</dc:creator>
</cp:coreProperties>
</file>