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B72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公司持续经营的风险主要有几大类，按由大到小、由紧急到重要依次排序为：</w:t>
      </w:r>
    </w:p>
    <w:p w14:paraId="6B003A55">
      <w:pPr>
        <w:rPr>
          <w:rFonts w:hint="eastAsia" w:eastAsiaTheme="minorEastAsia"/>
          <w:lang w:val="en-US" w:eastAsia="zh-CN"/>
        </w:rPr>
      </w:pPr>
    </w:p>
    <w:p w14:paraId="3B5010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店铺级风险（公司店铺主体风险）</w:t>
      </w:r>
    </w:p>
    <w:p w14:paraId="133E2A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公司级风险（税务、工商、报关等）</w:t>
      </w:r>
    </w:p>
    <w:p w14:paraId="66B4AC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Listing 链接风险</w:t>
      </w:r>
    </w:p>
    <w:p w14:paraId="5A9070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目标市场法规政策不断更新的风险</w:t>
      </w:r>
    </w:p>
    <w:p w14:paraId="7E5D58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员工能力与人员流动对业务产生的风险</w:t>
      </w:r>
    </w:p>
    <w:p w14:paraId="1B449D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 运营模式风险（如采取刷单、测评等方式对日常运营带来的隐患）</w:t>
      </w:r>
    </w:p>
    <w:p w14:paraId="1658641F">
      <w:pPr>
        <w:rPr>
          <w:rFonts w:hint="eastAsia" w:eastAsiaTheme="minorEastAsia"/>
          <w:lang w:val="en-US" w:eastAsia="zh-CN"/>
        </w:rPr>
      </w:pPr>
    </w:p>
    <w:p w14:paraId="5AD2C1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下面具体展开说明：</w:t>
      </w:r>
    </w:p>
    <w:p w14:paraId="68DD3CE9">
      <w:pPr>
        <w:rPr>
          <w:rFonts w:hint="eastAsia" w:eastAsiaTheme="minorEastAsia"/>
          <w:lang w:val="en-US" w:eastAsia="zh-CN"/>
        </w:rPr>
      </w:pPr>
    </w:p>
    <w:p w14:paraId="3C4CD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一、店铺级风险（最为致命）</w:t>
      </w:r>
    </w:p>
    <w:p w14:paraId="0BEF28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首先是公司资质与资料审核风险。现在我们开新店铺用的都是真实法人的真实资料，但当前阶段最令人担忧、风险也最大的，是触发亚马逊视频验证。</w:t>
      </w:r>
    </w:p>
    <w:p w14:paraId="63387144">
      <w:pPr>
        <w:rPr>
          <w:rFonts w:hint="eastAsia" w:eastAsiaTheme="minorEastAsia"/>
          <w:lang w:val="en-US" w:eastAsia="zh-CN"/>
        </w:rPr>
      </w:pPr>
    </w:p>
    <w:p w14:paraId="5B368E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视频验证需要法人亲自参与，虽然资料属实，但大部分法人并不懂亚马逊的相关知识体系。一旦被问及运营、供应链、物流链或资金链等细节问题，往往答不上来。之前就发生过法人视频验证未通过导致店铺被封的惨痛案例。</w:t>
      </w:r>
    </w:p>
    <w:p w14:paraId="58761508">
      <w:pPr>
        <w:rPr>
          <w:rFonts w:hint="eastAsia" w:eastAsiaTheme="minorEastAsia"/>
          <w:lang w:val="en-US" w:eastAsia="zh-CN"/>
        </w:rPr>
      </w:pPr>
    </w:p>
    <w:p w14:paraId="3C8D9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另一方面，很多时候我们虽然拿到了法人的身份证、户口本等基础资料来注册公司开店，但法人并未实际参与公司经营。视频验证时平台要求提供与店铺相关的运营证据（如产品链、物流链、资金链等真实、实时的经营数据），由于法人未实际介入，我们无法由法人提供这些证据，若选择伪造则会面临极大的合规风险。</w:t>
      </w:r>
    </w:p>
    <w:p w14:paraId="17F8F84C">
      <w:pPr>
        <w:rPr>
          <w:rFonts w:hint="eastAsia" w:eastAsiaTheme="minorEastAsia"/>
          <w:lang w:val="en-US" w:eastAsia="zh-CN"/>
        </w:rPr>
      </w:pPr>
    </w:p>
    <w:p w14:paraId="59E543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二、公司主体风险</w:t>
      </w:r>
    </w:p>
    <w:p w14:paraId="55901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随着亚马逊数据对税务部门逐步透明，我们在税务、工商以及出口报关等方面的合规风险日益凸显。由于内部财务和海关报关人员的专业度可能不够，在日常经营凭证的留存上容易出现漏洞，进而埋下隐患。</w:t>
      </w:r>
    </w:p>
    <w:p w14:paraId="5DECF416">
      <w:pPr>
        <w:rPr>
          <w:rFonts w:hint="eastAsia" w:eastAsiaTheme="minorEastAsia"/>
          <w:lang w:val="en-US" w:eastAsia="zh-CN"/>
        </w:rPr>
      </w:pPr>
    </w:p>
    <w:p w14:paraId="5A8017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三、Listing 链接与供应链推广风险</w:t>
      </w:r>
    </w:p>
    <w:p w14:paraId="626BC8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产品上架与推广过程中的风险贯穿多个环节：</w:t>
      </w:r>
    </w:p>
    <w:p w14:paraId="2934E78B">
      <w:pPr>
        <w:rPr>
          <w:rFonts w:hint="eastAsia" w:eastAsiaTheme="minorEastAsia"/>
          <w:lang w:val="en-US" w:eastAsia="zh-CN"/>
        </w:rPr>
      </w:pPr>
    </w:p>
    <w:p w14:paraId="7B4F70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侵权与恶意竞争：产品上架后，可能因前期开发阶段对知识产权筛选过滤不彻底而遭遇侵权举报，或者遭到竞争对手恶意攻击，导致 Listing 被下架禁售。</w:t>
      </w:r>
    </w:p>
    <w:p w14:paraId="3164F3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包装与物流尺寸问题：从采购到南宁仓库收货，供应商若未按要求规格包装，导致入库尺寸不符，会大幅增加亚马逊 FBA 仓储及配送费用；发回供应商返工不仅拉长周期，还会产生额外人工成本。此外，货物在运输途中可能因鼓包导致尺寸变大，同样会推高后续的 FBA 费用。</w:t>
      </w:r>
    </w:p>
    <w:p w14:paraId="69FF6B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清关与合规认证：货物从仓库发出后，在途若遭遇海关查验会耽误时效，且可能触发特定认证要求。提前未做认证的话，临时补办不仅周期长、成本高，还可能导致货物滞留。</w:t>
      </w:r>
    </w:p>
    <w:p w14:paraId="363919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差评与流量中断：产品推广期若因本身质量问题或被对手恶搞出现差评，会导致推广效果大打折扣甚至中断；后续改进产品或优化 Listing 评价页面均需耗费大量时间和成本。</w:t>
      </w:r>
    </w:p>
    <w:p w14:paraId="09C3FF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平台资质审核：推广期可能触发亚马逊的资质审查，要求补交特定认证，若无法提供则直接面临产品下架。</w:t>
      </w:r>
    </w:p>
    <w:p w14:paraId="1E429E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 推广失败损失：若 Listing 推广效果不佳最终被迫放弃产品，前期投入将直接转化为资金损失。</w:t>
      </w:r>
    </w:p>
    <w:p w14:paraId="00504E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四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lang w:val="en-US" w:eastAsia="zh-CN"/>
        </w:rPr>
        <w:t>目标市场的法规要求不断更新，变得越来越严苛。</w:t>
      </w:r>
    </w:p>
    <w:p w14:paraId="0993B046">
      <w:pPr>
        <w:rPr>
          <w:rFonts w:hint="eastAsia" w:eastAsiaTheme="minorEastAsia"/>
          <w:lang w:val="en-US" w:eastAsia="zh-CN"/>
        </w:rPr>
      </w:pPr>
    </w:p>
    <w:p w14:paraId="3227BC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我们目前及未来的主要经营方向都是欧洲市场，重点包括英国、德国、法国和西班牙站点。一开始只要求有 VAT 税号并正常申报即可，但后来的法规越来越多，比如 WEEE 以及包装法。包装法最初只要求德国，后来增加了法国，现在则是所有站点都普遍要求。</w:t>
      </w:r>
    </w:p>
    <w:p w14:paraId="699C757D">
      <w:pPr>
        <w:rPr>
          <w:rFonts w:hint="eastAsia" w:eastAsiaTheme="minorEastAsia"/>
          <w:lang w:val="en-US" w:eastAsia="zh-CN"/>
        </w:rPr>
      </w:pPr>
    </w:p>
    <w:p w14:paraId="6DB5CB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包装法的注册下号周期越来越长，如果我们没有提前准备好包装法税号，就可能导致对应站点的店铺 listing 全部被下架。特别是今年（2026 年），所有平台和国家注册包装法的时效，以及开新店所需注册的 VAT 税号，时间周期都比往年长了非常多，耗时翻了一倍以上。</w:t>
      </w:r>
    </w:p>
    <w:p w14:paraId="2250A2FD">
      <w:pPr>
        <w:rPr>
          <w:rFonts w:hint="eastAsia" w:eastAsiaTheme="minorEastAsia"/>
          <w:lang w:val="en-US" w:eastAsia="zh-CN"/>
        </w:rPr>
      </w:pPr>
    </w:p>
    <w:p w14:paraId="69FA0F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五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lang w:val="en-US" w:eastAsia="zh-CN"/>
        </w:rPr>
        <w:t>员工能力与员工流动对业务产生的风险。</w:t>
      </w:r>
    </w:p>
    <w:p w14:paraId="28BFCEBD">
      <w:pPr>
        <w:rPr>
          <w:rFonts w:hint="eastAsia" w:eastAsiaTheme="minorEastAsia"/>
          <w:lang w:val="en-US" w:eastAsia="zh-CN"/>
        </w:rPr>
      </w:pPr>
    </w:p>
    <w:p w14:paraId="779B93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优秀员工如果离职，对我们的业务冲击非常大。目前我们对人员能力的依赖度比较高，公司的核心竞争力主要体现在人上，产品本身其实没有太大竞争力。因此，人员的稳定性对我们业务的持续性和发展高度影响极大。</w:t>
      </w:r>
    </w:p>
    <w:p w14:paraId="647DBF1F">
      <w:pPr>
        <w:rPr>
          <w:rFonts w:hint="eastAsia" w:eastAsiaTheme="minorEastAsia"/>
          <w:lang w:val="en-US" w:eastAsia="zh-CN"/>
        </w:rPr>
      </w:pPr>
    </w:p>
    <w:p w14:paraId="06C13F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六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lang w:val="en-US" w:eastAsia="zh-CN"/>
        </w:rPr>
        <w:t>刷单测评的风险。</w:t>
      </w:r>
    </w:p>
    <w:p w14:paraId="27158F0C">
      <w:pPr>
        <w:rPr>
          <w:rFonts w:hint="eastAsia" w:eastAsiaTheme="minorEastAsia"/>
          <w:lang w:val="en-US" w:eastAsia="zh-CN"/>
        </w:rPr>
      </w:pPr>
    </w:p>
    <w:p w14:paraId="729E84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平台明令禁止刷单和测评，但如果不做这个操作，新品就很难推广起来，我们的推广目前较为依赖刷单。刷单的作用在于短期内快速获取评论、优化产品星级，并在一定程度上提高关键词对 listing 的权重。</w:t>
      </w:r>
    </w:p>
    <w:p w14:paraId="23E359EF">
      <w:pPr>
        <w:rPr>
          <w:rFonts w:hint="eastAsia" w:eastAsiaTheme="minorEastAsia"/>
          <w:lang w:val="en-US" w:eastAsia="zh-CN"/>
        </w:rPr>
      </w:pPr>
    </w:p>
    <w:p w14:paraId="61C4C6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虽然刷单的作用很大，但平台规则是明确禁止的，必定存在合规风险。这个度到底该怎么把控？风险来临时我们该如何应对？如果必须做这个动作，又该如何在执行过程中有效降低风险？</w:t>
      </w:r>
    </w:p>
    <w:p w14:paraId="6FA76725">
      <w:pPr>
        <w:rPr>
          <w:rFonts w:hint="eastAsia" w:eastAsiaTheme="minorEastAsia"/>
          <w:lang w:val="en-US" w:eastAsia="zh-CN"/>
        </w:rPr>
      </w:pPr>
    </w:p>
    <w:p w14:paraId="76DFDD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以上是我目前列出来的几点风险，当然还存在很多未知的风险，暂时没有想到，后续会持续完善。</w:t>
      </w:r>
    </w:p>
    <w:p w14:paraId="7F2DBFC0">
      <w:pPr>
        <w:rPr>
          <w:rFonts w:hint="eastAsia" w:eastAsiaTheme="minorEastAsia"/>
          <w:lang w:val="en-US" w:eastAsia="zh-CN"/>
        </w:rPr>
      </w:pPr>
    </w:p>
    <w:p w14:paraId="3A24B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你也要基于亚马逊平台运营的要求和我们公司的经营模式，不断检索、更新我们有可能会遇到的潜在风险，以及该如何去应对和规避。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EC80F"/>
    <w:rsid w:val="617EC80F"/>
    <w:rsid w:val="BF57C4F9"/>
    <w:rsid w:val="DEA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2026-10-05T07:49:00Z</dcterms:created>
  <dc:creator>微信用户</dc:creator>
  <cp:lastModifiedBy>微信用户</cp:lastModifiedBy>
  <dcterms:modified xsi:type="dcterms:W3CDTF">2026-10-04T16:46:28Z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DFBDEAF22E8BFDE2FF04C26A3C1FE17B_41</vt:lpwstr>
  </property>
</Properties>
</file>