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金融投资-分钟助推理财知识</w:t>
      </w:r>
    </w:p>
    <w:p>
      <w:r>
        <w:t>来源图片: mmexport1713874475350.png</w:t>
      </w:r>
    </w:p>
    <w:p>
      <w:r>
        <w:t>识别时间: 2026-04-27 15:37</w:t>
      </w:r>
    </w:p>
    <w:p>
      <w:r>
        <w:t>分类: 金融投资</w:t>
      </w:r>
    </w:p>
    <w:p>
      <w:r>
        <w:t>关键词: 无</w:t>
      </w:r>
    </w:p>
    <w:p>
      <w:r>
        <w:t>──────────────────────────────</w:t>
      </w:r>
    </w:p>
    <w:p>
      <w:r>
        <w:t>**摘要**：涵盖7个必学理财知识点，包括大类资产鉴别、产品甄选、配置比例、购买卖出时机及策略。</w:t>
      </w:r>
    </w:p>
    <w:p/>
    <w:p>
      <w:pPr>
        <w:pStyle w:val="Heading1"/>
      </w:pPr>
      <w:r>
        <w:t>分钟助推不卖产品，你的理财辅导师</w:t>
      </w:r>
    </w:p>
    <w:p/>
    <w:p>
      <w:pPr>
        <w:pStyle w:val="Heading2"/>
      </w:pPr>
      <w:r>
        <w:t>7个必学知识点</w:t>
      </w:r>
    </w:p>
    <w:p/>
    <w:p>
      <w:pPr>
        <w:pStyle w:val="Heading3"/>
      </w:pPr>
      <w:r>
        <w:t>课程</w:t>
      </w:r>
    </w:p>
    <w:p>
      <w:r>
        <w:t>- **具体应用场景&amp;理论方法**</w:t>
      </w:r>
    </w:p>
    <w:p/>
    <w:p>
      <w:pPr>
        <w:pStyle w:val="Heading3"/>
      </w:pPr>
      <w:r>
        <w:t>A: 鉴别产品属于哪个大类别，什么是股权?什么又是债权?他们的风险、收益怎么样?</w:t>
      </w:r>
    </w:p>
    <w:p/>
    <w:p>
      <w:pPr>
        <w:pStyle w:val="Heading4"/>
      </w:pPr>
      <w:r>
        <w:t>①大类资产鉴别</w:t>
      </w:r>
    </w:p>
    <w:p>
      <w:r>
        <w:t>- B: 每类产品收益和风险不同，因此未来收益和亏损的可能也不同;</w:t>
      </w:r>
    </w:p>
    <w:p/>
    <w:p>
      <w:pPr>
        <w:pStyle w:val="Heading4"/>
      </w:pPr>
      <w:r>
        <w:t>②甄选产品</w:t>
      </w:r>
    </w:p>
    <w:p>
      <w:r>
        <w:t>- B: 经过数据“清洗”后，选产品为什么不能光看收益排名?</w:t>
      </w:r>
    </w:p>
    <w:p/>
    <w:p>
      <w:pPr>
        <w:pStyle w:val="Heading4"/>
      </w:pPr>
      <w:r>
        <w:t>③配置产品比例</w:t>
      </w:r>
    </w:p>
    <w:p>
      <w:r>
        <w:t>- B: 股权大小配多少?每个产品配多少?分散投资、市场估值体系、对冲配置的具体应用;</w:t>
      </w:r>
    </w:p>
    <w:p/>
    <w:p>
      <w:pPr>
        <w:pStyle w:val="Heading4"/>
      </w:pPr>
      <w:r>
        <w:t>④什么时候买?</w:t>
      </w:r>
    </w:p>
    <w:p>
      <w:r>
        <w:t>- A: 价值投资为主+趋势投资为辅。巴菲特价值投资+索罗斯低位补仓方法的综合运用;</w:t>
      </w:r>
    </w:p>
    <w:p/>
    <w:p>
      <w:pPr>
        <w:pStyle w:val="Heading4"/>
      </w:pPr>
      <w:r>
        <w:t>⑤怎么买?</w:t>
      </w:r>
    </w:p>
    <w:p>
      <w:r>
        <w:t>- B: 每次买多少?买几次?结合个人风险偏好与资金使用需求，投资方式多维测算;</w:t>
      </w:r>
    </w:p>
    <w:p/>
    <w:p>
      <w:pPr>
        <w:pStyle w:val="Heading4"/>
      </w:pPr>
      <w:r>
        <w:t>⑥什么时候卖?</w:t>
      </w:r>
    </w:p>
    <w:p>
      <w:r>
        <w:t>- B: 产品由好变坏，基金经理变更、单只产品风险监控，舆情危机处理;</w:t>
      </w:r>
    </w:p>
    <w:p/>
    <w:p>
      <w:pPr>
        <w:pStyle w:val="Heading4"/>
      </w:pPr>
      <w:r>
        <w:t>⑦怎么卖?</w:t>
      </w:r>
    </w:p>
    <w:p>
      <w:r>
        <w:t>- B: 产品不好了，一次都给卖了吗?卖完了，还买吗?买什么?“置换策略”的运用。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