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微信公众号支付部署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登陆公众号，选择微信支付－开发配置－添加支付授权目录</w:t>
      </w:r>
    </w:p>
    <w:p>
      <w:pPr/>
      <w:r>
        <w:drawing>
          <wp:inline distT="0" distB="0" distL="114300" distR="114300">
            <wp:extent cx="5271135" cy="36550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2 在基本配置－显示自己的APPID和</w:t>
      </w:r>
      <w:r>
        <w:rPr>
          <w:rFonts w:ascii="宋体" w:hAnsi="宋体" w:eastAsia="宋体" w:cs="宋体"/>
          <w:sz w:val="24"/>
          <w:szCs w:val="24"/>
        </w:rPr>
        <w:t>AppSecret</w:t>
      </w:r>
    </w:p>
    <w:p>
      <w:pPr/>
      <w:r>
        <w:drawing>
          <wp:inline distT="0" distB="0" distL="114300" distR="114300">
            <wp:extent cx="5271770" cy="65659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6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3 选择接口权限 －</w:t>
      </w:r>
      <w:r>
        <w:rPr>
          <w:rFonts w:ascii="宋体" w:hAnsi="宋体" w:eastAsia="宋体" w:cs="宋体"/>
          <w:sz w:val="24"/>
          <w:szCs w:val="24"/>
        </w:rPr>
        <w:t>网页账号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－网页授权取用户基本信息－修改自己的回调的域名</w:t>
      </w:r>
    </w:p>
    <w:p>
      <w:pPr/>
      <w:r>
        <w:drawing>
          <wp:inline distT="0" distB="0" distL="114300" distR="114300">
            <wp:extent cx="5269230" cy="231203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3040" cy="299656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Yahei Mono" w:hAnsi="Yahei Mono" w:eastAsia="Yahei Mono"/>
          <w:color w:val="A31515"/>
          <w:sz w:val="18"/>
          <w:highlight w:val="white"/>
        </w:rPr>
      </w:pPr>
      <w:r>
        <w:rPr>
          <w:rFonts w:hint="eastAsia"/>
          <w:lang w:val="en-US" w:eastAsia="zh-CN"/>
        </w:rPr>
        <w:t>4 最后的商户号和密码需要在邮箱里查</w:t>
      </w:r>
      <w:r>
        <w:rPr>
          <w:rFonts w:hint="eastAsia" w:ascii="Yahei Mono" w:hAnsi="Yahei Mono" w:eastAsia="Yahei Mono"/>
          <w:color w:val="A31515"/>
          <w:sz w:val="18"/>
          <w:highlight w:val="white"/>
        </w:rPr>
        <w:t>Mch_Id</w:t>
      </w:r>
      <w:r>
        <w:rPr>
          <w:rFonts w:hint="eastAsia" w:ascii="Yahei Mono" w:hAnsi="Yahei Mono" w:eastAsia="Yahei Mono"/>
          <w:color w:val="A31515"/>
          <w:sz w:val="18"/>
          <w:highlight w:val="white"/>
          <w:lang w:eastAsia="zh-CN"/>
        </w:rPr>
        <w:t>和</w:t>
      </w:r>
      <w:r>
        <w:rPr>
          <w:rFonts w:hint="eastAsia" w:ascii="Yahei Mono" w:hAnsi="Yahei Mono" w:eastAsia="Yahei Mono"/>
          <w:color w:val="A31515"/>
          <w:sz w:val="18"/>
          <w:highlight w:val="white"/>
        </w:rPr>
        <w:t>Key</w:t>
      </w:r>
    </w:p>
    <w:p>
      <w:pPr>
        <w:rPr>
          <w:rFonts w:hint="eastAsia" w:ascii="Yahei Mono" w:hAnsi="Yahei Mono" w:eastAsia="Yahei Mono"/>
          <w:color w:val="A31515"/>
          <w:sz w:val="18"/>
          <w:highlight w:val="white"/>
          <w:lang w:val="en-US" w:eastAsia="zh-CN"/>
        </w:rPr>
      </w:pPr>
      <w:r>
        <w:drawing>
          <wp:inline distT="0" distB="0" distL="114300" distR="114300">
            <wp:extent cx="5268595" cy="251142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55A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2016-05-06T05:25:00Z</dcterms:created>
  <dc:creator>Administrator</dc:creator>
  <cp:lastModifiedBy>Administrator</cp:lastModifiedBy>
  <dcterms:modified xsi:type="dcterms:W3CDTF">2016-05-06T05:34:13Z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