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3B4633">
      <w:pPr>
        <w:pStyle w:val="2"/>
        <w:kinsoku/>
        <w:autoSpaceDE/>
        <w:autoSpaceDN/>
        <w:adjustRightInd/>
        <w:snapToGrid/>
        <w:spacing w:before="0" w:after="0" w:line="240" w:lineRule="auto"/>
        <w:textAlignment w:val="auto"/>
        <w:rPr>
          <w:rFonts w:hint="eastAsia" w:ascii="Times New Roman" w:hAnsi="Times New Roman" w:eastAsia="等线 Light"/>
          <w:snapToGrid/>
          <w:color w:val="auto"/>
          <w:kern w:val="2"/>
        </w:rPr>
      </w:pPr>
      <w:r>
        <w:rPr>
          <w:rFonts w:hint="eastAsia" w:ascii="Times New Roman" w:hAnsi="Times New Roman" w:eastAsia="等线 Light"/>
          <w:snapToGrid/>
          <w:color w:val="auto"/>
          <w:kern w:val="2"/>
        </w:rPr>
        <w:t>定制策略</w:t>
      </w:r>
    </w:p>
    <w:p w14:paraId="036CE1E0">
      <w:pPr>
        <w:pStyle w:val="6"/>
      </w:pPr>
      <w:r>
        <w:fldChar w:fldCharType="begin"/>
      </w:r>
      <w:r>
        <w:instrText xml:space="preserve"> INCLUDEPICTURE "C:\\Users\\haoyuwang\\Documents\\WXWork\\1688855252723249\\Cache\\Image\\2026-03\\pic.png" \* MERGEFORMATINET </w:instrText>
      </w:r>
      <w:r>
        <w:fldChar w:fldCharType="separate"/>
      </w:r>
      <w:r>
        <w:drawing>
          <wp:inline distT="0" distB="0" distL="114300" distR="114300">
            <wp:extent cx="5039360" cy="2639060"/>
            <wp:effectExtent l="0" t="0" r="8890" b="8890"/>
            <wp:docPr id="5" name="图片 1" descr="p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 descr="pic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39360" cy="263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A13CA9D">
      <w:pPr>
        <w:pStyle w:val="7"/>
      </w:pPr>
      <w:r>
        <w:rPr>
          <w:rFonts w:hint="eastAsia"/>
        </w:rPr>
        <w:t>图 7-</w:t>
      </w:r>
      <w:r>
        <w:t>7</w:t>
      </w:r>
      <w:r>
        <w:rPr>
          <w:rFonts w:hint="eastAsia"/>
        </w:rPr>
        <w:t>-</w:t>
      </w:r>
      <w:r>
        <w:t>1</w:t>
      </w:r>
      <w:r>
        <w:rPr>
          <w:rFonts w:hint="eastAsia"/>
        </w:rPr>
        <w:t xml:space="preserve">  系统电气</w:t>
      </w:r>
      <w:r>
        <w:t>&amp;</w:t>
      </w:r>
      <w:r>
        <w:rPr>
          <w:rFonts w:hint="eastAsia"/>
        </w:rPr>
        <w:t>通讯原理图</w:t>
      </w:r>
    </w:p>
    <w:p w14:paraId="272BB56B">
      <w:pPr>
        <w:rPr>
          <w:rFonts w:eastAsia="等线"/>
        </w:rPr>
      </w:pPr>
      <w:r>
        <w:rPr>
          <w:rFonts w:hint="eastAsia" w:eastAsia="等线"/>
        </w:rPr>
        <w:t>注：</w:t>
      </w:r>
    </w:p>
    <w:p w14:paraId="1692DEDC">
      <w:pPr>
        <w:rPr>
          <w:rFonts w:eastAsia="等线"/>
        </w:rPr>
      </w:pPr>
      <w:r>
        <w:rPr>
          <w:rFonts w:hint="eastAsia" w:eastAsia="等线"/>
        </w:rPr>
        <w:t>1</w:t>
      </w:r>
      <w:r>
        <w:rPr>
          <w:rFonts w:eastAsia="等线"/>
        </w:rPr>
        <w:t>#2#DC</w:t>
      </w:r>
      <w:r>
        <w:rPr>
          <w:rFonts w:hint="eastAsia" w:eastAsia="等线"/>
        </w:rPr>
        <w:t>柜、1</w:t>
      </w:r>
      <w:r>
        <w:rPr>
          <w:rFonts w:eastAsia="等线"/>
        </w:rPr>
        <w:t>~4#</w:t>
      </w:r>
      <w:r>
        <w:rPr>
          <w:rFonts w:hint="eastAsia" w:eastAsia="等线"/>
        </w:rPr>
        <w:t>光伏M</w:t>
      </w:r>
      <w:r>
        <w:rPr>
          <w:rFonts w:eastAsia="等线"/>
        </w:rPr>
        <w:t>PPT</w:t>
      </w:r>
      <w:r>
        <w:rPr>
          <w:rFonts w:hint="eastAsia" w:eastAsia="等线"/>
        </w:rPr>
        <w:t>与1</w:t>
      </w:r>
      <w:r>
        <w:rPr>
          <w:rFonts w:eastAsia="等线"/>
        </w:rPr>
        <w:t>~3#PCS</w:t>
      </w:r>
      <w:r>
        <w:rPr>
          <w:rFonts w:hint="eastAsia" w:eastAsia="等线"/>
        </w:rPr>
        <w:t>组成的交流回路叫做簇1；</w:t>
      </w:r>
    </w:p>
    <w:p w14:paraId="35319BD1">
      <w:pPr>
        <w:rPr>
          <w:rFonts w:eastAsia="等线"/>
        </w:rPr>
      </w:pPr>
      <w:r>
        <w:rPr>
          <w:rFonts w:eastAsia="等线"/>
        </w:rPr>
        <w:t>3#4#DC</w:t>
      </w:r>
      <w:r>
        <w:rPr>
          <w:rFonts w:hint="eastAsia" w:eastAsia="等线"/>
        </w:rPr>
        <w:t>柜、</w:t>
      </w:r>
      <w:r>
        <w:rPr>
          <w:rFonts w:eastAsia="等线"/>
        </w:rPr>
        <w:t>5~7#</w:t>
      </w:r>
      <w:r>
        <w:rPr>
          <w:rFonts w:hint="eastAsia" w:eastAsia="等线"/>
        </w:rPr>
        <w:t>光伏M</w:t>
      </w:r>
      <w:r>
        <w:rPr>
          <w:rFonts w:eastAsia="等线"/>
        </w:rPr>
        <w:t>PPT</w:t>
      </w:r>
      <w:r>
        <w:rPr>
          <w:rFonts w:hint="eastAsia" w:eastAsia="等线"/>
        </w:rPr>
        <w:t>与</w:t>
      </w:r>
      <w:r>
        <w:rPr>
          <w:rFonts w:eastAsia="等线"/>
        </w:rPr>
        <w:t>4~5#PCS</w:t>
      </w:r>
      <w:r>
        <w:rPr>
          <w:rFonts w:hint="eastAsia" w:eastAsia="等线"/>
        </w:rPr>
        <w:t>组成的交流回路叫做簇</w:t>
      </w:r>
      <w:r>
        <w:rPr>
          <w:rFonts w:eastAsia="等线"/>
        </w:rPr>
        <w:t>2</w:t>
      </w:r>
      <w:r>
        <w:rPr>
          <w:rFonts w:hint="eastAsia" w:eastAsia="等线"/>
        </w:rPr>
        <w:t>。</w:t>
      </w:r>
    </w:p>
    <w:p w14:paraId="054EFD92">
      <w:pPr>
        <w:rPr>
          <w:rFonts w:hint="eastAsia" w:eastAsia="等线"/>
        </w:rPr>
      </w:pPr>
      <w:r>
        <w:rPr>
          <w:rFonts w:hint="eastAsia" w:eastAsia="等线"/>
        </w:rPr>
        <w:t>以下所有S</w:t>
      </w:r>
      <w:r>
        <w:rPr>
          <w:rFonts w:eastAsia="等线"/>
        </w:rPr>
        <w:t>OC</w:t>
      </w:r>
      <w:r>
        <w:rPr>
          <w:rFonts w:hint="eastAsia" w:eastAsia="等线"/>
        </w:rPr>
        <w:t>的判断需要带上滞环以防止因为实时数据抖动产生的频繁控制，即：当实时值&gt;设定值表示的意思是当实时值&gt;设定值+滞环，当实时值</w:t>
      </w:r>
      <w:r>
        <w:rPr>
          <w:rFonts w:eastAsia="等线"/>
        </w:rPr>
        <w:t>&lt;</w:t>
      </w:r>
      <w:r>
        <w:rPr>
          <w:rFonts w:hint="eastAsia" w:eastAsia="等线"/>
        </w:rPr>
        <w:t>设定值表示的意思是当实时值</w:t>
      </w:r>
      <w:r>
        <w:rPr>
          <w:rFonts w:eastAsia="等线"/>
        </w:rPr>
        <w:t>&lt;</w:t>
      </w:r>
      <w:r>
        <w:rPr>
          <w:rFonts w:hint="eastAsia" w:eastAsia="等线"/>
        </w:rPr>
        <w:t>设定值</w:t>
      </w:r>
      <w:r>
        <w:rPr>
          <w:rFonts w:eastAsia="等线"/>
        </w:rPr>
        <w:t>-</w:t>
      </w:r>
      <w:r>
        <w:rPr>
          <w:rFonts w:hint="eastAsia" w:eastAsia="等线"/>
        </w:rPr>
        <w:t>滞环</w:t>
      </w:r>
    </w:p>
    <w:p w14:paraId="22BDEB80">
      <w:pPr>
        <w:rPr>
          <w:rFonts w:eastAsia="等线"/>
        </w:rPr>
      </w:pPr>
    </w:p>
    <w:p w14:paraId="080F91FF">
      <w:pPr>
        <w:rPr>
          <w:rFonts w:hint="eastAsia" w:eastAsia="等线"/>
        </w:rPr>
      </w:pPr>
      <w:r>
        <w:rPr>
          <w:rFonts w:hint="eastAsia" w:eastAsia="等线"/>
          <w:b/>
          <w:sz w:val="22"/>
        </w:rPr>
        <w:t>系统</w:t>
      </w:r>
      <w:r>
        <w:rPr>
          <w:rFonts w:eastAsia="等线"/>
          <w:b/>
          <w:sz w:val="22"/>
        </w:rPr>
        <w:t>不做市电峰谷套利</w:t>
      </w:r>
      <w:r>
        <w:rPr>
          <w:rFonts w:hint="eastAsia" w:eastAsia="等线"/>
          <w:b/>
          <w:sz w:val="22"/>
        </w:rPr>
        <w:t>，主要目标实现绿电消纳与弱网区备电</w:t>
      </w:r>
      <w:r>
        <w:rPr>
          <w:rFonts w:eastAsia="等线"/>
          <w:b/>
          <w:sz w:val="22"/>
        </w:rPr>
        <w:t>，严格执行并网点防逆流</w:t>
      </w:r>
      <w:r>
        <w:rPr>
          <w:rFonts w:hint="eastAsia" w:eastAsia="等线"/>
          <w:b/>
          <w:sz w:val="22"/>
        </w:rPr>
        <w:t>与需量控制</w:t>
      </w:r>
      <w:r>
        <w:rPr>
          <w:rFonts w:eastAsia="等线"/>
          <w:b/>
          <w:sz w:val="22"/>
        </w:rPr>
        <w:t>，不允许向市电倒送电</w:t>
      </w:r>
      <w:r>
        <w:rPr>
          <w:rFonts w:eastAsia="等线"/>
          <w:sz w:val="22"/>
        </w:rPr>
        <w:t>，柴发处于停机闭锁非热备份状态，</w:t>
      </w:r>
      <w:r>
        <w:rPr>
          <w:rFonts w:hint="eastAsia" w:eastAsia="等线"/>
          <w:sz w:val="22"/>
        </w:rPr>
        <w:t>系统簇与簇之间的S</w:t>
      </w:r>
      <w:r>
        <w:rPr>
          <w:rFonts w:eastAsia="等线"/>
          <w:sz w:val="22"/>
        </w:rPr>
        <w:t>OC</w:t>
      </w:r>
      <w:r>
        <w:rPr>
          <w:rFonts w:hint="eastAsia" w:eastAsia="等线"/>
          <w:sz w:val="22"/>
        </w:rPr>
        <w:t>均衡由E</w:t>
      </w:r>
      <w:r>
        <w:rPr>
          <w:rFonts w:eastAsia="等线"/>
          <w:sz w:val="22"/>
        </w:rPr>
        <w:t>MU</w:t>
      </w:r>
      <w:r>
        <w:rPr>
          <w:rFonts w:hint="eastAsia" w:eastAsia="等线"/>
          <w:sz w:val="22"/>
        </w:rPr>
        <w:t>完成，簇内的S</w:t>
      </w:r>
      <w:r>
        <w:rPr>
          <w:rFonts w:eastAsia="等线"/>
          <w:sz w:val="22"/>
        </w:rPr>
        <w:t>OC</w:t>
      </w:r>
      <w:r>
        <w:rPr>
          <w:rFonts w:hint="eastAsia" w:eastAsia="等线"/>
          <w:sz w:val="22"/>
        </w:rPr>
        <w:t>均衡由3级bms完成，默认P</w:t>
      </w:r>
      <w:r>
        <w:rPr>
          <w:rFonts w:eastAsia="等线"/>
          <w:sz w:val="22"/>
        </w:rPr>
        <w:t>CS</w:t>
      </w:r>
      <w:r>
        <w:rPr>
          <w:rFonts w:hint="eastAsia" w:eastAsia="等线"/>
          <w:sz w:val="22"/>
        </w:rPr>
        <w:t>与M</w:t>
      </w:r>
      <w:r>
        <w:rPr>
          <w:rFonts w:eastAsia="等线"/>
          <w:sz w:val="22"/>
        </w:rPr>
        <w:t>PPT</w:t>
      </w:r>
      <w:r>
        <w:rPr>
          <w:rFonts w:hint="eastAsia" w:eastAsia="等线"/>
          <w:sz w:val="22"/>
        </w:rPr>
        <w:t>的功率设置与功率限制均由各簇主机完成均分</w:t>
      </w:r>
    </w:p>
    <w:p w14:paraId="662AE3E6">
      <w:pPr>
        <w:rPr>
          <w:rFonts w:hint="eastAsia" w:eastAsia="等线"/>
        </w:rPr>
      </w:pPr>
    </w:p>
    <w:p w14:paraId="4147C069">
      <w:r>
        <w:rPr>
          <w:rFonts w:hint="eastAsia" w:ascii="微软雅黑" w:hAnsi="微软雅黑" w:eastAsia="微软雅黑" w:cs="微软雅黑"/>
        </w:rPr>
        <w:t>7</w:t>
      </w:r>
      <w:r>
        <w:rPr>
          <w:rFonts w:ascii="微软雅黑" w:hAnsi="微软雅黑" w:eastAsia="微软雅黑" w:cs="微软雅黑"/>
        </w:rPr>
        <w:t>.7.1</w:t>
      </w:r>
      <w:r>
        <w:rPr>
          <w:rFonts w:hint="eastAsia" w:eastAsia="等线"/>
          <w:b/>
          <w:sz w:val="22"/>
        </w:rPr>
        <w:t>市电</w:t>
      </w:r>
      <w:r>
        <w:rPr>
          <w:rFonts w:eastAsia="等线"/>
          <w:b/>
          <w:sz w:val="22"/>
        </w:rPr>
        <w:t>并网</w:t>
      </w:r>
      <w:r>
        <w:rPr>
          <w:rFonts w:hint="eastAsia" w:eastAsia="等线"/>
          <w:b/>
          <w:sz w:val="22"/>
        </w:rPr>
        <w:t xml:space="preserve"> </w:t>
      </w:r>
      <w:r>
        <w:rPr>
          <w:rFonts w:eastAsia="等线"/>
          <w:b/>
          <w:sz w:val="22"/>
        </w:rPr>
        <w:t>转</w:t>
      </w:r>
      <w:r>
        <w:rPr>
          <w:rFonts w:hint="eastAsia" w:eastAsia="等线"/>
          <w:b/>
          <w:sz w:val="22"/>
        </w:rPr>
        <w:t xml:space="preserve"> </w:t>
      </w:r>
      <w:r>
        <w:rPr>
          <w:rFonts w:eastAsia="等线"/>
          <w:b/>
          <w:sz w:val="22"/>
        </w:rPr>
        <w:t>离网</w:t>
      </w:r>
      <w:r>
        <w:rPr>
          <w:rFonts w:hint="eastAsia" w:eastAsia="等线"/>
          <w:b/>
          <w:sz w:val="22"/>
        </w:rPr>
        <w:t>电池供电过程</w:t>
      </w:r>
    </w:p>
    <w:p w14:paraId="6BCBFA35">
      <w:pPr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并网过程中，如市电故障，当</w:t>
      </w:r>
      <w:r>
        <w:rPr>
          <w:rFonts w:ascii="微软雅黑" w:hAnsi="微软雅黑" w:eastAsia="微软雅黑" w:cs="微软雅黑"/>
        </w:rPr>
        <w:t>STS</w:t>
      </w:r>
      <w:r>
        <w:rPr>
          <w:rFonts w:hint="eastAsia" w:ascii="微软雅黑" w:hAnsi="微软雅黑" w:eastAsia="微软雅黑" w:cs="微软雅黑"/>
        </w:rPr>
        <w:t>监测到市电侧电源不符合同期条件</w:t>
      </w:r>
      <w:r>
        <w:rPr>
          <w:rFonts w:ascii="微软雅黑" w:hAnsi="微软雅黑" w:eastAsia="微软雅黑" w:cs="微软雅黑"/>
        </w:rPr>
        <w:t>，</w:t>
      </w:r>
      <w:r>
        <w:rPr>
          <w:rFonts w:hint="eastAsia" w:ascii="微软雅黑" w:hAnsi="微软雅黑" w:eastAsia="微软雅黑" w:cs="微软雅黑"/>
        </w:rPr>
        <w:t>快速切断转换到离网电池供电状态；随后A</w:t>
      </w:r>
      <w:r>
        <w:rPr>
          <w:rFonts w:ascii="微软雅黑" w:hAnsi="微软雅黑" w:eastAsia="微软雅黑" w:cs="微软雅黑"/>
        </w:rPr>
        <w:t>TS</w:t>
      </w:r>
      <w:r>
        <w:rPr>
          <w:rFonts w:hint="eastAsia" w:ascii="微软雅黑" w:hAnsi="微软雅黑" w:eastAsia="微软雅黑" w:cs="微软雅黑"/>
        </w:rPr>
        <w:t>监测到市电不符合同期条件，A</w:t>
      </w:r>
      <w:r>
        <w:rPr>
          <w:rFonts w:ascii="微软雅黑" w:hAnsi="微软雅黑" w:eastAsia="微软雅黑" w:cs="微软雅黑"/>
        </w:rPr>
        <w:t>TS</w:t>
      </w:r>
      <w:r>
        <w:rPr>
          <w:rFonts w:hint="eastAsia" w:ascii="微软雅黑" w:hAnsi="微软雅黑" w:eastAsia="微软雅黑" w:cs="微软雅黑"/>
        </w:rPr>
        <w:t>切断市电侧开关。本系统柴油机做冷备份，根据S</w:t>
      </w:r>
      <w:r>
        <w:rPr>
          <w:rFonts w:ascii="微软雅黑" w:hAnsi="微软雅黑" w:eastAsia="微软雅黑" w:cs="微软雅黑"/>
        </w:rPr>
        <w:t>OC</w:t>
      </w:r>
      <w:r>
        <w:rPr>
          <w:rFonts w:hint="eastAsia" w:ascii="微软雅黑" w:hAnsi="微软雅黑" w:eastAsia="微软雅黑" w:cs="微软雅黑"/>
        </w:rPr>
        <w:t>、光伏功率、负载功率决定是否启动柴油机，所以从市电切出过程直接转换到离网电池带载。离网后</w:t>
      </w:r>
      <w:r>
        <w:rPr>
          <w:rFonts w:ascii="微软雅黑" w:hAnsi="微软雅黑" w:eastAsia="微软雅黑" w:cs="微软雅黑"/>
        </w:rPr>
        <w:t>1#~5#</w:t>
      </w:r>
      <w:r>
        <w:rPr>
          <w:rFonts w:hint="eastAsia" w:ascii="微软雅黑" w:hAnsi="微软雅黑" w:eastAsia="微软雅黑" w:cs="微软雅黑"/>
        </w:rPr>
        <w:t>P</w:t>
      </w:r>
      <w:r>
        <w:rPr>
          <w:rFonts w:ascii="微软雅黑" w:hAnsi="微软雅黑" w:eastAsia="微软雅黑" w:cs="微软雅黑"/>
        </w:rPr>
        <w:t>CS</w:t>
      </w:r>
      <w:r>
        <w:rPr>
          <w:rFonts w:hint="eastAsia" w:ascii="微软雅黑" w:hAnsi="微软雅黑" w:eastAsia="微软雅黑" w:cs="微软雅黑"/>
        </w:rPr>
        <w:t>自动变为电压源，功率随负载变化，</w:t>
      </w:r>
      <w:r>
        <w:rPr>
          <w:rFonts w:ascii="微软雅黑" w:hAnsi="微软雅黑" w:eastAsia="微软雅黑" w:cs="微软雅黑"/>
        </w:rPr>
        <w:t>瞬间保障微网电压频率稳定与负荷不间断供电</w:t>
      </w:r>
      <w:r>
        <w:rPr>
          <w:rFonts w:hint="eastAsia" w:ascii="微软雅黑" w:hAnsi="微软雅黑" w:eastAsia="微软雅黑" w:cs="微软雅黑"/>
        </w:rPr>
        <w:t>。</w:t>
      </w:r>
    </w:p>
    <w:p w14:paraId="4D69D829">
      <w:pPr>
        <w:rPr>
          <w:rFonts w:ascii="微软雅黑" w:hAnsi="微软雅黑" w:eastAsia="微软雅黑" w:cs="微软雅黑"/>
        </w:rPr>
      </w:pPr>
    </w:p>
    <w:p w14:paraId="377058D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</w:t>
      </w:r>
      <w:r>
        <w:rPr>
          <w:rFonts w:ascii="微软雅黑" w:hAnsi="微软雅黑" w:eastAsia="微软雅黑" w:cs="微软雅黑"/>
        </w:rPr>
        <w:t>.7.2</w:t>
      </w:r>
      <w:r>
        <w:rPr>
          <w:rFonts w:hint="eastAsia" w:eastAsia="等线"/>
          <w:b/>
          <w:sz w:val="22"/>
        </w:rPr>
        <w:t>离</w:t>
      </w:r>
      <w:r>
        <w:rPr>
          <w:rFonts w:eastAsia="等线"/>
          <w:b/>
          <w:sz w:val="22"/>
        </w:rPr>
        <w:t>网</w:t>
      </w:r>
      <w:r>
        <w:rPr>
          <w:rFonts w:hint="eastAsia" w:eastAsia="等线"/>
          <w:b/>
          <w:sz w:val="22"/>
        </w:rPr>
        <w:t>电池供电转市电并网过程</w:t>
      </w:r>
    </w:p>
    <w:p w14:paraId="1E86ABFA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>在电池带载的情况下，如果市电恢复，当A</w:t>
      </w:r>
      <w:r>
        <w:rPr>
          <w:rFonts w:ascii="微软雅黑" w:hAnsi="微软雅黑" w:eastAsia="微软雅黑" w:cs="微软雅黑"/>
        </w:rPr>
        <w:t>TS</w:t>
      </w:r>
      <w:r>
        <w:rPr>
          <w:rFonts w:hint="eastAsia" w:ascii="微软雅黑" w:hAnsi="微软雅黑" w:eastAsia="微软雅黑" w:cs="微软雅黑"/>
        </w:rPr>
        <w:t>检测到市电满足同期标准，A</w:t>
      </w:r>
      <w:r>
        <w:rPr>
          <w:rFonts w:ascii="微软雅黑" w:hAnsi="微软雅黑" w:eastAsia="微软雅黑" w:cs="微软雅黑"/>
        </w:rPr>
        <w:t>TS</w:t>
      </w:r>
      <w:r>
        <w:rPr>
          <w:rFonts w:hint="eastAsia" w:ascii="微软雅黑" w:hAnsi="微软雅黑" w:eastAsia="微软雅黑" w:cs="微软雅黑"/>
        </w:rPr>
        <w:t>将市电侧闭合后，S</w:t>
      </w:r>
      <w:r>
        <w:rPr>
          <w:rFonts w:ascii="微软雅黑" w:hAnsi="微软雅黑" w:eastAsia="微软雅黑" w:cs="微软雅黑"/>
        </w:rPr>
        <w:t>TS</w:t>
      </w:r>
      <w:r>
        <w:rPr>
          <w:rFonts w:hint="eastAsia" w:ascii="微软雅黑" w:hAnsi="微软雅黑" w:eastAsia="微软雅黑" w:cs="微软雅黑"/>
        </w:rPr>
        <w:t>会检测市电的电压、频率等信息，满足同期状态后，S</w:t>
      </w:r>
      <w:r>
        <w:rPr>
          <w:rFonts w:ascii="微软雅黑" w:hAnsi="微软雅黑" w:eastAsia="微软雅黑" w:cs="微软雅黑"/>
        </w:rPr>
        <w:t>TS</w:t>
      </w:r>
      <w:r>
        <w:rPr>
          <w:rFonts w:hint="eastAsia" w:ascii="微软雅黑" w:hAnsi="微软雅黑" w:eastAsia="微软雅黑" w:cs="微软雅黑"/>
        </w:rPr>
        <w:t>将并入柴发回路，此时由柴发作为主要电压源为负载供电。</w:t>
      </w:r>
      <w:r>
        <w:rPr>
          <w:rFonts w:eastAsia="等线"/>
          <w:sz w:val="22"/>
        </w:rPr>
        <w:t>1#~5#</w:t>
      </w:r>
      <w:r>
        <w:rPr>
          <w:rFonts w:hint="eastAsia" w:eastAsia="等线"/>
          <w:sz w:val="22"/>
        </w:rPr>
        <w:t>P</w:t>
      </w:r>
      <w:r>
        <w:rPr>
          <w:rFonts w:eastAsia="等线"/>
          <w:sz w:val="22"/>
        </w:rPr>
        <w:t>CS</w:t>
      </w:r>
      <w:r>
        <w:rPr>
          <w:rFonts w:hint="eastAsia" w:ascii="微软雅黑" w:hAnsi="微软雅黑" w:eastAsia="微软雅黑" w:cs="微软雅黑"/>
        </w:rPr>
        <w:t>自动变为电流源，可通过给1</w:t>
      </w:r>
      <w:r>
        <w:rPr>
          <w:rFonts w:ascii="微软雅黑" w:hAnsi="微软雅黑" w:eastAsia="微软雅黑" w:cs="微软雅黑"/>
        </w:rPr>
        <w:t>#PCS</w:t>
      </w:r>
      <w:r>
        <w:rPr>
          <w:rFonts w:hint="eastAsia" w:ascii="微软雅黑" w:hAnsi="微软雅黑" w:eastAsia="微软雅黑" w:cs="微软雅黑"/>
        </w:rPr>
        <w:t>下发功率指令，控制</w:t>
      </w:r>
      <w:r>
        <w:rPr>
          <w:rFonts w:ascii="微软雅黑" w:hAnsi="微软雅黑" w:eastAsia="微软雅黑" w:cs="微软雅黑"/>
        </w:rPr>
        <w:t>1~3#PCS</w:t>
      </w:r>
      <w:r>
        <w:rPr>
          <w:rFonts w:hint="eastAsia" w:ascii="微软雅黑" w:hAnsi="微软雅黑" w:eastAsia="微软雅黑" w:cs="微软雅黑"/>
        </w:rPr>
        <w:t>的总功率，通过给4</w:t>
      </w:r>
      <w:r>
        <w:rPr>
          <w:rFonts w:ascii="微软雅黑" w:hAnsi="微软雅黑" w:eastAsia="微软雅黑" w:cs="微软雅黑"/>
        </w:rPr>
        <w:t>#PCS</w:t>
      </w:r>
      <w:r>
        <w:rPr>
          <w:rFonts w:hint="eastAsia" w:ascii="微软雅黑" w:hAnsi="微软雅黑" w:eastAsia="微软雅黑" w:cs="微软雅黑"/>
        </w:rPr>
        <w:t>下发功率指令控制4</w:t>
      </w:r>
      <w:r>
        <w:rPr>
          <w:rFonts w:ascii="微软雅黑" w:hAnsi="微软雅黑" w:eastAsia="微软雅黑" w:cs="微软雅黑"/>
        </w:rPr>
        <w:t>#PCS</w:t>
      </w:r>
      <w:r>
        <w:rPr>
          <w:rFonts w:hint="eastAsia" w:ascii="微软雅黑" w:hAnsi="微软雅黑" w:eastAsia="微软雅黑" w:cs="微软雅黑"/>
        </w:rPr>
        <w:t>与</w:t>
      </w:r>
      <w:r>
        <w:rPr>
          <w:rFonts w:ascii="微软雅黑" w:hAnsi="微软雅黑" w:eastAsia="微软雅黑" w:cs="微软雅黑"/>
        </w:rPr>
        <w:t>5#PCS</w:t>
      </w:r>
      <w:r>
        <w:rPr>
          <w:rFonts w:hint="eastAsia" w:ascii="微软雅黑" w:hAnsi="微软雅黑" w:eastAsia="微软雅黑" w:cs="微软雅黑"/>
        </w:rPr>
        <w:t>的总有功功率</w:t>
      </w:r>
      <w:r>
        <w:rPr>
          <w:rFonts w:hint="eastAsia" w:eastAsia="等线"/>
          <w:sz w:val="22"/>
        </w:rPr>
        <w:t>。</w:t>
      </w:r>
    </w:p>
    <w:p w14:paraId="6305124C">
      <w:pPr>
        <w:rPr>
          <w:rFonts w:ascii="微软雅黑" w:hAnsi="微软雅黑" w:eastAsia="微软雅黑" w:cs="微软雅黑"/>
        </w:rPr>
      </w:pPr>
    </w:p>
    <w:p w14:paraId="4DB4F3D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</w:t>
      </w:r>
      <w:r>
        <w:rPr>
          <w:rFonts w:ascii="微软雅黑" w:hAnsi="微软雅黑" w:eastAsia="微软雅黑" w:cs="微软雅黑"/>
        </w:rPr>
        <w:t>.7.3</w:t>
      </w:r>
      <w:r>
        <w:rPr>
          <w:rFonts w:hint="eastAsia" w:eastAsia="等线"/>
          <w:b/>
          <w:sz w:val="22"/>
        </w:rPr>
        <w:t>离</w:t>
      </w:r>
      <w:r>
        <w:rPr>
          <w:rFonts w:eastAsia="等线"/>
          <w:b/>
          <w:sz w:val="22"/>
        </w:rPr>
        <w:t>网</w:t>
      </w:r>
      <w:r>
        <w:rPr>
          <w:rFonts w:hint="eastAsia" w:eastAsia="等线"/>
          <w:b/>
          <w:sz w:val="22"/>
        </w:rPr>
        <w:t>电池供电转离网并柴油机过程</w:t>
      </w:r>
    </w:p>
    <w:p w14:paraId="5E426DFA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>在无市电由电池带载的情况下，当S</w:t>
      </w:r>
      <w:r>
        <w:rPr>
          <w:rFonts w:ascii="微软雅黑" w:hAnsi="微软雅黑" w:eastAsia="微软雅黑" w:cs="微软雅黑"/>
        </w:rPr>
        <w:t>OC</w:t>
      </w:r>
      <w:r>
        <w:rPr>
          <w:rFonts w:hint="eastAsia" w:ascii="微软雅黑" w:hAnsi="微软雅黑" w:eastAsia="微软雅黑" w:cs="微软雅黑"/>
        </w:rPr>
        <w:t>不足，光伏功率不足，或由于负载需求需要启动柴油机时，E</w:t>
      </w:r>
      <w:r>
        <w:rPr>
          <w:rFonts w:ascii="微软雅黑" w:hAnsi="微软雅黑" w:eastAsia="微软雅黑" w:cs="微软雅黑"/>
        </w:rPr>
        <w:t>MU</w:t>
      </w:r>
      <w:r>
        <w:rPr>
          <w:rFonts w:hint="eastAsia" w:ascii="微软雅黑" w:hAnsi="微软雅黑" w:eastAsia="微软雅黑" w:cs="微软雅黑"/>
        </w:rPr>
        <w:t>通过I</w:t>
      </w:r>
      <w:r>
        <w:rPr>
          <w:rFonts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启动柴发，待柴发运行稳定后A</w:t>
      </w:r>
      <w:r>
        <w:rPr>
          <w:rFonts w:ascii="微软雅黑" w:hAnsi="微软雅黑" w:eastAsia="微软雅黑" w:cs="微软雅黑"/>
        </w:rPr>
        <w:t>TS</w:t>
      </w:r>
      <w:r>
        <w:rPr>
          <w:rFonts w:hint="eastAsia" w:ascii="微软雅黑" w:hAnsi="微软雅黑" w:eastAsia="微软雅黑" w:cs="微软雅黑"/>
        </w:rPr>
        <w:t>会检测到可同期电源，A</w:t>
      </w:r>
      <w:r>
        <w:rPr>
          <w:rFonts w:ascii="微软雅黑" w:hAnsi="微软雅黑" w:eastAsia="微软雅黑" w:cs="微软雅黑"/>
        </w:rPr>
        <w:t>TS</w:t>
      </w:r>
      <w:r>
        <w:rPr>
          <w:rFonts w:hint="eastAsia" w:ascii="微软雅黑" w:hAnsi="微软雅黑" w:eastAsia="微软雅黑" w:cs="微软雅黑"/>
        </w:rPr>
        <w:t>将柴发侧闭合后，S</w:t>
      </w:r>
      <w:r>
        <w:rPr>
          <w:rFonts w:ascii="微软雅黑" w:hAnsi="微软雅黑" w:eastAsia="微软雅黑" w:cs="微软雅黑"/>
        </w:rPr>
        <w:t>TS</w:t>
      </w:r>
      <w:r>
        <w:rPr>
          <w:rFonts w:hint="eastAsia" w:ascii="微软雅黑" w:hAnsi="微软雅黑" w:eastAsia="微软雅黑" w:cs="微软雅黑"/>
        </w:rPr>
        <w:t>会检测柴发的电压、频率等信息，满足同期状态后，S</w:t>
      </w:r>
      <w:r>
        <w:rPr>
          <w:rFonts w:ascii="微软雅黑" w:hAnsi="微软雅黑" w:eastAsia="微软雅黑" w:cs="微软雅黑"/>
        </w:rPr>
        <w:t>TS</w:t>
      </w:r>
      <w:r>
        <w:rPr>
          <w:rFonts w:hint="eastAsia" w:ascii="微软雅黑" w:hAnsi="微软雅黑" w:eastAsia="微软雅黑" w:cs="微软雅黑"/>
        </w:rPr>
        <w:t>将并入柴发回路，此时由柴发作为主要电压源为负载供电。</w:t>
      </w:r>
      <w:r>
        <w:rPr>
          <w:rFonts w:eastAsia="等线"/>
          <w:sz w:val="22"/>
        </w:rPr>
        <w:t>1#~5#</w:t>
      </w:r>
      <w:r>
        <w:rPr>
          <w:rFonts w:hint="eastAsia" w:eastAsia="等线"/>
          <w:sz w:val="22"/>
        </w:rPr>
        <w:t>P</w:t>
      </w:r>
      <w:r>
        <w:rPr>
          <w:rFonts w:eastAsia="等线"/>
          <w:sz w:val="22"/>
        </w:rPr>
        <w:t>CS</w:t>
      </w:r>
      <w:r>
        <w:rPr>
          <w:rFonts w:hint="eastAsia" w:ascii="微软雅黑" w:hAnsi="微软雅黑" w:eastAsia="微软雅黑" w:cs="微软雅黑"/>
        </w:rPr>
        <w:t>自动变为电流源，可通过给1</w:t>
      </w:r>
      <w:r>
        <w:rPr>
          <w:rFonts w:ascii="微软雅黑" w:hAnsi="微软雅黑" w:eastAsia="微软雅黑" w:cs="微软雅黑"/>
        </w:rPr>
        <w:t>#PCS</w:t>
      </w:r>
      <w:r>
        <w:rPr>
          <w:rFonts w:hint="eastAsia" w:ascii="微软雅黑" w:hAnsi="微软雅黑" w:eastAsia="微软雅黑" w:cs="微软雅黑"/>
        </w:rPr>
        <w:t>下发功率指令，控制</w:t>
      </w:r>
      <w:r>
        <w:rPr>
          <w:rFonts w:ascii="微软雅黑" w:hAnsi="微软雅黑" w:eastAsia="微软雅黑" w:cs="微软雅黑"/>
        </w:rPr>
        <w:t>1~3#PCS</w:t>
      </w:r>
      <w:r>
        <w:rPr>
          <w:rFonts w:hint="eastAsia" w:ascii="微软雅黑" w:hAnsi="微软雅黑" w:eastAsia="微软雅黑" w:cs="微软雅黑"/>
        </w:rPr>
        <w:t>的总功率，通过给4</w:t>
      </w:r>
      <w:r>
        <w:rPr>
          <w:rFonts w:ascii="微软雅黑" w:hAnsi="微软雅黑" w:eastAsia="微软雅黑" w:cs="微软雅黑"/>
        </w:rPr>
        <w:t>#PCS</w:t>
      </w:r>
      <w:r>
        <w:rPr>
          <w:rFonts w:hint="eastAsia" w:ascii="微软雅黑" w:hAnsi="微软雅黑" w:eastAsia="微软雅黑" w:cs="微软雅黑"/>
        </w:rPr>
        <w:t>下发功率指令控制4</w:t>
      </w:r>
      <w:r>
        <w:rPr>
          <w:rFonts w:ascii="微软雅黑" w:hAnsi="微软雅黑" w:eastAsia="微软雅黑" w:cs="微软雅黑"/>
        </w:rPr>
        <w:t>#PCS</w:t>
      </w:r>
      <w:r>
        <w:rPr>
          <w:rFonts w:hint="eastAsia" w:ascii="微软雅黑" w:hAnsi="微软雅黑" w:eastAsia="微软雅黑" w:cs="微软雅黑"/>
        </w:rPr>
        <w:t>与</w:t>
      </w:r>
      <w:r>
        <w:rPr>
          <w:rFonts w:ascii="微软雅黑" w:hAnsi="微软雅黑" w:eastAsia="微软雅黑" w:cs="微软雅黑"/>
        </w:rPr>
        <w:t>5#PCS</w:t>
      </w:r>
      <w:r>
        <w:rPr>
          <w:rFonts w:hint="eastAsia" w:ascii="微软雅黑" w:hAnsi="微软雅黑" w:eastAsia="微软雅黑" w:cs="微软雅黑"/>
        </w:rPr>
        <w:t>的总有功功率</w:t>
      </w:r>
      <w:r>
        <w:rPr>
          <w:rFonts w:hint="eastAsia" w:eastAsia="等线"/>
          <w:sz w:val="22"/>
        </w:rPr>
        <w:t>。</w:t>
      </w:r>
    </w:p>
    <w:p w14:paraId="55CA2D2B">
      <w:pPr>
        <w:rPr>
          <w:rFonts w:ascii="微软雅黑" w:hAnsi="微软雅黑" w:eastAsia="微软雅黑" w:cs="微软雅黑"/>
        </w:rPr>
      </w:pPr>
    </w:p>
    <w:p w14:paraId="44A49AF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</w:t>
      </w:r>
      <w:r>
        <w:rPr>
          <w:rFonts w:ascii="微软雅黑" w:hAnsi="微软雅黑" w:eastAsia="微软雅黑" w:cs="微软雅黑"/>
        </w:rPr>
        <w:t>.7.4</w:t>
      </w:r>
      <w:r>
        <w:rPr>
          <w:rFonts w:hint="eastAsia" w:eastAsia="等线"/>
          <w:b/>
          <w:sz w:val="22"/>
        </w:rPr>
        <w:t>离</w:t>
      </w:r>
      <w:r>
        <w:rPr>
          <w:rFonts w:eastAsia="等线"/>
          <w:b/>
          <w:sz w:val="22"/>
        </w:rPr>
        <w:t>网</w:t>
      </w:r>
      <w:r>
        <w:rPr>
          <w:rFonts w:hint="eastAsia" w:eastAsia="等线"/>
          <w:b/>
          <w:sz w:val="22"/>
        </w:rPr>
        <w:t xml:space="preserve">并柴油机至离网电池供电过程 </w:t>
      </w:r>
    </w:p>
    <w:p w14:paraId="616CA7E8">
      <w:pPr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>市电不可用且系统处于并柴发运行的工况下，当S</w:t>
      </w:r>
      <w:r>
        <w:rPr>
          <w:rFonts w:ascii="微软雅黑" w:hAnsi="微软雅黑" w:eastAsia="微软雅黑" w:cs="微软雅黑"/>
        </w:rPr>
        <w:t>OC</w:t>
      </w:r>
      <w:r>
        <w:rPr>
          <w:rFonts w:hint="eastAsia" w:ascii="微软雅黑" w:hAnsi="微软雅黑" w:eastAsia="微软雅黑" w:cs="微软雅黑"/>
        </w:rPr>
        <w:t>达到并充电D</w:t>
      </w:r>
      <w:r>
        <w:rPr>
          <w:rFonts w:ascii="微软雅黑" w:hAnsi="微软雅黑" w:eastAsia="微软雅黑" w:cs="微软雅黑"/>
        </w:rPr>
        <w:t>OD</w:t>
      </w:r>
      <w:r>
        <w:rPr>
          <w:rFonts w:hint="eastAsia" w:ascii="微软雅黑" w:hAnsi="微软雅黑" w:eastAsia="微软雅黑" w:cs="微软雅黑"/>
        </w:rPr>
        <w:t>限制，且负载较小柴油机处于轻载状态下时，通过I</w:t>
      </w:r>
      <w:r>
        <w:rPr>
          <w:rFonts w:ascii="微软雅黑" w:hAnsi="微软雅黑" w:eastAsia="微软雅黑" w:cs="微软雅黑"/>
        </w:rPr>
        <w:t>O</w:t>
      </w:r>
      <w:r>
        <w:rPr>
          <w:rFonts w:hint="eastAsia" w:ascii="微软雅黑" w:hAnsi="微软雅黑" w:eastAsia="微软雅黑" w:cs="微软雅黑"/>
        </w:rPr>
        <w:t>停止柴发运行，柴发停机过程中，</w:t>
      </w:r>
      <w:r>
        <w:rPr>
          <w:rFonts w:ascii="微软雅黑" w:hAnsi="微软雅黑" w:eastAsia="微软雅黑" w:cs="微软雅黑"/>
        </w:rPr>
        <w:t>STS</w:t>
      </w:r>
      <w:r>
        <w:rPr>
          <w:rFonts w:hint="eastAsia" w:ascii="微软雅黑" w:hAnsi="微软雅黑" w:eastAsia="微软雅黑" w:cs="微软雅黑"/>
        </w:rPr>
        <w:t>首先监测到柴发侧电源不符合同期条件</w:t>
      </w:r>
      <w:r>
        <w:rPr>
          <w:rFonts w:ascii="微软雅黑" w:hAnsi="微软雅黑" w:eastAsia="微软雅黑" w:cs="微软雅黑"/>
        </w:rPr>
        <w:t>，</w:t>
      </w:r>
      <w:r>
        <w:rPr>
          <w:rFonts w:hint="eastAsia" w:ascii="微软雅黑" w:hAnsi="微软雅黑" w:eastAsia="微软雅黑" w:cs="微软雅黑"/>
        </w:rPr>
        <w:t>快速切断转换到离网电池供电状态，</w:t>
      </w:r>
      <w:r>
        <w:rPr>
          <w:rFonts w:ascii="微软雅黑" w:hAnsi="微软雅黑" w:eastAsia="微软雅黑" w:cs="微软雅黑"/>
        </w:rPr>
        <w:t>1#~5#</w:t>
      </w:r>
      <w:r>
        <w:rPr>
          <w:rFonts w:hint="eastAsia" w:ascii="微软雅黑" w:hAnsi="微软雅黑" w:eastAsia="微软雅黑" w:cs="微软雅黑"/>
        </w:rPr>
        <w:t>P</w:t>
      </w:r>
      <w:r>
        <w:rPr>
          <w:rFonts w:ascii="微软雅黑" w:hAnsi="微软雅黑" w:eastAsia="微软雅黑" w:cs="微软雅黑"/>
        </w:rPr>
        <w:t>CS</w:t>
      </w:r>
      <w:r>
        <w:rPr>
          <w:rFonts w:hint="eastAsia" w:ascii="微软雅黑" w:hAnsi="微软雅黑" w:eastAsia="微软雅黑" w:cs="微软雅黑"/>
        </w:rPr>
        <w:t>自动变为电压源，功率随负载变化，A</w:t>
      </w:r>
      <w:r>
        <w:rPr>
          <w:rFonts w:ascii="微软雅黑" w:hAnsi="微软雅黑" w:eastAsia="微软雅黑" w:cs="微软雅黑"/>
        </w:rPr>
        <w:t>TS</w:t>
      </w:r>
      <w:r>
        <w:rPr>
          <w:rFonts w:hint="eastAsia" w:ascii="微软雅黑" w:hAnsi="微软雅黑" w:eastAsia="微软雅黑" w:cs="微软雅黑"/>
        </w:rPr>
        <w:t>随后监测到柴发电源不符合同期条件，A</w:t>
      </w:r>
      <w:r>
        <w:rPr>
          <w:rFonts w:ascii="微软雅黑" w:hAnsi="微软雅黑" w:eastAsia="微软雅黑" w:cs="微软雅黑"/>
        </w:rPr>
        <w:t>TS</w:t>
      </w:r>
      <w:r>
        <w:rPr>
          <w:rFonts w:hint="eastAsia" w:ascii="微软雅黑" w:hAnsi="微软雅黑" w:eastAsia="微软雅黑" w:cs="微软雅黑"/>
        </w:rPr>
        <w:t>切断柴发侧开关。</w:t>
      </w:r>
    </w:p>
    <w:p w14:paraId="3BD837C4">
      <w:pPr>
        <w:rPr>
          <w:rFonts w:hint="eastAsia" w:ascii="微软雅黑" w:hAnsi="微软雅黑" w:eastAsia="微软雅黑" w:cs="微软雅黑"/>
        </w:rPr>
      </w:pPr>
    </w:p>
    <w:p w14:paraId="5813EC87">
      <w:pPr>
        <w:rPr>
          <w:rFonts w:hint="eastAsia" w:ascii="微软雅黑" w:hAnsi="微软雅黑" w:eastAsia="微软雅黑" w:cs="微软雅黑"/>
          <w:b/>
        </w:rPr>
      </w:pPr>
      <w:r>
        <w:rPr>
          <w:rFonts w:hint="eastAsia" w:ascii="微软雅黑" w:hAnsi="微软雅黑" w:eastAsia="微软雅黑" w:cs="微软雅黑"/>
          <w:b/>
        </w:rPr>
        <w:t>7</w:t>
      </w:r>
      <w:r>
        <w:rPr>
          <w:rFonts w:ascii="微软雅黑" w:hAnsi="微软雅黑" w:eastAsia="微软雅黑" w:cs="微软雅黑"/>
          <w:b/>
        </w:rPr>
        <w:t>.7.5</w:t>
      </w:r>
      <w:r>
        <w:rPr>
          <w:rFonts w:hint="eastAsia" w:eastAsia="等线"/>
          <w:b/>
          <w:sz w:val="22"/>
        </w:rPr>
        <w:t>离</w:t>
      </w:r>
      <w:r>
        <w:rPr>
          <w:rFonts w:eastAsia="等线"/>
          <w:b/>
          <w:sz w:val="22"/>
        </w:rPr>
        <w:t>网</w:t>
      </w:r>
      <w:r>
        <w:rPr>
          <w:rFonts w:hint="eastAsia" w:eastAsia="等线"/>
          <w:b/>
          <w:sz w:val="22"/>
        </w:rPr>
        <w:t>并柴油机至市电并网过程</w:t>
      </w:r>
    </w:p>
    <w:p w14:paraId="50BF22AD">
      <w:pPr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在系统处于通过A</w:t>
      </w:r>
      <w:r>
        <w:rPr>
          <w:rFonts w:ascii="微软雅黑" w:hAnsi="微软雅黑" w:eastAsia="微软雅黑" w:cs="微软雅黑"/>
        </w:rPr>
        <w:t>TS</w:t>
      </w:r>
      <w:r>
        <w:rPr>
          <w:rFonts w:hint="eastAsia" w:ascii="微软雅黑" w:hAnsi="微软雅黑" w:eastAsia="微软雅黑" w:cs="微软雅黑"/>
        </w:rPr>
        <w:t>并入柴发的状态下，如果市电恢复，A</w:t>
      </w:r>
      <w:r>
        <w:rPr>
          <w:rFonts w:ascii="微软雅黑" w:hAnsi="微软雅黑" w:eastAsia="微软雅黑" w:cs="微软雅黑"/>
        </w:rPr>
        <w:t>TS</w:t>
      </w:r>
      <w:r>
        <w:rPr>
          <w:rFonts w:hint="eastAsia" w:ascii="微软雅黑" w:hAnsi="微软雅黑" w:eastAsia="微软雅黑" w:cs="微软雅黑"/>
        </w:rPr>
        <w:t>检测到市电侧电源满足同期标准后，根据A</w:t>
      </w:r>
      <w:r>
        <w:rPr>
          <w:rFonts w:ascii="微软雅黑" w:hAnsi="微软雅黑" w:eastAsia="微软雅黑" w:cs="微软雅黑"/>
        </w:rPr>
        <w:t>TS</w:t>
      </w:r>
      <w:r>
        <w:rPr>
          <w:rFonts w:hint="eastAsia" w:ascii="微软雅黑" w:hAnsi="微软雅黑" w:eastAsia="微软雅黑" w:cs="微软雅黑"/>
        </w:rPr>
        <w:t>默认优先级，会优先切断柴发侧的闸，此刻S</w:t>
      </w:r>
      <w:r>
        <w:rPr>
          <w:rFonts w:ascii="微软雅黑" w:hAnsi="微软雅黑" w:eastAsia="微软雅黑" w:cs="微软雅黑"/>
        </w:rPr>
        <w:t>TS</w:t>
      </w:r>
      <w:r>
        <w:rPr>
          <w:rFonts w:hint="eastAsia" w:ascii="微软雅黑" w:hAnsi="微软雅黑" w:eastAsia="微软雅黑" w:cs="微软雅黑"/>
        </w:rPr>
        <w:t>将检测到电压不符合同期，系统进入离网电池供电，当A</w:t>
      </w:r>
      <w:r>
        <w:rPr>
          <w:rFonts w:ascii="微软雅黑" w:hAnsi="微软雅黑" w:eastAsia="微软雅黑" w:cs="微软雅黑"/>
        </w:rPr>
        <w:t>TS</w:t>
      </w:r>
      <w:r>
        <w:rPr>
          <w:rFonts w:hint="eastAsia" w:ascii="微软雅黑" w:hAnsi="微软雅黑" w:eastAsia="微软雅黑" w:cs="微软雅黑"/>
        </w:rPr>
        <w:t>检测到柴发侧无功率剩余且满足切市电的条件时，系统将并入市电侧，在S</w:t>
      </w:r>
      <w:r>
        <w:rPr>
          <w:rFonts w:ascii="微软雅黑" w:hAnsi="微软雅黑" w:eastAsia="微软雅黑" w:cs="微软雅黑"/>
        </w:rPr>
        <w:t>TS</w:t>
      </w:r>
      <w:r>
        <w:rPr>
          <w:rFonts w:hint="eastAsia" w:ascii="微软雅黑" w:hAnsi="微软雅黑" w:eastAsia="微软雅黑" w:cs="微软雅黑"/>
        </w:rPr>
        <w:t>检测到符合同期标准，S</w:t>
      </w:r>
      <w:r>
        <w:rPr>
          <w:rFonts w:ascii="微软雅黑" w:hAnsi="微软雅黑" w:eastAsia="微软雅黑" w:cs="微软雅黑"/>
        </w:rPr>
        <w:t>TS</w:t>
      </w:r>
      <w:r>
        <w:rPr>
          <w:rFonts w:hint="eastAsia" w:ascii="微软雅黑" w:hAnsi="微软雅黑" w:eastAsia="微软雅黑" w:cs="微软雅黑"/>
        </w:rPr>
        <w:t>将执闭合并入电网</w:t>
      </w:r>
    </w:p>
    <w:p w14:paraId="23BACF50">
      <w:pPr>
        <w:rPr>
          <w:rFonts w:ascii="微软雅黑" w:hAnsi="微软雅黑" w:eastAsia="微软雅黑" w:cs="微软雅黑"/>
        </w:rPr>
      </w:pPr>
    </w:p>
    <w:p w14:paraId="24F2664A">
      <w:pPr>
        <w:jc w:val="center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drawing>
          <wp:inline distT="0" distB="0" distL="114300" distR="114300">
            <wp:extent cx="5405120" cy="3244215"/>
            <wp:effectExtent l="0" t="0" r="5080" b="3810"/>
            <wp:docPr id="6" name="图片 2" descr="ATS+S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 descr="ATS+STS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5120" cy="324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A41DE">
      <w:pPr>
        <w:pStyle w:val="7"/>
      </w:pPr>
      <w:r>
        <w:rPr>
          <w:rFonts w:hint="eastAsia"/>
        </w:rPr>
        <w:t>图 7-</w:t>
      </w:r>
      <w:r>
        <w:t>7</w:t>
      </w:r>
      <w:r>
        <w:rPr>
          <w:rFonts w:hint="eastAsia"/>
        </w:rPr>
        <w:t>-</w:t>
      </w:r>
      <w:r>
        <w:t>2</w:t>
      </w:r>
      <w:r>
        <w:rPr>
          <w:rFonts w:hint="eastAsia"/>
        </w:rPr>
        <w:t xml:space="preserve">  系统状态逻辑图</w:t>
      </w:r>
    </w:p>
    <w:p w14:paraId="5356684D">
      <w:pPr>
        <w:jc w:val="center"/>
        <w:rPr>
          <w:rFonts w:hint="eastAsia" w:ascii="微软雅黑" w:hAnsi="微软雅黑" w:eastAsia="微软雅黑" w:cs="微软雅黑"/>
        </w:rPr>
      </w:pPr>
    </w:p>
    <w:p w14:paraId="1D5AB8C5">
      <w:pPr>
        <w:rPr>
          <w:rFonts w:ascii="微软雅黑" w:hAnsi="微软雅黑" w:eastAsia="微软雅黑" w:cs="微软雅黑"/>
        </w:rPr>
      </w:pPr>
    </w:p>
    <w:p w14:paraId="1523BB76">
      <w:pPr>
        <w:rPr>
          <w:rFonts w:ascii="微软雅黑" w:hAnsi="微软雅黑" w:eastAsia="微软雅黑" w:cs="微软雅黑"/>
        </w:rPr>
      </w:pPr>
    </w:p>
    <w:p w14:paraId="0140F5A1">
      <w:pPr>
        <w:rPr>
          <w:rFonts w:hint="eastAsia" w:ascii="微软雅黑" w:hAnsi="微软雅黑" w:eastAsia="微软雅黑" w:cs="微软雅黑"/>
        </w:rPr>
      </w:pPr>
    </w:p>
    <w:p w14:paraId="3CE940F0">
      <w:pPr>
        <w:rPr>
          <w:rFonts w:ascii="微软雅黑" w:hAnsi="微软雅黑" w:eastAsia="微软雅黑" w:cs="微软雅黑"/>
          <w:b/>
        </w:rPr>
      </w:pPr>
      <w:r>
        <w:rPr>
          <w:rFonts w:hint="eastAsia" w:ascii="微软雅黑" w:hAnsi="微软雅黑" w:eastAsia="微软雅黑" w:cs="微软雅黑"/>
          <w:b/>
        </w:rPr>
        <w:t>7</w:t>
      </w:r>
      <w:r>
        <w:rPr>
          <w:rFonts w:ascii="微软雅黑" w:hAnsi="微软雅黑" w:eastAsia="微软雅黑" w:cs="微软雅黑"/>
          <w:b/>
        </w:rPr>
        <w:t xml:space="preserve">.7.6 </w:t>
      </w:r>
      <w:r>
        <w:rPr>
          <w:rFonts w:hint="eastAsia" w:ascii="微软雅黑" w:hAnsi="微软雅黑" w:eastAsia="微软雅黑" w:cs="微软雅黑"/>
          <w:b/>
        </w:rPr>
        <w:t>系统的特殊说明</w:t>
      </w:r>
    </w:p>
    <w:p w14:paraId="5308F3CD">
      <w:pPr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（1）P</w:t>
      </w:r>
      <w:r>
        <w:rPr>
          <w:rFonts w:ascii="微软雅黑" w:hAnsi="微软雅黑" w:eastAsia="微软雅黑" w:cs="微软雅黑"/>
        </w:rPr>
        <w:t>CS</w:t>
      </w:r>
      <w:r>
        <w:rPr>
          <w:rFonts w:hint="eastAsia" w:ascii="微软雅黑" w:hAnsi="微软雅黑" w:eastAsia="微软雅黑" w:cs="微软雅黑"/>
        </w:rPr>
        <w:t>的模式不用设置，厂家出厂前根据项目需要设置完成</w:t>
      </w:r>
    </w:p>
    <w:p w14:paraId="42FB5E19">
      <w:pPr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（2）并网下 1</w:t>
      </w:r>
      <w:r>
        <w:rPr>
          <w:rFonts w:ascii="微软雅黑" w:hAnsi="微软雅黑" w:eastAsia="微软雅黑" w:cs="微软雅黑"/>
        </w:rPr>
        <w:t>~3#PCS</w:t>
      </w:r>
      <w:r>
        <w:rPr>
          <w:rFonts w:hint="eastAsia" w:ascii="微软雅黑" w:hAnsi="微软雅黑" w:eastAsia="微软雅黑" w:cs="微软雅黑"/>
        </w:rPr>
        <w:t>为一簇，3台总功率直接下发1</w:t>
      </w:r>
      <w:r>
        <w:rPr>
          <w:rFonts w:ascii="微软雅黑" w:hAnsi="微软雅黑" w:eastAsia="微软雅黑" w:cs="微软雅黑"/>
        </w:rPr>
        <w:t>#</w:t>
      </w:r>
      <w:r>
        <w:rPr>
          <w:rFonts w:hint="eastAsia" w:ascii="微软雅黑" w:hAnsi="微软雅黑" w:eastAsia="微软雅黑" w:cs="微软雅黑"/>
        </w:rPr>
        <w:t>主机，4</w:t>
      </w:r>
      <w:r>
        <w:rPr>
          <w:rFonts w:ascii="微软雅黑" w:hAnsi="微软雅黑" w:eastAsia="微软雅黑" w:cs="微软雅黑"/>
        </w:rPr>
        <w:t>~5#PCS</w:t>
      </w:r>
      <w:r>
        <w:rPr>
          <w:rFonts w:hint="eastAsia" w:ascii="微软雅黑" w:hAnsi="微软雅黑" w:eastAsia="微软雅黑" w:cs="微软雅黑"/>
        </w:rPr>
        <w:t>为一簇，2台总功率下发4</w:t>
      </w:r>
      <w:r>
        <w:rPr>
          <w:rFonts w:ascii="微软雅黑" w:hAnsi="微软雅黑" w:eastAsia="微软雅黑" w:cs="微软雅黑"/>
        </w:rPr>
        <w:t>#PCS</w:t>
      </w:r>
      <w:r>
        <w:rPr>
          <w:rFonts w:hint="eastAsia" w:ascii="微软雅黑" w:hAnsi="微软雅黑" w:eastAsia="微软雅黑" w:cs="微软雅黑"/>
        </w:rPr>
        <w:t>主机；</w:t>
      </w:r>
    </w:p>
    <w:p w14:paraId="6A53FA54">
      <w:pPr>
        <w:ind w:firstLine="42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（3）离网时1</w:t>
      </w:r>
      <w:r>
        <w:rPr>
          <w:rFonts w:ascii="微软雅黑" w:hAnsi="微软雅黑" w:eastAsia="微软雅黑" w:cs="微软雅黑"/>
        </w:rPr>
        <w:t>~5#PCS</w:t>
      </w:r>
      <w:r>
        <w:rPr>
          <w:rFonts w:hint="eastAsia" w:ascii="微软雅黑" w:hAnsi="微软雅黑" w:eastAsia="微软雅黑" w:cs="微软雅黑"/>
        </w:rPr>
        <w:t>作为一个整体，不控功率，主机为1</w:t>
      </w:r>
      <w:r>
        <w:rPr>
          <w:rFonts w:ascii="微软雅黑" w:hAnsi="微软雅黑" w:eastAsia="微软雅黑" w:cs="微软雅黑"/>
        </w:rPr>
        <w:t>#PCS</w:t>
      </w:r>
    </w:p>
    <w:p w14:paraId="3DB93C65">
      <w:pPr>
        <w:ind w:firstLine="42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（4）并网、并机过程中需要具备防逆流、需量限制等的功能</w:t>
      </w:r>
    </w:p>
    <w:p w14:paraId="58B8C506">
      <w:pPr>
        <w:ind w:firstLine="42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（5）无论什么场景，电池的D</w:t>
      </w:r>
      <w:r>
        <w:rPr>
          <w:rFonts w:ascii="微软雅黑" w:hAnsi="微软雅黑" w:eastAsia="微软雅黑" w:cs="微软雅黑"/>
        </w:rPr>
        <w:t>OD</w:t>
      </w:r>
      <w:r>
        <w:rPr>
          <w:rFonts w:hint="eastAsia" w:ascii="微软雅黑" w:hAnsi="微软雅黑" w:eastAsia="微软雅黑" w:cs="微软雅黑"/>
        </w:rPr>
        <w:t>防护、电芯的防护等都按照标准策略执行</w:t>
      </w:r>
    </w:p>
    <w:p w14:paraId="7DE62469">
      <w:pPr>
        <w:ind w:firstLine="42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（6）认为光伏1</w:t>
      </w:r>
      <w:r>
        <w:rPr>
          <w:rFonts w:ascii="微软雅黑" w:hAnsi="微软雅黑" w:eastAsia="微软雅黑" w:cs="微软雅黑"/>
        </w:rPr>
        <w:t>~4#MPPT</w:t>
      </w:r>
      <w:r>
        <w:rPr>
          <w:rFonts w:hint="eastAsia" w:ascii="微软雅黑" w:hAnsi="微软雅黑" w:eastAsia="微软雅黑" w:cs="微软雅黑"/>
        </w:rPr>
        <w:t>自动实现功率均分，由1</w:t>
      </w:r>
      <w:r>
        <w:rPr>
          <w:rFonts w:ascii="微软雅黑" w:hAnsi="微软雅黑" w:eastAsia="微软雅黑" w:cs="微软雅黑"/>
        </w:rPr>
        <w:t>#MPPT</w:t>
      </w:r>
      <w:r>
        <w:rPr>
          <w:rFonts w:hint="eastAsia" w:ascii="微软雅黑" w:hAnsi="微软雅黑" w:eastAsia="微软雅黑" w:cs="微软雅黑"/>
        </w:rPr>
        <w:t>主机均分；认为光伏</w:t>
      </w:r>
      <w:r>
        <w:rPr>
          <w:rFonts w:ascii="微软雅黑" w:hAnsi="微软雅黑" w:eastAsia="微软雅黑" w:cs="微软雅黑"/>
        </w:rPr>
        <w:t>5~7#MPPT</w:t>
      </w:r>
      <w:r>
        <w:rPr>
          <w:rFonts w:hint="eastAsia" w:ascii="微软雅黑" w:hAnsi="微软雅黑" w:eastAsia="微软雅黑" w:cs="微软雅黑"/>
        </w:rPr>
        <w:t>自动实现功率均分，由</w:t>
      </w:r>
      <w:r>
        <w:rPr>
          <w:rFonts w:ascii="微软雅黑" w:hAnsi="微软雅黑" w:eastAsia="微软雅黑" w:cs="微软雅黑"/>
        </w:rPr>
        <w:t>5#MPPT</w:t>
      </w:r>
      <w:r>
        <w:rPr>
          <w:rFonts w:hint="eastAsia" w:ascii="微软雅黑" w:hAnsi="微软雅黑" w:eastAsia="微软雅黑" w:cs="微软雅黑"/>
        </w:rPr>
        <w:t>主机均分</w:t>
      </w:r>
    </w:p>
    <w:p w14:paraId="113599A5">
      <w:pPr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（7）1</w:t>
      </w:r>
      <w:r>
        <w:rPr>
          <w:rFonts w:ascii="微软雅黑" w:hAnsi="微软雅黑" w:eastAsia="微软雅黑" w:cs="微软雅黑"/>
        </w:rPr>
        <w:t>#~2#DC</w:t>
      </w:r>
      <w:r>
        <w:rPr>
          <w:rFonts w:hint="eastAsia" w:ascii="微软雅黑" w:hAnsi="微软雅黑" w:eastAsia="微软雅黑" w:cs="微软雅黑"/>
        </w:rPr>
        <w:t>柜同直流母线内的两个电池S</w:t>
      </w:r>
      <w:r>
        <w:rPr>
          <w:rFonts w:ascii="微软雅黑" w:hAnsi="微软雅黑" w:eastAsia="微软雅黑" w:cs="微软雅黑"/>
        </w:rPr>
        <w:t>OC</w:t>
      </w:r>
      <w:r>
        <w:rPr>
          <w:rFonts w:hint="eastAsia" w:ascii="微软雅黑" w:hAnsi="微软雅黑" w:eastAsia="微软雅黑" w:cs="微软雅黑"/>
        </w:rPr>
        <w:t>均衡由3级B</w:t>
      </w:r>
      <w:r>
        <w:rPr>
          <w:rFonts w:ascii="微软雅黑" w:hAnsi="微软雅黑" w:eastAsia="微软雅黑" w:cs="微软雅黑"/>
        </w:rPr>
        <w:t>MS</w:t>
      </w:r>
      <w:r>
        <w:rPr>
          <w:rFonts w:hint="eastAsia" w:ascii="微软雅黑" w:hAnsi="微软雅黑" w:eastAsia="微软雅黑" w:cs="微软雅黑"/>
        </w:rPr>
        <w:t>完成，</w:t>
      </w:r>
      <w:r>
        <w:rPr>
          <w:rFonts w:ascii="微软雅黑" w:hAnsi="微软雅黑" w:eastAsia="微软雅黑" w:cs="微软雅黑"/>
        </w:rPr>
        <w:t>3#~4#DC</w:t>
      </w:r>
      <w:r>
        <w:rPr>
          <w:rFonts w:hint="eastAsia" w:ascii="微软雅黑" w:hAnsi="微软雅黑" w:eastAsia="微软雅黑" w:cs="微软雅黑"/>
        </w:rPr>
        <w:t>柜同直流母线内的两个电池S</w:t>
      </w:r>
      <w:r>
        <w:rPr>
          <w:rFonts w:ascii="微软雅黑" w:hAnsi="微软雅黑" w:eastAsia="微软雅黑" w:cs="微软雅黑"/>
        </w:rPr>
        <w:t>OC</w:t>
      </w:r>
      <w:r>
        <w:rPr>
          <w:rFonts w:hint="eastAsia" w:ascii="微软雅黑" w:hAnsi="微软雅黑" w:eastAsia="微软雅黑" w:cs="微软雅黑"/>
        </w:rPr>
        <w:t>均衡由3级B</w:t>
      </w:r>
      <w:r>
        <w:rPr>
          <w:rFonts w:ascii="微软雅黑" w:hAnsi="微软雅黑" w:eastAsia="微软雅黑" w:cs="微软雅黑"/>
        </w:rPr>
        <w:t>MS</w:t>
      </w:r>
      <w:r>
        <w:rPr>
          <w:rFonts w:hint="eastAsia" w:ascii="微软雅黑" w:hAnsi="微软雅黑" w:eastAsia="微软雅黑" w:cs="微软雅黑"/>
        </w:rPr>
        <w:t>完成</w:t>
      </w:r>
    </w:p>
    <w:p w14:paraId="7FF2FAD6">
      <w:pPr>
        <w:ind w:firstLine="420"/>
        <w:rPr>
          <w:rFonts w:ascii="微软雅黑" w:hAnsi="微软雅黑" w:eastAsia="微软雅黑" w:cs="微软雅黑"/>
        </w:rPr>
      </w:pPr>
    </w:p>
    <w:p w14:paraId="4287486C">
      <w:pPr>
        <w:rPr>
          <w:rFonts w:ascii="微软雅黑" w:hAnsi="微软雅黑" w:eastAsia="微软雅黑" w:cs="微软雅黑"/>
          <w:b/>
        </w:rPr>
      </w:pPr>
      <w:r>
        <w:rPr>
          <w:rFonts w:hint="eastAsia" w:ascii="微软雅黑" w:hAnsi="微软雅黑" w:eastAsia="微软雅黑" w:cs="微软雅黑"/>
          <w:b/>
        </w:rPr>
        <w:t>7</w:t>
      </w:r>
      <w:r>
        <w:rPr>
          <w:rFonts w:ascii="微软雅黑" w:hAnsi="微软雅黑" w:eastAsia="微软雅黑" w:cs="微软雅黑"/>
          <w:b/>
        </w:rPr>
        <w:t xml:space="preserve">.7.7 </w:t>
      </w:r>
      <w:r>
        <w:rPr>
          <w:rFonts w:hint="eastAsia" w:ascii="微软雅黑" w:hAnsi="微软雅黑" w:eastAsia="微软雅黑" w:cs="微软雅黑"/>
          <w:b/>
        </w:rPr>
        <w:t>在并市电情况下的功率控制</w:t>
      </w:r>
    </w:p>
    <w:p w14:paraId="4C871B33">
      <w:pPr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（1）系统目标：不做峰谷套利，做整体绿电消纳与备电，做整个系统的防逆流与需量控制</w:t>
      </w:r>
    </w:p>
    <w:p w14:paraId="5A77B942">
      <w:pPr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（2）簇间S</w:t>
      </w:r>
      <w:r>
        <w:rPr>
          <w:rFonts w:ascii="微软雅黑" w:hAnsi="微软雅黑" w:eastAsia="微软雅黑" w:cs="微软雅黑"/>
        </w:rPr>
        <w:t>OC</w:t>
      </w:r>
      <w:r>
        <w:rPr>
          <w:rFonts w:hint="eastAsia" w:ascii="微软雅黑" w:hAnsi="微软雅黑" w:eastAsia="微软雅黑" w:cs="微软雅黑"/>
        </w:rPr>
        <w:t>均衡：在并网条件下保持1</w:t>
      </w:r>
      <w:r>
        <w:rPr>
          <w:rFonts w:ascii="微软雅黑" w:hAnsi="微软雅黑" w:eastAsia="微软雅黑" w:cs="微软雅黑"/>
        </w:rPr>
        <w:t>#2#DC</w:t>
      </w:r>
      <w:r>
        <w:rPr>
          <w:rFonts w:hint="eastAsia" w:ascii="微软雅黑" w:hAnsi="微软雅黑" w:eastAsia="微软雅黑" w:cs="微软雅黑"/>
        </w:rPr>
        <w:t>柜电池整体，与3</w:t>
      </w:r>
      <w:r>
        <w:rPr>
          <w:rFonts w:ascii="微软雅黑" w:hAnsi="微软雅黑" w:eastAsia="微软雅黑" w:cs="微软雅黑"/>
        </w:rPr>
        <w:t>#4#DC</w:t>
      </w:r>
      <w:r>
        <w:rPr>
          <w:rFonts w:hint="eastAsia" w:ascii="微软雅黑" w:hAnsi="微软雅黑" w:eastAsia="微软雅黑" w:cs="微软雅黑"/>
        </w:rPr>
        <w:t>柜整体电池的均衡，在充电需求大，受到市电侧需量约束(用电约束</w:t>
      </w:r>
      <w:r>
        <w:rPr>
          <w:rFonts w:ascii="微软雅黑" w:hAnsi="微软雅黑" w:eastAsia="微软雅黑" w:cs="微软雅黑"/>
        </w:rPr>
        <w:t>)</w:t>
      </w:r>
      <w:r>
        <w:rPr>
          <w:rFonts w:hint="eastAsia" w:ascii="微软雅黑" w:hAnsi="微软雅黑" w:eastAsia="微软雅黑" w:cs="微软雅黑"/>
        </w:rPr>
        <w:t>时，均衡公式根据各簇内S</w:t>
      </w:r>
      <w:r>
        <w:rPr>
          <w:rFonts w:ascii="微软雅黑" w:hAnsi="微软雅黑" w:eastAsia="微软雅黑" w:cs="微软雅黑"/>
        </w:rPr>
        <w:t>OC</w:t>
      </w:r>
      <w:r>
        <w:rPr>
          <w:rFonts w:hint="eastAsia" w:ascii="微软雅黑" w:hAnsi="微软雅黑" w:eastAsia="微软雅黑" w:cs="微软雅黑"/>
        </w:rPr>
        <w:t>距离充电D</w:t>
      </w:r>
      <w:r>
        <w:rPr>
          <w:rFonts w:ascii="微软雅黑" w:hAnsi="微软雅黑" w:eastAsia="微软雅黑" w:cs="微软雅黑"/>
        </w:rPr>
        <w:t>OD</w:t>
      </w:r>
      <w:r>
        <w:rPr>
          <w:rFonts w:hint="eastAsia" w:ascii="微软雅黑" w:hAnsi="微软雅黑" w:eastAsia="微软雅黑" w:cs="微软雅黑"/>
        </w:rPr>
        <w:t>上限的差值进行差异化均分：比如受到需量与变压器端功率限制Plimit，簇1还差</w:t>
      </w:r>
      <w:r>
        <w:rPr>
          <w:rFonts w:ascii="微软雅黑" w:hAnsi="微软雅黑" w:eastAsia="微软雅黑" w:cs="微软雅黑"/>
        </w:rPr>
        <w:t>30%</w:t>
      </w:r>
      <w:r>
        <w:rPr>
          <w:rFonts w:hint="eastAsia" w:ascii="微软雅黑" w:hAnsi="微软雅黑" w:eastAsia="微软雅黑" w:cs="微软雅黑"/>
        </w:rPr>
        <w:t>到达充电D</w:t>
      </w:r>
      <w:r>
        <w:rPr>
          <w:rFonts w:ascii="微软雅黑" w:hAnsi="微软雅黑" w:eastAsia="微软雅黑" w:cs="微软雅黑"/>
        </w:rPr>
        <w:t>OD</w:t>
      </w:r>
      <w:r>
        <w:rPr>
          <w:rFonts w:hint="eastAsia" w:ascii="微软雅黑" w:hAnsi="微软雅黑" w:eastAsia="微软雅黑" w:cs="微软雅黑"/>
        </w:rPr>
        <w:t>，簇2还差6</w:t>
      </w:r>
      <w:r>
        <w:rPr>
          <w:rFonts w:ascii="微软雅黑" w:hAnsi="微软雅黑" w:eastAsia="微软雅黑" w:cs="微软雅黑"/>
        </w:rPr>
        <w:t>0%</w:t>
      </w:r>
      <w:r>
        <w:rPr>
          <w:rFonts w:hint="eastAsia" w:ascii="微软雅黑" w:hAnsi="微软雅黑" w:eastAsia="微软雅黑" w:cs="微软雅黑"/>
        </w:rPr>
        <w:t>到达D</w:t>
      </w:r>
      <w:r>
        <w:rPr>
          <w:rFonts w:ascii="微软雅黑" w:hAnsi="微软雅黑" w:eastAsia="微软雅黑" w:cs="微软雅黑"/>
        </w:rPr>
        <w:t>OD</w:t>
      </w:r>
      <w:r>
        <w:rPr>
          <w:rFonts w:hint="eastAsia" w:ascii="微软雅黑" w:hAnsi="微软雅黑" w:eastAsia="微软雅黑" w:cs="微软雅黑"/>
        </w:rPr>
        <w:t>，那么簇1的整体可用功率为Plimit</w:t>
      </w:r>
      <w:r>
        <w:rPr>
          <w:rFonts w:ascii="微软雅黑" w:hAnsi="微软雅黑" w:eastAsia="微软雅黑" w:cs="微软雅黑"/>
        </w:rPr>
        <w:t>*(30</w:t>
      </w:r>
      <w:r>
        <w:rPr>
          <w:rFonts w:hint="eastAsia" w:ascii="微软雅黑" w:hAnsi="微软雅黑" w:eastAsia="微软雅黑" w:cs="微软雅黑"/>
        </w:rPr>
        <w:t>/</w:t>
      </w:r>
      <w:r>
        <w:rPr>
          <w:rFonts w:ascii="微软雅黑" w:hAnsi="微软雅黑" w:eastAsia="微软雅黑" w:cs="微软雅黑"/>
        </w:rPr>
        <w:t>(30+60))</w:t>
      </w:r>
      <w:r>
        <w:rPr>
          <w:rFonts w:hint="eastAsia" w:ascii="微软雅黑" w:hAnsi="微软雅黑" w:eastAsia="微软雅黑" w:cs="微软雅黑"/>
        </w:rPr>
        <w:t>，注意该值不能超过本簇电池侧的最大充电需求功率；如果Plimit限制&gt;</w:t>
      </w:r>
      <w:r>
        <w:rPr>
          <w:rFonts w:ascii="微软雅黑" w:hAnsi="微软雅黑" w:eastAsia="微软雅黑" w:cs="微软雅黑"/>
        </w:rPr>
        <w:t>1~5#PCS</w:t>
      </w:r>
      <w:r>
        <w:rPr>
          <w:rFonts w:hint="eastAsia" w:ascii="微软雅黑" w:hAnsi="微软雅黑" w:eastAsia="微软雅黑" w:cs="微软雅黑"/>
        </w:rPr>
        <w:t>充电功率总和，则无需进行均衡充电，按照各自电池侧允许充电功率进行充电。</w:t>
      </w:r>
    </w:p>
    <w:p w14:paraId="0270E75B">
      <w:pPr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（3）光伏限功：在并网条件下保持1</w:t>
      </w:r>
      <w:r>
        <w:rPr>
          <w:rFonts w:ascii="微软雅黑" w:hAnsi="微软雅黑" w:eastAsia="微软雅黑" w:cs="微软雅黑"/>
        </w:rPr>
        <w:t>#~4#</w:t>
      </w:r>
      <w:r>
        <w:rPr>
          <w:rFonts w:hint="eastAsia" w:ascii="微软雅黑" w:hAnsi="微软雅黑" w:eastAsia="微软雅黑" w:cs="微软雅黑"/>
        </w:rPr>
        <w:t>光伏D</w:t>
      </w:r>
      <w:r>
        <w:rPr>
          <w:rFonts w:ascii="微软雅黑" w:hAnsi="微软雅黑" w:eastAsia="微软雅黑" w:cs="微软雅黑"/>
        </w:rPr>
        <w:t>CDC</w:t>
      </w:r>
      <w:r>
        <w:rPr>
          <w:rFonts w:hint="eastAsia" w:ascii="微软雅黑" w:hAnsi="微软雅黑" w:eastAsia="微软雅黑" w:cs="微软雅黑"/>
        </w:rPr>
        <w:t>的限制功率为1</w:t>
      </w:r>
      <w:r>
        <w:rPr>
          <w:rFonts w:ascii="微软雅黑" w:hAnsi="微软雅黑" w:eastAsia="微软雅黑" w:cs="微软雅黑"/>
        </w:rPr>
        <w:t>#2#DC</w:t>
      </w:r>
      <w:r>
        <w:rPr>
          <w:rFonts w:hint="eastAsia" w:ascii="微软雅黑" w:hAnsi="微软雅黑" w:eastAsia="微软雅黑" w:cs="微软雅黑"/>
        </w:rPr>
        <w:t>侧电池的总需求功率加上1</w:t>
      </w:r>
      <w:r>
        <w:rPr>
          <w:rFonts w:ascii="微软雅黑" w:hAnsi="微软雅黑" w:eastAsia="微软雅黑" w:cs="微软雅黑"/>
        </w:rPr>
        <w:t>~3#PCS</w:t>
      </w:r>
      <w:r>
        <w:rPr>
          <w:rFonts w:hint="eastAsia" w:ascii="微软雅黑" w:hAnsi="微软雅黑" w:eastAsia="微软雅黑" w:cs="微软雅黑"/>
        </w:rPr>
        <w:t>的实时功率(要求功率能快速限制，能跟随P</w:t>
      </w:r>
      <w:r>
        <w:rPr>
          <w:rFonts w:ascii="微软雅黑" w:hAnsi="微软雅黑" w:eastAsia="微软雅黑" w:cs="微软雅黑"/>
        </w:rPr>
        <w:t>CS</w:t>
      </w:r>
      <w:r>
        <w:rPr>
          <w:rFonts w:hint="eastAsia" w:ascii="微软雅黑" w:hAnsi="微软雅黑" w:eastAsia="微软雅黑" w:cs="微软雅黑"/>
        </w:rPr>
        <w:t>功率输出变化</w:t>
      </w:r>
      <w:r>
        <w:rPr>
          <w:rFonts w:ascii="微软雅黑" w:hAnsi="微软雅黑" w:eastAsia="微软雅黑" w:cs="微软雅黑"/>
        </w:rPr>
        <w:t>)</w:t>
      </w:r>
      <w:r>
        <w:rPr>
          <w:rFonts w:hint="eastAsia" w:ascii="微软雅黑" w:hAnsi="微软雅黑" w:eastAsia="微软雅黑" w:cs="微软雅黑"/>
        </w:rPr>
        <w:t>；</w:t>
      </w:r>
      <w:r>
        <w:rPr>
          <w:rFonts w:ascii="微软雅黑" w:hAnsi="微软雅黑" w:eastAsia="微软雅黑" w:cs="微软雅黑"/>
        </w:rPr>
        <w:t>5#~7#</w:t>
      </w:r>
      <w:r>
        <w:rPr>
          <w:rFonts w:hint="eastAsia" w:ascii="微软雅黑" w:hAnsi="微软雅黑" w:eastAsia="微软雅黑" w:cs="微软雅黑"/>
        </w:rPr>
        <w:t>光伏D</w:t>
      </w:r>
      <w:r>
        <w:rPr>
          <w:rFonts w:ascii="微软雅黑" w:hAnsi="微软雅黑" w:eastAsia="微软雅黑" w:cs="微软雅黑"/>
        </w:rPr>
        <w:t>CDC</w:t>
      </w:r>
      <w:r>
        <w:rPr>
          <w:rFonts w:hint="eastAsia" w:ascii="微软雅黑" w:hAnsi="微软雅黑" w:eastAsia="微软雅黑" w:cs="微软雅黑"/>
        </w:rPr>
        <w:t>的限制功率为</w:t>
      </w:r>
      <w:r>
        <w:rPr>
          <w:rFonts w:ascii="微软雅黑" w:hAnsi="微软雅黑" w:eastAsia="微软雅黑" w:cs="微软雅黑"/>
        </w:rPr>
        <w:t>3#4#DC</w:t>
      </w:r>
      <w:r>
        <w:rPr>
          <w:rFonts w:hint="eastAsia" w:ascii="微软雅黑" w:hAnsi="微软雅黑" w:eastAsia="微软雅黑" w:cs="微软雅黑"/>
        </w:rPr>
        <w:t>侧电池的总需求功率加上</w:t>
      </w:r>
      <w:r>
        <w:rPr>
          <w:rFonts w:ascii="微软雅黑" w:hAnsi="微软雅黑" w:eastAsia="微软雅黑" w:cs="微软雅黑"/>
        </w:rPr>
        <w:t>4~5#PCS</w:t>
      </w:r>
      <w:r>
        <w:rPr>
          <w:rFonts w:hint="eastAsia" w:ascii="微软雅黑" w:hAnsi="微软雅黑" w:eastAsia="微软雅黑" w:cs="微软雅黑"/>
        </w:rPr>
        <w:t>的实时功率(要求功率能快速限制，能跟随P</w:t>
      </w:r>
      <w:r>
        <w:rPr>
          <w:rFonts w:ascii="微软雅黑" w:hAnsi="微软雅黑" w:eastAsia="微软雅黑" w:cs="微软雅黑"/>
        </w:rPr>
        <w:t>CS</w:t>
      </w:r>
      <w:r>
        <w:rPr>
          <w:rFonts w:hint="eastAsia" w:ascii="微软雅黑" w:hAnsi="微软雅黑" w:eastAsia="微软雅黑" w:cs="微软雅黑"/>
        </w:rPr>
        <w:t>功率输出变化</w:t>
      </w:r>
      <w:r>
        <w:rPr>
          <w:rFonts w:ascii="微软雅黑" w:hAnsi="微软雅黑" w:eastAsia="微软雅黑" w:cs="微软雅黑"/>
        </w:rPr>
        <w:t>)</w:t>
      </w:r>
      <w:r>
        <w:rPr>
          <w:rFonts w:hint="eastAsia" w:ascii="微软雅黑" w:hAnsi="微软雅黑" w:eastAsia="微软雅黑" w:cs="微软雅黑"/>
        </w:rPr>
        <w:t>；</w:t>
      </w:r>
    </w:p>
    <w:p w14:paraId="4BFB9EC7">
      <w:pPr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（4）P</w:t>
      </w:r>
      <w:r>
        <w:rPr>
          <w:rFonts w:ascii="微软雅黑" w:hAnsi="微软雅黑" w:eastAsia="微软雅黑" w:cs="微软雅黑"/>
        </w:rPr>
        <w:t>CS</w:t>
      </w:r>
      <w:r>
        <w:rPr>
          <w:rFonts w:hint="eastAsia" w:ascii="微软雅黑" w:hAnsi="微软雅黑" w:eastAsia="微软雅黑" w:cs="微软雅黑"/>
        </w:rPr>
        <w:t xml:space="preserve">功率设置：以下是各簇要求 </w:t>
      </w:r>
    </w:p>
    <w:p w14:paraId="2EE7FB10">
      <w:pPr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>优先将光伏产生的能量通过P</w:t>
      </w:r>
      <w:r>
        <w:rPr>
          <w:rFonts w:ascii="微软雅黑" w:hAnsi="微软雅黑" w:eastAsia="微软雅黑" w:cs="微软雅黑"/>
        </w:rPr>
        <w:t>CS</w:t>
      </w:r>
      <w:r>
        <w:rPr>
          <w:rFonts w:hint="eastAsia" w:ascii="微软雅黑" w:hAnsi="微软雅黑" w:eastAsia="微软雅黑" w:cs="微软雅黑"/>
        </w:rPr>
        <w:t>供给负载，当光伏能够产生的功率&gt;负载当前功率时，多余的光伏功率用于给电池充电，电池充满时可以弃光(第三条光伏限功可实现</w:t>
      </w:r>
      <w:r>
        <w:rPr>
          <w:rFonts w:ascii="微软雅黑" w:hAnsi="微软雅黑" w:eastAsia="微软雅黑" w:cs="微软雅黑"/>
        </w:rPr>
        <w:t>)</w:t>
      </w:r>
      <w:r>
        <w:rPr>
          <w:rFonts w:hint="eastAsia" w:ascii="微软雅黑" w:hAnsi="微软雅黑" w:eastAsia="微软雅黑" w:cs="微软雅黑"/>
        </w:rPr>
        <w:t>，由于是直流光伏，所以该过程不用控制。当光伏能够产生的功率&lt;负载当前功率时，需要判断本簇S</w:t>
      </w:r>
      <w:r>
        <w:rPr>
          <w:rFonts w:ascii="微软雅黑" w:hAnsi="微软雅黑" w:eastAsia="微软雅黑" w:cs="微软雅黑"/>
        </w:rPr>
        <w:t>OC</w:t>
      </w:r>
      <w:r>
        <w:rPr>
          <w:rFonts w:hint="eastAsia" w:ascii="微软雅黑" w:hAnsi="微软雅黑" w:eastAsia="微软雅黑" w:cs="微软雅黑"/>
        </w:rPr>
        <w:t>是否低于设置的S</w:t>
      </w:r>
      <w:r>
        <w:rPr>
          <w:rFonts w:ascii="微软雅黑" w:hAnsi="微软雅黑" w:eastAsia="微软雅黑" w:cs="微软雅黑"/>
        </w:rPr>
        <w:t>OC</w:t>
      </w:r>
      <w:r>
        <w:rPr>
          <w:rFonts w:hint="eastAsia" w:ascii="微软雅黑" w:hAnsi="微软雅黑" w:eastAsia="微软雅黑" w:cs="微软雅黑"/>
        </w:rPr>
        <w:t>阈值1(放值</w:t>
      </w:r>
      <w:r>
        <w:rPr>
          <w:rFonts w:ascii="微软雅黑" w:hAnsi="微软雅黑" w:eastAsia="微软雅黑" w:cs="微软雅黑"/>
        </w:rPr>
        <w:t>)</w:t>
      </w:r>
      <w:r>
        <w:rPr>
          <w:rFonts w:hint="eastAsia" w:ascii="微软雅黑" w:hAnsi="微软雅黑" w:eastAsia="微软雅黑" w:cs="微软雅黑"/>
        </w:rPr>
        <w:t>与阈值2</w:t>
      </w:r>
      <w:r>
        <w:rPr>
          <w:rFonts w:ascii="微软雅黑" w:hAnsi="微软雅黑" w:eastAsia="微软雅黑" w:cs="微软雅黑"/>
        </w:rPr>
        <w:t>(</w:t>
      </w:r>
      <w:r>
        <w:rPr>
          <w:rFonts w:hint="eastAsia" w:ascii="微软雅黑" w:hAnsi="微软雅黑" w:eastAsia="微软雅黑" w:cs="微软雅黑"/>
        </w:rPr>
        <w:t>充值</w:t>
      </w:r>
      <w:r>
        <w:rPr>
          <w:rFonts w:ascii="微软雅黑" w:hAnsi="微软雅黑" w:eastAsia="微软雅黑" w:cs="微软雅黑"/>
        </w:rPr>
        <w:t>)</w:t>
      </w:r>
      <w:r>
        <w:rPr>
          <w:rFonts w:hint="eastAsia" w:ascii="微软雅黑" w:hAnsi="微软雅黑" w:eastAsia="微软雅黑" w:cs="微软雅黑"/>
        </w:rPr>
        <w:t>，若低于则不用电池的电补偿市电，若不低于阈值1，可以使用电池的电补偿市电带一部分载(</w:t>
      </w:r>
      <w:r>
        <w:rPr>
          <w:rFonts w:ascii="微软雅黑" w:hAnsi="微软雅黑" w:eastAsia="微软雅黑" w:cs="微软雅黑"/>
        </w:rPr>
        <w:t>PCS</w:t>
      </w:r>
      <w:r>
        <w:rPr>
          <w:rFonts w:hint="eastAsia" w:ascii="微软雅黑" w:hAnsi="微软雅黑" w:eastAsia="微软雅黑" w:cs="微软雅黑"/>
        </w:rPr>
        <w:t>功率设为：负载值、光伏发电量绝对值中的最小值</w:t>
      </w:r>
      <w:r>
        <w:rPr>
          <w:rFonts w:ascii="微软雅黑" w:hAnsi="微软雅黑" w:eastAsia="微软雅黑" w:cs="微软雅黑"/>
        </w:rPr>
        <w:t>)</w:t>
      </w:r>
    </w:p>
    <w:p w14:paraId="519A423C">
      <w:pPr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>阈值1(放值</w:t>
      </w:r>
      <w:r>
        <w:rPr>
          <w:rFonts w:ascii="微软雅黑" w:hAnsi="微软雅黑" w:eastAsia="微软雅黑" w:cs="微软雅黑"/>
        </w:rPr>
        <w:t>)&gt;</w:t>
      </w:r>
      <w:r>
        <w:rPr>
          <w:rFonts w:hint="eastAsia" w:ascii="微软雅黑" w:hAnsi="微软雅黑" w:eastAsia="微软雅黑" w:cs="微软雅黑"/>
        </w:rPr>
        <w:t>阈值2</w:t>
      </w:r>
      <w:r>
        <w:rPr>
          <w:rFonts w:ascii="微软雅黑" w:hAnsi="微软雅黑" w:eastAsia="微软雅黑" w:cs="微软雅黑"/>
        </w:rPr>
        <w:t>(</w:t>
      </w:r>
      <w:r>
        <w:rPr>
          <w:rFonts w:hint="eastAsia" w:ascii="微软雅黑" w:hAnsi="微软雅黑" w:eastAsia="微软雅黑" w:cs="微软雅黑"/>
        </w:rPr>
        <w:t>充值</w:t>
      </w:r>
      <w:r>
        <w:rPr>
          <w:rFonts w:ascii="微软雅黑" w:hAnsi="微软雅黑" w:eastAsia="微软雅黑" w:cs="微软雅黑"/>
        </w:rPr>
        <w:t>)</w:t>
      </w:r>
      <w:r>
        <w:rPr>
          <w:rFonts w:hint="eastAsia" w:ascii="微软雅黑" w:hAnsi="微软雅黑" w:eastAsia="微软雅黑" w:cs="微软雅黑"/>
        </w:rPr>
        <w:t>，S</w:t>
      </w:r>
      <w:r>
        <w:rPr>
          <w:rFonts w:ascii="微软雅黑" w:hAnsi="微软雅黑" w:eastAsia="微软雅黑" w:cs="微软雅黑"/>
        </w:rPr>
        <w:t>OCj</w:t>
      </w:r>
      <w:r>
        <w:rPr>
          <w:rFonts w:hint="eastAsia" w:ascii="微软雅黑" w:hAnsi="微软雅黑" w:eastAsia="微软雅黑" w:cs="微软雅黑"/>
        </w:rPr>
        <w:t>指一簇内所有S</w:t>
      </w:r>
      <w:r>
        <w:rPr>
          <w:rFonts w:ascii="微软雅黑" w:hAnsi="微软雅黑" w:eastAsia="微软雅黑" w:cs="微软雅黑"/>
        </w:rPr>
        <w:t>OC</w:t>
      </w:r>
      <w:r>
        <w:rPr>
          <w:rFonts w:hint="eastAsia" w:ascii="微软雅黑" w:hAnsi="微软雅黑" w:eastAsia="微软雅黑" w:cs="微软雅黑"/>
        </w:rPr>
        <w:t>均值</w:t>
      </w:r>
    </w:p>
    <w:p w14:paraId="2B325D66">
      <w:pPr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drawing>
          <wp:inline distT="0" distB="0" distL="114300" distR="114300">
            <wp:extent cx="5404485" cy="5533390"/>
            <wp:effectExtent l="0" t="0" r="5715" b="635"/>
            <wp:docPr id="2" name="图片 3" descr="并网状态控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并网状态控制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4485" cy="553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2BEE5">
      <w:pPr>
        <w:pStyle w:val="7"/>
      </w:pPr>
      <w:r>
        <w:rPr>
          <w:rFonts w:hint="eastAsia"/>
        </w:rPr>
        <w:t>图 7-</w:t>
      </w:r>
      <w:r>
        <w:t>7</w:t>
      </w:r>
      <w:r>
        <w:rPr>
          <w:rFonts w:hint="eastAsia"/>
        </w:rPr>
        <w:t>-</w:t>
      </w:r>
      <w:r>
        <w:t>3</w:t>
      </w:r>
      <w:r>
        <w:rPr>
          <w:rFonts w:hint="eastAsia"/>
        </w:rPr>
        <w:t xml:space="preserve">  系统并网状态下控制逻辑图</w:t>
      </w:r>
    </w:p>
    <w:p w14:paraId="0F0DC047">
      <w:pPr>
        <w:rPr>
          <w:rFonts w:hint="eastAsia" w:ascii="微软雅黑" w:hAnsi="微软雅黑" w:eastAsia="微软雅黑" w:cs="微软雅黑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3"/>
        <w:gridCol w:w="2388"/>
        <w:gridCol w:w="2102"/>
        <w:gridCol w:w="2529"/>
      </w:tblGrid>
      <w:tr w14:paraId="0C76C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auto"/>
            <w:noWrap w:val="0"/>
            <w:vAlign w:val="top"/>
          </w:tcPr>
          <w:p w14:paraId="65121219">
            <w:pPr>
              <w:widowControl w:val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每一簇</w:t>
            </w:r>
          </w:p>
        </w:tc>
        <w:tc>
          <w:tcPr>
            <w:tcW w:w="2410" w:type="dxa"/>
            <w:shd w:val="clear" w:color="auto" w:fill="auto"/>
            <w:noWrap w:val="0"/>
            <w:vAlign w:val="top"/>
          </w:tcPr>
          <w:p w14:paraId="72415FB0">
            <w:pPr>
              <w:widowControl w:val="0"/>
              <w:rPr>
                <w:rFonts w:hint="eastAsia"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DOD&gt;</w:t>
            </w:r>
            <w:r>
              <w:rPr>
                <w:rFonts w:hint="eastAsia" w:ascii="微软雅黑" w:hAnsi="微软雅黑" w:eastAsia="微软雅黑" w:cs="微软雅黑"/>
              </w:rPr>
              <w:t>S</w:t>
            </w:r>
            <w:r>
              <w:rPr>
                <w:rFonts w:ascii="微软雅黑" w:hAnsi="微软雅黑" w:eastAsia="微软雅黑" w:cs="微软雅黑"/>
              </w:rPr>
              <w:t>OC</w:t>
            </w:r>
            <w:r>
              <w:rPr>
                <w:rFonts w:hint="eastAsia" w:ascii="微软雅黑" w:hAnsi="微软雅黑" w:eastAsia="微软雅黑" w:cs="微软雅黑"/>
              </w:rPr>
              <w:t>j</w:t>
            </w:r>
            <w:r>
              <w:rPr>
                <w:rFonts w:ascii="微软雅黑" w:hAnsi="微软雅黑" w:eastAsia="微软雅黑" w:cs="微软雅黑"/>
              </w:rPr>
              <w:t>&gt;</w:t>
            </w:r>
            <w:r>
              <w:rPr>
                <w:rFonts w:hint="eastAsia" w:ascii="微软雅黑" w:hAnsi="微软雅黑" w:eastAsia="微软雅黑" w:cs="微软雅黑"/>
              </w:rPr>
              <w:t>阈值1</w:t>
            </w:r>
          </w:p>
        </w:tc>
        <w:tc>
          <w:tcPr>
            <w:tcW w:w="2126" w:type="dxa"/>
            <w:shd w:val="clear" w:color="auto" w:fill="auto"/>
            <w:noWrap w:val="0"/>
            <w:vAlign w:val="top"/>
          </w:tcPr>
          <w:p w14:paraId="3B6C3319">
            <w:pPr>
              <w:widowControl w:val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阈值1</w:t>
            </w:r>
            <w:r>
              <w:rPr>
                <w:rFonts w:ascii="微软雅黑" w:hAnsi="微软雅黑" w:eastAsia="微软雅黑" w:cs="微软雅黑"/>
              </w:rPr>
              <w:t>&gt;</w:t>
            </w:r>
            <w:r>
              <w:rPr>
                <w:rFonts w:hint="eastAsia" w:ascii="微软雅黑" w:hAnsi="微软雅黑" w:eastAsia="微软雅黑" w:cs="微软雅黑"/>
              </w:rPr>
              <w:t>S</w:t>
            </w:r>
            <w:r>
              <w:rPr>
                <w:rFonts w:ascii="微软雅黑" w:hAnsi="微软雅黑" w:eastAsia="微软雅黑" w:cs="微软雅黑"/>
              </w:rPr>
              <w:t>OCj&gt;</w:t>
            </w:r>
            <w:r>
              <w:rPr>
                <w:rFonts w:hint="eastAsia" w:ascii="微软雅黑" w:hAnsi="微软雅黑" w:eastAsia="微软雅黑" w:cs="微软雅黑"/>
              </w:rPr>
              <w:t>阈值2</w:t>
            </w:r>
          </w:p>
        </w:tc>
        <w:tc>
          <w:tcPr>
            <w:tcW w:w="2551" w:type="dxa"/>
            <w:shd w:val="clear" w:color="auto" w:fill="auto"/>
            <w:noWrap w:val="0"/>
            <w:vAlign w:val="top"/>
          </w:tcPr>
          <w:p w14:paraId="693DAD8A">
            <w:pPr>
              <w:widowControl w:val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阈值2</w:t>
            </w:r>
            <w:r>
              <w:rPr>
                <w:rFonts w:ascii="微软雅黑" w:hAnsi="微软雅黑" w:eastAsia="微软雅黑" w:cs="微软雅黑"/>
              </w:rPr>
              <w:t>&gt;</w:t>
            </w:r>
            <w:r>
              <w:rPr>
                <w:rFonts w:hint="eastAsia" w:ascii="微软雅黑" w:hAnsi="微软雅黑" w:eastAsia="微软雅黑" w:cs="微软雅黑"/>
              </w:rPr>
              <w:t>S</w:t>
            </w:r>
            <w:r>
              <w:rPr>
                <w:rFonts w:ascii="微软雅黑" w:hAnsi="微软雅黑" w:eastAsia="微软雅黑" w:cs="微软雅黑"/>
              </w:rPr>
              <w:t>OCj&gt;</w:t>
            </w:r>
            <w:r>
              <w:rPr>
                <w:rFonts w:hint="eastAsia" w:ascii="微软雅黑" w:hAnsi="微软雅黑" w:eastAsia="微软雅黑" w:cs="微软雅黑"/>
              </w:rPr>
              <w:t>D</w:t>
            </w:r>
            <w:r>
              <w:rPr>
                <w:rFonts w:ascii="微软雅黑" w:hAnsi="微软雅黑" w:eastAsia="微软雅黑" w:cs="微软雅黑"/>
              </w:rPr>
              <w:t>OD</w:t>
            </w:r>
          </w:p>
        </w:tc>
      </w:tr>
      <w:tr w14:paraId="16164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auto"/>
            <w:noWrap w:val="0"/>
            <w:vAlign w:val="top"/>
          </w:tcPr>
          <w:p w14:paraId="7536E989">
            <w:pPr>
              <w:widowControl w:val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</w:t>
            </w:r>
            <w:r>
              <w:rPr>
                <w:rFonts w:ascii="微软雅黑" w:hAnsi="微软雅黑" w:eastAsia="微软雅黑" w:cs="微软雅黑"/>
              </w:rPr>
              <w:t>CS</w:t>
            </w:r>
            <w:r>
              <w:rPr>
                <w:rFonts w:hint="eastAsia" w:ascii="微软雅黑" w:hAnsi="微软雅黑" w:eastAsia="微软雅黑" w:cs="微软雅黑"/>
              </w:rPr>
              <w:t>功率设置</w:t>
            </w:r>
          </w:p>
        </w:tc>
        <w:tc>
          <w:tcPr>
            <w:tcW w:w="2410" w:type="dxa"/>
            <w:shd w:val="clear" w:color="auto" w:fill="auto"/>
            <w:noWrap w:val="0"/>
            <w:vAlign w:val="top"/>
          </w:tcPr>
          <w:p w14:paraId="3B619622">
            <w:pPr>
              <w:widowControl w:val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能力范围内的负载跟随</w:t>
            </w:r>
          </w:p>
        </w:tc>
        <w:tc>
          <w:tcPr>
            <w:tcW w:w="2126" w:type="dxa"/>
            <w:shd w:val="clear" w:color="auto" w:fill="auto"/>
            <w:noWrap w:val="0"/>
            <w:vAlign w:val="top"/>
          </w:tcPr>
          <w:p w14:paraId="677D054D">
            <w:pPr>
              <w:widowControl w:val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</w:t>
            </w:r>
            <w:r>
              <w:rPr>
                <w:rFonts w:ascii="微软雅黑" w:hAnsi="微软雅黑" w:eastAsia="微软雅黑" w:cs="微软雅黑"/>
              </w:rPr>
              <w:t>CS</w:t>
            </w:r>
            <w:r>
              <w:rPr>
                <w:rFonts w:hint="eastAsia" w:ascii="微软雅黑" w:hAnsi="微软雅黑" w:eastAsia="微软雅黑" w:cs="微软雅黑"/>
              </w:rPr>
              <w:t>不充不放</w:t>
            </w:r>
          </w:p>
        </w:tc>
        <w:tc>
          <w:tcPr>
            <w:tcW w:w="2551" w:type="dxa"/>
            <w:shd w:val="clear" w:color="auto" w:fill="auto"/>
            <w:noWrap w:val="0"/>
            <w:vAlign w:val="top"/>
          </w:tcPr>
          <w:p w14:paraId="0C35CBC6">
            <w:pPr>
              <w:widowControl w:val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</w:t>
            </w:r>
            <w:r>
              <w:rPr>
                <w:rFonts w:ascii="微软雅黑" w:hAnsi="微软雅黑" w:eastAsia="微软雅黑" w:cs="微软雅黑"/>
              </w:rPr>
              <w:t>CS</w:t>
            </w:r>
            <w:r>
              <w:rPr>
                <w:rFonts w:hint="eastAsia" w:ascii="微软雅黑" w:hAnsi="微软雅黑" w:eastAsia="微软雅黑" w:cs="微软雅黑"/>
              </w:rPr>
              <w:t>通过市电充电</w:t>
            </w:r>
          </w:p>
        </w:tc>
      </w:tr>
      <w:tr w14:paraId="1D532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auto"/>
            <w:noWrap w:val="0"/>
            <w:vAlign w:val="top"/>
          </w:tcPr>
          <w:p w14:paraId="733ABA33">
            <w:pPr>
              <w:widowControl w:val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光伏功率限制</w:t>
            </w:r>
          </w:p>
        </w:tc>
        <w:tc>
          <w:tcPr>
            <w:tcW w:w="7087" w:type="dxa"/>
            <w:gridSpan w:val="3"/>
            <w:shd w:val="clear" w:color="auto" w:fill="auto"/>
            <w:noWrap w:val="0"/>
            <w:vAlign w:val="top"/>
          </w:tcPr>
          <w:p w14:paraId="64FCE1A0">
            <w:pPr>
              <w:widowControl w:val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电池充电需求 +</w:t>
            </w:r>
            <w:r>
              <w:rPr>
                <w:rFonts w:ascii="微软雅黑" w:hAnsi="微软雅黑" w:eastAsia="微软雅黑" w:cs="微软雅黑"/>
              </w:rPr>
              <w:t xml:space="preserve"> PCS</w:t>
            </w:r>
            <w:r>
              <w:rPr>
                <w:rFonts w:hint="eastAsia" w:ascii="微软雅黑" w:hAnsi="微软雅黑" w:eastAsia="微软雅黑" w:cs="微软雅黑"/>
              </w:rPr>
              <w:t>实时功率(正放负充</w:t>
            </w:r>
            <w:r>
              <w:rPr>
                <w:rFonts w:ascii="微软雅黑" w:hAnsi="微软雅黑" w:eastAsia="微软雅黑" w:cs="微软雅黑"/>
              </w:rPr>
              <w:t xml:space="preserve">) – </w:t>
            </w:r>
            <w:r>
              <w:rPr>
                <w:rFonts w:hint="eastAsia" w:ascii="微软雅黑" w:hAnsi="微软雅黑" w:eastAsia="微软雅黑" w:cs="微软雅黑"/>
              </w:rPr>
              <w:t>保护余量</w:t>
            </w:r>
          </w:p>
        </w:tc>
      </w:tr>
      <w:tr w14:paraId="2A88E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auto"/>
            <w:noWrap w:val="0"/>
            <w:vAlign w:val="top"/>
          </w:tcPr>
          <w:p w14:paraId="64779685">
            <w:pPr>
              <w:widowControl w:val="0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负载能量来源</w:t>
            </w:r>
          </w:p>
        </w:tc>
        <w:tc>
          <w:tcPr>
            <w:tcW w:w="2410" w:type="dxa"/>
            <w:shd w:val="clear" w:color="auto" w:fill="auto"/>
            <w:noWrap w:val="0"/>
            <w:vAlign w:val="top"/>
          </w:tcPr>
          <w:p w14:paraId="04BB4335">
            <w:pPr>
              <w:widowControl w:val="0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光伏</w:t>
            </w:r>
          </w:p>
        </w:tc>
        <w:tc>
          <w:tcPr>
            <w:tcW w:w="2126" w:type="dxa"/>
            <w:shd w:val="clear" w:color="auto" w:fill="auto"/>
            <w:noWrap w:val="0"/>
            <w:vAlign w:val="top"/>
          </w:tcPr>
          <w:p w14:paraId="720BD0CE">
            <w:pPr>
              <w:widowControl w:val="0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市电</w:t>
            </w:r>
          </w:p>
        </w:tc>
        <w:tc>
          <w:tcPr>
            <w:tcW w:w="2551" w:type="dxa"/>
            <w:shd w:val="clear" w:color="auto" w:fill="auto"/>
            <w:noWrap w:val="0"/>
            <w:vAlign w:val="top"/>
          </w:tcPr>
          <w:p w14:paraId="421E670D">
            <w:pPr>
              <w:widowControl w:val="0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市电</w:t>
            </w:r>
          </w:p>
        </w:tc>
      </w:tr>
      <w:tr w14:paraId="5F4A9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auto"/>
            <w:noWrap w:val="0"/>
            <w:vAlign w:val="top"/>
          </w:tcPr>
          <w:p w14:paraId="5711F43D">
            <w:pPr>
              <w:widowControl w:val="0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电池能量来源</w:t>
            </w:r>
          </w:p>
        </w:tc>
        <w:tc>
          <w:tcPr>
            <w:tcW w:w="2410" w:type="dxa"/>
            <w:shd w:val="clear" w:color="auto" w:fill="auto"/>
            <w:noWrap w:val="0"/>
            <w:vAlign w:val="top"/>
          </w:tcPr>
          <w:p w14:paraId="47E0C764">
            <w:pPr>
              <w:widowControl w:val="0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光伏</w:t>
            </w:r>
          </w:p>
        </w:tc>
        <w:tc>
          <w:tcPr>
            <w:tcW w:w="2126" w:type="dxa"/>
            <w:shd w:val="clear" w:color="auto" w:fill="auto"/>
            <w:noWrap w:val="0"/>
            <w:vAlign w:val="top"/>
          </w:tcPr>
          <w:p w14:paraId="1FF2C343">
            <w:pPr>
              <w:widowControl w:val="0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光伏</w:t>
            </w:r>
          </w:p>
        </w:tc>
        <w:tc>
          <w:tcPr>
            <w:tcW w:w="2551" w:type="dxa"/>
            <w:shd w:val="clear" w:color="auto" w:fill="auto"/>
            <w:noWrap w:val="0"/>
            <w:vAlign w:val="top"/>
          </w:tcPr>
          <w:p w14:paraId="7B8E682A">
            <w:pPr>
              <w:widowControl w:val="0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市电</w:t>
            </w:r>
          </w:p>
        </w:tc>
      </w:tr>
      <w:tr w14:paraId="124FB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auto"/>
            <w:noWrap w:val="0"/>
            <w:vAlign w:val="top"/>
          </w:tcPr>
          <w:p w14:paraId="355CF683">
            <w:pPr>
              <w:widowControl w:val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场景</w:t>
            </w:r>
          </w:p>
        </w:tc>
        <w:tc>
          <w:tcPr>
            <w:tcW w:w="2410" w:type="dxa"/>
            <w:shd w:val="clear" w:color="auto" w:fill="auto"/>
            <w:noWrap w:val="0"/>
            <w:vAlign w:val="top"/>
          </w:tcPr>
          <w:p w14:paraId="1FBE3E42">
            <w:pPr>
              <w:widowControl w:val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光照强，满足负载</w:t>
            </w:r>
          </w:p>
        </w:tc>
        <w:tc>
          <w:tcPr>
            <w:tcW w:w="2126" w:type="dxa"/>
            <w:shd w:val="clear" w:color="auto" w:fill="auto"/>
            <w:noWrap w:val="0"/>
            <w:vAlign w:val="top"/>
          </w:tcPr>
          <w:p w14:paraId="78466B1C">
            <w:pPr>
              <w:widowControl w:val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光照弱、波动</w:t>
            </w:r>
          </w:p>
        </w:tc>
        <w:tc>
          <w:tcPr>
            <w:tcW w:w="2551" w:type="dxa"/>
            <w:shd w:val="clear" w:color="auto" w:fill="auto"/>
            <w:noWrap w:val="0"/>
            <w:vAlign w:val="top"/>
          </w:tcPr>
          <w:p w14:paraId="70ACC2C5">
            <w:pPr>
              <w:widowControl w:val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夜间、备电</w:t>
            </w:r>
          </w:p>
        </w:tc>
      </w:tr>
    </w:tbl>
    <w:p w14:paraId="5A1DEA0D">
      <w:pPr>
        <w:rPr>
          <w:rFonts w:ascii="微软雅黑" w:hAnsi="微软雅黑" w:eastAsia="微软雅黑" w:cs="微软雅黑"/>
        </w:rPr>
      </w:pPr>
    </w:p>
    <w:p w14:paraId="47EEDB5A">
      <w:pPr>
        <w:rPr>
          <w:rFonts w:ascii="微软雅黑" w:hAnsi="微软雅黑" w:eastAsia="微软雅黑" w:cs="微软雅黑"/>
          <w:color w:val="FF0000"/>
        </w:rPr>
      </w:pPr>
      <w:r>
        <w:rPr>
          <w:rFonts w:hint="eastAsia" w:ascii="微软雅黑" w:hAnsi="微软雅黑" w:eastAsia="微软雅黑" w:cs="微软雅黑"/>
          <w:color w:val="FF0000"/>
        </w:rPr>
        <w:t>参数表举例1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844"/>
        <w:gridCol w:w="843"/>
        <w:gridCol w:w="3830"/>
      </w:tblGrid>
      <w:tr w14:paraId="5A97E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shd w:val="clear" w:color="auto" w:fill="auto"/>
            <w:noWrap w:val="0"/>
            <w:vAlign w:val="top"/>
          </w:tcPr>
          <w:p w14:paraId="53F3F1F5">
            <w:pPr>
              <w:widowControl w:val="0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场景</w:t>
            </w:r>
          </w:p>
        </w:tc>
        <w:tc>
          <w:tcPr>
            <w:tcW w:w="851" w:type="dxa"/>
            <w:shd w:val="clear" w:color="auto" w:fill="auto"/>
            <w:noWrap w:val="0"/>
            <w:vAlign w:val="top"/>
          </w:tcPr>
          <w:p w14:paraId="46314CAD">
            <w:pPr>
              <w:widowControl w:val="0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阈值1</w:t>
            </w:r>
          </w:p>
        </w:tc>
        <w:tc>
          <w:tcPr>
            <w:tcW w:w="850" w:type="dxa"/>
            <w:shd w:val="clear" w:color="auto" w:fill="auto"/>
            <w:noWrap w:val="0"/>
            <w:vAlign w:val="top"/>
          </w:tcPr>
          <w:p w14:paraId="2767DE33">
            <w:pPr>
              <w:widowControl w:val="0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阈值2</w:t>
            </w:r>
          </w:p>
        </w:tc>
        <w:tc>
          <w:tcPr>
            <w:tcW w:w="3944" w:type="dxa"/>
            <w:shd w:val="clear" w:color="auto" w:fill="auto"/>
            <w:noWrap w:val="0"/>
            <w:vAlign w:val="top"/>
          </w:tcPr>
          <w:p w14:paraId="542C2DBC">
            <w:pPr>
              <w:widowControl w:val="0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说明</w:t>
            </w:r>
          </w:p>
        </w:tc>
      </w:tr>
      <w:tr w14:paraId="5279B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shd w:val="clear" w:color="auto" w:fill="auto"/>
            <w:noWrap w:val="0"/>
            <w:vAlign w:val="top"/>
          </w:tcPr>
          <w:p w14:paraId="4194BCBD">
            <w:pPr>
              <w:widowControl w:val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夜间、阴天、无光</w:t>
            </w:r>
          </w:p>
        </w:tc>
        <w:tc>
          <w:tcPr>
            <w:tcW w:w="851" w:type="dxa"/>
            <w:shd w:val="clear" w:color="auto" w:fill="auto"/>
            <w:noWrap w:val="0"/>
            <w:vAlign w:val="top"/>
          </w:tcPr>
          <w:p w14:paraId="1DA88BA1">
            <w:pPr>
              <w:widowControl w:val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9</w:t>
            </w:r>
            <w:r>
              <w:rPr>
                <w:rFonts w:ascii="微软雅黑" w:hAnsi="微软雅黑" w:eastAsia="微软雅黑" w:cs="微软雅黑"/>
              </w:rPr>
              <w:t>4%</w:t>
            </w:r>
          </w:p>
        </w:tc>
        <w:tc>
          <w:tcPr>
            <w:tcW w:w="850" w:type="dxa"/>
            <w:shd w:val="clear" w:color="auto" w:fill="auto"/>
            <w:noWrap w:val="0"/>
            <w:vAlign w:val="top"/>
          </w:tcPr>
          <w:p w14:paraId="11A9A9F6">
            <w:pPr>
              <w:widowControl w:val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9</w:t>
            </w:r>
            <w:r>
              <w:rPr>
                <w:rFonts w:ascii="微软雅黑" w:hAnsi="微软雅黑" w:eastAsia="微软雅黑" w:cs="微软雅黑"/>
              </w:rPr>
              <w:t>0%</w:t>
            </w:r>
          </w:p>
        </w:tc>
        <w:tc>
          <w:tcPr>
            <w:tcW w:w="3944" w:type="dxa"/>
            <w:shd w:val="clear" w:color="auto" w:fill="auto"/>
            <w:noWrap w:val="0"/>
            <w:vAlign w:val="top"/>
          </w:tcPr>
          <w:p w14:paraId="266C2C5A">
            <w:pPr>
              <w:widowControl w:val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电池储量做备电</w:t>
            </w:r>
          </w:p>
        </w:tc>
      </w:tr>
      <w:tr w14:paraId="0F638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shd w:val="clear" w:color="auto" w:fill="auto"/>
            <w:noWrap w:val="0"/>
            <w:vAlign w:val="top"/>
          </w:tcPr>
          <w:p w14:paraId="1D0DF0FE">
            <w:pPr>
              <w:widowControl w:val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早上、傍晚</w:t>
            </w:r>
          </w:p>
        </w:tc>
        <w:tc>
          <w:tcPr>
            <w:tcW w:w="851" w:type="dxa"/>
            <w:shd w:val="clear" w:color="auto" w:fill="auto"/>
            <w:noWrap w:val="0"/>
            <w:vAlign w:val="top"/>
          </w:tcPr>
          <w:p w14:paraId="278C577C">
            <w:pPr>
              <w:widowControl w:val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8</w:t>
            </w:r>
            <w:r>
              <w:rPr>
                <w:rFonts w:ascii="微软雅黑" w:hAnsi="微软雅黑" w:eastAsia="微软雅黑" w:cs="微软雅黑"/>
              </w:rPr>
              <w:t>0%</w:t>
            </w:r>
          </w:p>
        </w:tc>
        <w:tc>
          <w:tcPr>
            <w:tcW w:w="850" w:type="dxa"/>
            <w:shd w:val="clear" w:color="auto" w:fill="auto"/>
            <w:noWrap w:val="0"/>
            <w:vAlign w:val="top"/>
          </w:tcPr>
          <w:p w14:paraId="6C1265CC">
            <w:pPr>
              <w:widowControl w:val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7</w:t>
            </w:r>
            <w:r>
              <w:rPr>
                <w:rFonts w:ascii="微软雅黑" w:hAnsi="微软雅黑" w:eastAsia="微软雅黑" w:cs="微软雅黑"/>
              </w:rPr>
              <w:t>0%</w:t>
            </w:r>
          </w:p>
        </w:tc>
        <w:tc>
          <w:tcPr>
            <w:tcW w:w="3944" w:type="dxa"/>
            <w:shd w:val="clear" w:color="auto" w:fill="auto"/>
            <w:noWrap w:val="0"/>
            <w:vAlign w:val="top"/>
          </w:tcPr>
          <w:p w14:paraId="4E14517F">
            <w:pPr>
              <w:widowControl w:val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 xml:space="preserve">光伏较弱 </w:t>
            </w:r>
          </w:p>
        </w:tc>
      </w:tr>
      <w:tr w14:paraId="274E1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shd w:val="clear" w:color="auto" w:fill="auto"/>
            <w:noWrap w:val="0"/>
            <w:vAlign w:val="top"/>
          </w:tcPr>
          <w:p w14:paraId="2F0AFD0E">
            <w:pPr>
              <w:widowControl w:val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正午，光照充足</w:t>
            </w:r>
          </w:p>
        </w:tc>
        <w:tc>
          <w:tcPr>
            <w:tcW w:w="851" w:type="dxa"/>
            <w:shd w:val="clear" w:color="auto" w:fill="auto"/>
            <w:noWrap w:val="0"/>
            <w:vAlign w:val="top"/>
          </w:tcPr>
          <w:p w14:paraId="66CED44D">
            <w:pPr>
              <w:widowControl w:val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7</w:t>
            </w:r>
            <w:r>
              <w:rPr>
                <w:rFonts w:ascii="微软雅黑" w:hAnsi="微软雅黑" w:eastAsia="微软雅黑" w:cs="微软雅黑"/>
              </w:rPr>
              <w:t>0%</w:t>
            </w:r>
          </w:p>
        </w:tc>
        <w:tc>
          <w:tcPr>
            <w:tcW w:w="850" w:type="dxa"/>
            <w:shd w:val="clear" w:color="auto" w:fill="auto"/>
            <w:noWrap w:val="0"/>
            <w:vAlign w:val="top"/>
          </w:tcPr>
          <w:p w14:paraId="21136C30">
            <w:pPr>
              <w:widowControl w:val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6</w:t>
            </w:r>
            <w:r>
              <w:rPr>
                <w:rFonts w:ascii="微软雅黑" w:hAnsi="微软雅黑" w:eastAsia="微软雅黑" w:cs="微软雅黑"/>
              </w:rPr>
              <w:t>0%</w:t>
            </w:r>
          </w:p>
        </w:tc>
        <w:tc>
          <w:tcPr>
            <w:tcW w:w="3944" w:type="dxa"/>
            <w:shd w:val="clear" w:color="auto" w:fill="auto"/>
            <w:noWrap w:val="0"/>
            <w:vAlign w:val="top"/>
          </w:tcPr>
          <w:p w14:paraId="38A89FC8">
            <w:pPr>
              <w:widowControl w:val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 xml:space="preserve">光伏很强 </w:t>
            </w:r>
          </w:p>
        </w:tc>
      </w:tr>
    </w:tbl>
    <w:p w14:paraId="5585F4CA">
      <w:pPr>
        <w:rPr>
          <w:rFonts w:hint="eastAsia"/>
          <w:b/>
        </w:rPr>
      </w:pPr>
      <w:bookmarkStart w:id="0" w:name="heading_10"/>
      <w:r>
        <w:rPr>
          <w:rFonts w:hint="eastAsia" w:ascii="微软雅黑" w:hAnsi="微软雅黑" w:eastAsia="微软雅黑" w:cs="微软雅黑"/>
          <w:b/>
        </w:rPr>
        <w:t>7</w:t>
      </w:r>
      <w:r>
        <w:rPr>
          <w:rFonts w:ascii="微软雅黑" w:hAnsi="微软雅黑" w:eastAsia="微软雅黑" w:cs="微软雅黑"/>
          <w:b/>
        </w:rPr>
        <w:t>.7.8</w:t>
      </w:r>
      <w:r>
        <w:rPr>
          <w:rFonts w:hint="eastAsia" w:ascii="微软雅黑" w:hAnsi="微软雅黑" w:eastAsia="微软雅黑" w:cs="微软雅黑"/>
          <w:b/>
        </w:rPr>
        <w:t>无市电，有机组时（此处默认机组能满足负载功率）：</w:t>
      </w:r>
      <w:bookmarkEnd w:id="0"/>
    </w:p>
    <w:p w14:paraId="23C686E9">
      <w:pPr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（1）系统目标：做整体绿电消纳，不频繁启停柴发，做整个系统的防逆流与需量控制</w:t>
      </w:r>
    </w:p>
    <w:p w14:paraId="063AFD39">
      <w:pPr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（2）簇间S</w:t>
      </w:r>
      <w:r>
        <w:rPr>
          <w:rFonts w:ascii="微软雅黑" w:hAnsi="微软雅黑" w:eastAsia="微软雅黑" w:cs="微软雅黑"/>
        </w:rPr>
        <w:t>OC</w:t>
      </w:r>
      <w:r>
        <w:rPr>
          <w:rFonts w:hint="eastAsia" w:ascii="微软雅黑" w:hAnsi="微软雅黑" w:eastAsia="微软雅黑" w:cs="微软雅黑"/>
        </w:rPr>
        <w:t>均衡：该过程不使用柴发的功率给电池充电，即P</w:t>
      </w:r>
      <w:r>
        <w:rPr>
          <w:rFonts w:ascii="微软雅黑" w:hAnsi="微软雅黑" w:eastAsia="微软雅黑" w:cs="微软雅黑"/>
        </w:rPr>
        <w:t>CS</w:t>
      </w:r>
      <w:r>
        <w:rPr>
          <w:rFonts w:hint="eastAsia" w:ascii="微软雅黑" w:hAnsi="微软雅黑" w:eastAsia="微软雅黑" w:cs="微软雅黑"/>
        </w:rPr>
        <w:t>的功率为0，每簇光伏根据总电池充电需求进行充电限制即可，不用为S</w:t>
      </w:r>
      <w:r>
        <w:rPr>
          <w:rFonts w:ascii="微软雅黑" w:hAnsi="微软雅黑" w:eastAsia="微软雅黑" w:cs="微软雅黑"/>
        </w:rPr>
        <w:t>OC</w:t>
      </w:r>
      <w:r>
        <w:rPr>
          <w:rFonts w:hint="eastAsia" w:ascii="微软雅黑" w:hAnsi="微软雅黑" w:eastAsia="微软雅黑" w:cs="微软雅黑"/>
        </w:rPr>
        <w:t>均衡做弃光处理。</w:t>
      </w:r>
    </w:p>
    <w:p w14:paraId="7D4AD344">
      <w:pPr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（3）光伏限功：在并网条件下保持1</w:t>
      </w:r>
      <w:r>
        <w:rPr>
          <w:rFonts w:ascii="微软雅黑" w:hAnsi="微软雅黑" w:eastAsia="微软雅黑" w:cs="微软雅黑"/>
        </w:rPr>
        <w:t>#~4#</w:t>
      </w:r>
      <w:r>
        <w:rPr>
          <w:rFonts w:hint="eastAsia" w:ascii="微软雅黑" w:hAnsi="微软雅黑" w:eastAsia="微软雅黑" w:cs="微软雅黑"/>
        </w:rPr>
        <w:t>光伏D</w:t>
      </w:r>
      <w:r>
        <w:rPr>
          <w:rFonts w:ascii="微软雅黑" w:hAnsi="微软雅黑" w:eastAsia="微软雅黑" w:cs="微软雅黑"/>
        </w:rPr>
        <w:t>CDC</w:t>
      </w:r>
      <w:r>
        <w:rPr>
          <w:rFonts w:hint="eastAsia" w:ascii="微软雅黑" w:hAnsi="微软雅黑" w:eastAsia="微软雅黑" w:cs="微软雅黑"/>
        </w:rPr>
        <w:t>的限制功率为1</w:t>
      </w:r>
      <w:r>
        <w:rPr>
          <w:rFonts w:ascii="微软雅黑" w:hAnsi="微软雅黑" w:eastAsia="微软雅黑" w:cs="微软雅黑"/>
        </w:rPr>
        <w:t>#2#DC</w:t>
      </w:r>
      <w:r>
        <w:rPr>
          <w:rFonts w:hint="eastAsia" w:ascii="微软雅黑" w:hAnsi="微软雅黑" w:eastAsia="微软雅黑" w:cs="微软雅黑"/>
        </w:rPr>
        <w:t>侧电池的总需求功率加上1</w:t>
      </w:r>
      <w:r>
        <w:rPr>
          <w:rFonts w:ascii="微软雅黑" w:hAnsi="微软雅黑" w:eastAsia="微软雅黑" w:cs="微软雅黑"/>
        </w:rPr>
        <w:t>~3#PCS</w:t>
      </w:r>
      <w:r>
        <w:rPr>
          <w:rFonts w:hint="eastAsia" w:ascii="微软雅黑" w:hAnsi="微软雅黑" w:eastAsia="微软雅黑" w:cs="微软雅黑"/>
        </w:rPr>
        <w:t>的实时功率(正放负充</w:t>
      </w:r>
      <w:r>
        <w:rPr>
          <w:rFonts w:ascii="微软雅黑" w:hAnsi="微软雅黑" w:eastAsia="微软雅黑" w:cs="微软雅黑"/>
        </w:rPr>
        <w:t>)</w:t>
      </w:r>
      <w:r>
        <w:rPr>
          <w:rFonts w:hint="eastAsia" w:ascii="微软雅黑" w:hAnsi="微软雅黑" w:eastAsia="微软雅黑" w:cs="微软雅黑"/>
        </w:rPr>
        <w:t>( 要求功率能快速限制，能跟随P</w:t>
      </w:r>
      <w:r>
        <w:rPr>
          <w:rFonts w:ascii="微软雅黑" w:hAnsi="微软雅黑" w:eastAsia="微软雅黑" w:cs="微软雅黑"/>
        </w:rPr>
        <w:t>CS</w:t>
      </w:r>
      <w:r>
        <w:rPr>
          <w:rFonts w:hint="eastAsia" w:ascii="微软雅黑" w:hAnsi="微软雅黑" w:eastAsia="微软雅黑" w:cs="微软雅黑"/>
        </w:rPr>
        <w:t>功率输出变化</w:t>
      </w:r>
      <w:r>
        <w:rPr>
          <w:rFonts w:ascii="微软雅黑" w:hAnsi="微软雅黑" w:eastAsia="微软雅黑" w:cs="微软雅黑"/>
        </w:rPr>
        <w:t>)</w:t>
      </w:r>
      <w:r>
        <w:rPr>
          <w:rFonts w:hint="eastAsia" w:ascii="微软雅黑" w:hAnsi="微软雅黑" w:eastAsia="微软雅黑" w:cs="微软雅黑"/>
        </w:rPr>
        <w:t>；</w:t>
      </w:r>
      <w:r>
        <w:rPr>
          <w:rFonts w:ascii="微软雅黑" w:hAnsi="微软雅黑" w:eastAsia="微软雅黑" w:cs="微软雅黑"/>
        </w:rPr>
        <w:t>5#~7#</w:t>
      </w:r>
      <w:r>
        <w:rPr>
          <w:rFonts w:hint="eastAsia" w:ascii="微软雅黑" w:hAnsi="微软雅黑" w:eastAsia="微软雅黑" w:cs="微软雅黑"/>
        </w:rPr>
        <w:t>光伏D</w:t>
      </w:r>
      <w:r>
        <w:rPr>
          <w:rFonts w:ascii="微软雅黑" w:hAnsi="微软雅黑" w:eastAsia="微软雅黑" w:cs="微软雅黑"/>
        </w:rPr>
        <w:t>CDC</w:t>
      </w:r>
      <w:r>
        <w:rPr>
          <w:rFonts w:hint="eastAsia" w:ascii="微软雅黑" w:hAnsi="微软雅黑" w:eastAsia="微软雅黑" w:cs="微软雅黑"/>
        </w:rPr>
        <w:t>的限制功率为</w:t>
      </w:r>
      <w:r>
        <w:rPr>
          <w:rFonts w:ascii="微软雅黑" w:hAnsi="微软雅黑" w:eastAsia="微软雅黑" w:cs="微软雅黑"/>
        </w:rPr>
        <w:t>3#4#DC</w:t>
      </w:r>
      <w:r>
        <w:rPr>
          <w:rFonts w:hint="eastAsia" w:ascii="微软雅黑" w:hAnsi="微软雅黑" w:eastAsia="微软雅黑" w:cs="微软雅黑"/>
        </w:rPr>
        <w:t>侧电池的总需求功率加上</w:t>
      </w:r>
      <w:r>
        <w:rPr>
          <w:rFonts w:ascii="微软雅黑" w:hAnsi="微软雅黑" w:eastAsia="微软雅黑" w:cs="微软雅黑"/>
        </w:rPr>
        <w:t>4~5#PCS</w:t>
      </w:r>
      <w:r>
        <w:rPr>
          <w:rFonts w:hint="eastAsia" w:ascii="微软雅黑" w:hAnsi="微软雅黑" w:eastAsia="微软雅黑" w:cs="微软雅黑"/>
        </w:rPr>
        <w:t>的实时功率(正放负充</w:t>
      </w:r>
      <w:r>
        <w:rPr>
          <w:rFonts w:ascii="微软雅黑" w:hAnsi="微软雅黑" w:eastAsia="微软雅黑" w:cs="微软雅黑"/>
        </w:rPr>
        <w:t>)</w:t>
      </w:r>
      <w:r>
        <w:rPr>
          <w:rFonts w:hint="eastAsia" w:ascii="微软雅黑" w:hAnsi="微软雅黑" w:eastAsia="微软雅黑" w:cs="微软雅黑"/>
        </w:rPr>
        <w:t xml:space="preserve"> (要求功率能快速限制，能跟随P</w:t>
      </w:r>
      <w:r>
        <w:rPr>
          <w:rFonts w:ascii="微软雅黑" w:hAnsi="微软雅黑" w:eastAsia="微软雅黑" w:cs="微软雅黑"/>
        </w:rPr>
        <w:t>CS</w:t>
      </w:r>
      <w:r>
        <w:rPr>
          <w:rFonts w:hint="eastAsia" w:ascii="微软雅黑" w:hAnsi="微软雅黑" w:eastAsia="微软雅黑" w:cs="微软雅黑"/>
        </w:rPr>
        <w:t>功率输出变化</w:t>
      </w:r>
      <w:r>
        <w:rPr>
          <w:rFonts w:ascii="微软雅黑" w:hAnsi="微软雅黑" w:eastAsia="微软雅黑" w:cs="微软雅黑"/>
        </w:rPr>
        <w:t>)</w:t>
      </w:r>
      <w:r>
        <w:rPr>
          <w:rFonts w:hint="eastAsia" w:ascii="微软雅黑" w:hAnsi="微软雅黑" w:eastAsia="微软雅黑" w:cs="微软雅黑"/>
        </w:rPr>
        <w:t>；</w:t>
      </w:r>
    </w:p>
    <w:p w14:paraId="175CD028">
      <w:pPr>
        <w:jc w:val="center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drawing>
          <wp:inline distT="0" distB="0" distL="114300" distR="114300">
            <wp:extent cx="5398135" cy="3792855"/>
            <wp:effectExtent l="0" t="0" r="2540" b="7620"/>
            <wp:docPr id="1" name="图片 4" descr="并机状态控制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 descr="并机状态控制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8135" cy="379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51D3C">
      <w:pPr>
        <w:pStyle w:val="7"/>
      </w:pPr>
      <w:r>
        <w:rPr>
          <w:rFonts w:hint="eastAsia"/>
        </w:rPr>
        <w:t>图 7-</w:t>
      </w:r>
      <w:r>
        <w:t>7</w:t>
      </w:r>
      <w:r>
        <w:rPr>
          <w:rFonts w:hint="eastAsia"/>
        </w:rPr>
        <w:t>-</w:t>
      </w:r>
      <w:r>
        <w:t>4</w:t>
      </w:r>
      <w:r>
        <w:rPr>
          <w:rFonts w:hint="eastAsia"/>
        </w:rPr>
        <w:t xml:space="preserve">  系统并机状态下控制逻辑图</w:t>
      </w:r>
    </w:p>
    <w:p w14:paraId="73C2C57F">
      <w:pPr>
        <w:jc w:val="center"/>
        <w:rPr>
          <w:rFonts w:hint="eastAsia" w:ascii="微软雅黑" w:hAnsi="微软雅黑" w:eastAsia="微软雅黑" w:cs="微软雅黑"/>
        </w:rPr>
      </w:pPr>
    </w:p>
    <w:p w14:paraId="6B34C716">
      <w:pPr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（4）启停柴发的要求： </w:t>
      </w:r>
    </w:p>
    <w:p w14:paraId="24271A88">
      <w:pPr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t>通过两簇S</w:t>
      </w:r>
      <w:r>
        <w:rPr>
          <w:rFonts w:ascii="微软雅黑" w:hAnsi="微软雅黑" w:eastAsia="微软雅黑" w:cs="微软雅黑"/>
        </w:rPr>
        <w:t>OC</w:t>
      </w:r>
      <w:r>
        <w:rPr>
          <w:rFonts w:hint="eastAsia" w:ascii="微软雅黑" w:hAnsi="微软雅黑" w:eastAsia="微软雅黑" w:cs="微软雅黑"/>
        </w:rPr>
        <w:t>最小值S</w:t>
      </w:r>
      <w:r>
        <w:rPr>
          <w:rFonts w:ascii="微软雅黑" w:hAnsi="微软雅黑" w:eastAsia="微软雅黑" w:cs="微软雅黑"/>
        </w:rPr>
        <w:t>OC</w:t>
      </w:r>
      <w:r>
        <w:rPr>
          <w:rFonts w:hint="eastAsia" w:ascii="微软雅黑" w:hAnsi="微软雅黑" w:eastAsia="微软雅黑" w:cs="微软雅黑"/>
        </w:rPr>
        <w:t>min，判断柴发的启停逻辑，当S</w:t>
      </w:r>
      <w:r>
        <w:rPr>
          <w:rFonts w:ascii="微软雅黑" w:hAnsi="微软雅黑" w:eastAsia="微软雅黑" w:cs="微软雅黑"/>
        </w:rPr>
        <w:t>OC</w:t>
      </w:r>
      <w:r>
        <w:rPr>
          <w:rFonts w:hint="eastAsia" w:ascii="微软雅黑" w:hAnsi="微软雅黑" w:eastAsia="微软雅黑" w:cs="微软雅黑"/>
        </w:rPr>
        <w:t>min</w:t>
      </w:r>
      <w:r>
        <w:rPr>
          <w:rFonts w:ascii="微软雅黑" w:hAnsi="微软雅黑" w:eastAsia="微软雅黑" w:cs="微软雅黑"/>
        </w:rPr>
        <w:t xml:space="preserve"> &lt; </w:t>
      </w:r>
      <w:r>
        <w:rPr>
          <w:rFonts w:hint="eastAsia" w:ascii="微软雅黑" w:hAnsi="微软雅黑" w:eastAsia="微软雅黑" w:cs="微软雅黑"/>
        </w:rPr>
        <w:t>启动柴发S</w:t>
      </w:r>
      <w:r>
        <w:rPr>
          <w:rFonts w:ascii="微软雅黑" w:hAnsi="微软雅黑" w:eastAsia="微软雅黑" w:cs="微软雅黑"/>
        </w:rPr>
        <w:t>OC(</w:t>
      </w:r>
      <w:r>
        <w:rPr>
          <w:rFonts w:hint="eastAsia" w:ascii="微软雅黑" w:hAnsi="微软雅黑" w:eastAsia="微软雅黑" w:cs="微软雅黑"/>
        </w:rPr>
        <w:t>可设</w:t>
      </w:r>
      <w:r>
        <w:rPr>
          <w:rFonts w:ascii="微软雅黑" w:hAnsi="微软雅黑" w:eastAsia="微软雅黑" w:cs="微软雅黑"/>
        </w:rPr>
        <w:t>)</w:t>
      </w:r>
      <w:r>
        <w:rPr>
          <w:rFonts w:hint="eastAsia" w:ascii="微软雅黑" w:hAnsi="微软雅黑" w:eastAsia="微软雅黑" w:cs="微软雅黑"/>
        </w:rPr>
        <w:t>时；当S</w:t>
      </w:r>
      <w:r>
        <w:rPr>
          <w:rFonts w:ascii="微软雅黑" w:hAnsi="微软雅黑" w:eastAsia="微软雅黑" w:cs="微软雅黑"/>
        </w:rPr>
        <w:t>OC</w:t>
      </w:r>
      <w:r>
        <w:rPr>
          <w:rFonts w:hint="eastAsia" w:ascii="微软雅黑" w:hAnsi="微软雅黑" w:eastAsia="微软雅黑" w:cs="微软雅黑"/>
        </w:rPr>
        <w:t>min</w:t>
      </w:r>
      <w:r>
        <w:rPr>
          <w:rFonts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&gt;</w:t>
      </w:r>
      <w:r>
        <w:rPr>
          <w:rFonts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关闭柴发S</w:t>
      </w:r>
      <w:r>
        <w:rPr>
          <w:rFonts w:ascii="微软雅黑" w:hAnsi="微软雅黑" w:eastAsia="微软雅黑" w:cs="微软雅黑"/>
        </w:rPr>
        <w:t>OC(</w:t>
      </w:r>
      <w:r>
        <w:rPr>
          <w:rFonts w:hint="eastAsia" w:ascii="微软雅黑" w:hAnsi="微软雅黑" w:eastAsia="微软雅黑" w:cs="微软雅黑"/>
        </w:rPr>
        <w:t>可设</w:t>
      </w:r>
      <w:r>
        <w:rPr>
          <w:rFonts w:ascii="微软雅黑" w:hAnsi="微软雅黑" w:eastAsia="微软雅黑" w:cs="微软雅黑"/>
        </w:rPr>
        <w:t>)</w:t>
      </w:r>
      <w:r>
        <w:rPr>
          <w:rFonts w:hint="eastAsia" w:ascii="微软雅黑" w:hAnsi="微软雅黑" w:eastAsia="微软雅黑" w:cs="微软雅黑"/>
        </w:rPr>
        <w:t>时，停止柴发。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3260"/>
        <w:gridCol w:w="3402"/>
      </w:tblGrid>
      <w:tr w14:paraId="2A420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shd w:val="clear" w:color="auto" w:fill="auto"/>
            <w:noWrap w:val="0"/>
            <w:vAlign w:val="top"/>
          </w:tcPr>
          <w:p w14:paraId="5FF164CE">
            <w:pPr>
              <w:widowControl w:val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条件\柴发操作</w:t>
            </w:r>
          </w:p>
        </w:tc>
        <w:tc>
          <w:tcPr>
            <w:tcW w:w="3260" w:type="dxa"/>
            <w:shd w:val="clear" w:color="auto" w:fill="auto"/>
            <w:noWrap w:val="0"/>
            <w:vAlign w:val="top"/>
          </w:tcPr>
          <w:p w14:paraId="66314129">
            <w:pPr>
              <w:widowControl w:val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启动柴发(以下条件同时满足</w:t>
            </w:r>
            <w:r>
              <w:rPr>
                <w:rFonts w:ascii="微软雅黑" w:hAnsi="微软雅黑" w:eastAsia="微软雅黑" w:cs="微软雅黑"/>
              </w:rPr>
              <w:t>)</w:t>
            </w:r>
          </w:p>
        </w:tc>
        <w:tc>
          <w:tcPr>
            <w:tcW w:w="3402" w:type="dxa"/>
            <w:shd w:val="clear" w:color="auto" w:fill="auto"/>
            <w:noWrap w:val="0"/>
            <w:vAlign w:val="top"/>
          </w:tcPr>
          <w:p w14:paraId="5CB2D007">
            <w:pPr>
              <w:widowControl w:val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关闭柴发(下面2个条件满足其一</w:t>
            </w:r>
            <w:r>
              <w:rPr>
                <w:rFonts w:ascii="微软雅黑" w:hAnsi="微软雅黑" w:eastAsia="微软雅黑" w:cs="微软雅黑"/>
              </w:rPr>
              <w:t>)</w:t>
            </w:r>
          </w:p>
        </w:tc>
      </w:tr>
      <w:tr w14:paraId="0D24F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shd w:val="clear" w:color="auto" w:fill="auto"/>
            <w:noWrap w:val="0"/>
            <w:vAlign w:val="top"/>
          </w:tcPr>
          <w:p w14:paraId="1B86ACDE">
            <w:pPr>
              <w:widowControl w:val="0"/>
              <w:rPr>
                <w:rFonts w:hint="eastAsia"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SOC</w:t>
            </w:r>
          </w:p>
        </w:tc>
        <w:tc>
          <w:tcPr>
            <w:tcW w:w="3260" w:type="dxa"/>
            <w:shd w:val="clear" w:color="auto" w:fill="auto"/>
            <w:noWrap w:val="0"/>
            <w:vAlign w:val="top"/>
          </w:tcPr>
          <w:p w14:paraId="5FC8919E">
            <w:pPr>
              <w:widowControl w:val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</w:t>
            </w:r>
            <w:r>
              <w:rPr>
                <w:rFonts w:ascii="微软雅黑" w:hAnsi="微软雅黑" w:eastAsia="微软雅黑" w:cs="微软雅黑"/>
              </w:rPr>
              <w:t>OC</w:t>
            </w:r>
            <w:r>
              <w:rPr>
                <w:rFonts w:hint="eastAsia" w:ascii="微软雅黑" w:hAnsi="微软雅黑" w:eastAsia="微软雅黑" w:cs="微软雅黑"/>
              </w:rPr>
              <w:t>min</w:t>
            </w:r>
            <w:r>
              <w:rPr>
                <w:rFonts w:ascii="微软雅黑" w:hAnsi="微软雅黑" w:eastAsia="微软雅黑" w:cs="微软雅黑"/>
              </w:rPr>
              <w:t xml:space="preserve"> &lt; </w:t>
            </w:r>
            <w:r>
              <w:rPr>
                <w:rFonts w:hint="eastAsia" w:ascii="微软雅黑" w:hAnsi="微软雅黑" w:eastAsia="微软雅黑" w:cs="微软雅黑"/>
              </w:rPr>
              <w:t>启动柴发S</w:t>
            </w:r>
            <w:r>
              <w:rPr>
                <w:rFonts w:ascii="微软雅黑" w:hAnsi="微软雅黑" w:eastAsia="微软雅黑" w:cs="微软雅黑"/>
              </w:rPr>
              <w:t>OC(</w:t>
            </w:r>
            <w:r>
              <w:rPr>
                <w:rFonts w:hint="eastAsia" w:ascii="微软雅黑" w:hAnsi="微软雅黑" w:eastAsia="微软雅黑" w:cs="微软雅黑"/>
              </w:rPr>
              <w:t>可设</w:t>
            </w:r>
            <w:r>
              <w:rPr>
                <w:rFonts w:ascii="微软雅黑" w:hAnsi="微软雅黑" w:eastAsia="微软雅黑" w:cs="微软雅黑"/>
              </w:rPr>
              <w:t>)</w:t>
            </w:r>
          </w:p>
        </w:tc>
        <w:tc>
          <w:tcPr>
            <w:tcW w:w="3402" w:type="dxa"/>
            <w:shd w:val="clear" w:color="auto" w:fill="auto"/>
            <w:noWrap w:val="0"/>
            <w:vAlign w:val="top"/>
          </w:tcPr>
          <w:p w14:paraId="03FBFC52">
            <w:pPr>
              <w:widowControl w:val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1、市电恢复，A</w:t>
            </w:r>
            <w:r>
              <w:rPr>
                <w:rFonts w:ascii="微软雅黑" w:hAnsi="微软雅黑" w:eastAsia="微软雅黑" w:cs="微软雅黑"/>
              </w:rPr>
              <w:t>TS</w:t>
            </w:r>
            <w:r>
              <w:rPr>
                <w:rFonts w:hint="eastAsia" w:ascii="微软雅黑" w:hAnsi="微软雅黑" w:eastAsia="微软雅黑" w:cs="微软雅黑"/>
              </w:rPr>
              <w:t>切至市电</w:t>
            </w:r>
          </w:p>
        </w:tc>
      </w:tr>
      <w:tr w14:paraId="698FA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shd w:val="clear" w:color="auto" w:fill="auto"/>
            <w:noWrap w:val="0"/>
            <w:vAlign w:val="top"/>
          </w:tcPr>
          <w:p w14:paraId="14C0AF21">
            <w:pPr>
              <w:widowControl w:val="0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光伏</w:t>
            </w:r>
          </w:p>
        </w:tc>
        <w:tc>
          <w:tcPr>
            <w:tcW w:w="3260" w:type="dxa"/>
            <w:shd w:val="clear" w:color="auto" w:fill="auto"/>
            <w:noWrap w:val="0"/>
            <w:vAlign w:val="top"/>
          </w:tcPr>
          <w:p w14:paraId="008D604B">
            <w:pPr>
              <w:widowControl w:val="0"/>
              <w:jc w:val="both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3402" w:type="dxa"/>
            <w:shd w:val="clear" w:color="auto" w:fill="auto"/>
            <w:noWrap w:val="0"/>
            <w:vAlign w:val="top"/>
          </w:tcPr>
          <w:p w14:paraId="0514938B">
            <w:pPr>
              <w:widowControl w:val="0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2</w:t>
            </w:r>
            <w:r>
              <w:rPr>
                <w:rFonts w:hint="eastAsia" w:ascii="微软雅黑" w:hAnsi="微软雅黑" w:eastAsia="微软雅黑" w:cs="微软雅黑"/>
              </w:rPr>
              <w:t>、电池S</w:t>
            </w:r>
            <w:r>
              <w:rPr>
                <w:rFonts w:ascii="微软雅黑" w:hAnsi="微软雅黑" w:eastAsia="微软雅黑" w:cs="微软雅黑"/>
              </w:rPr>
              <w:t>OC</w:t>
            </w:r>
            <w:r>
              <w:rPr>
                <w:rFonts w:hint="eastAsia" w:ascii="微软雅黑" w:hAnsi="微软雅黑" w:eastAsia="微软雅黑" w:cs="微软雅黑"/>
              </w:rPr>
              <w:t>满足达到停止柴发的阈值S</w:t>
            </w:r>
            <w:r>
              <w:rPr>
                <w:rFonts w:ascii="微软雅黑" w:hAnsi="微软雅黑" w:eastAsia="微软雅黑" w:cs="微软雅黑"/>
              </w:rPr>
              <w:t>OC</w:t>
            </w:r>
            <w:r>
              <w:rPr>
                <w:rFonts w:hint="eastAsia" w:ascii="微软雅黑" w:hAnsi="微软雅黑" w:eastAsia="微软雅黑" w:cs="微软雅黑"/>
              </w:rPr>
              <w:t xml:space="preserve"> </w:t>
            </w:r>
          </w:p>
        </w:tc>
      </w:tr>
    </w:tbl>
    <w:p w14:paraId="10FAB6B9">
      <w:pPr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关柴发逻辑任一满足触发柴发停机，避免在光伏充足情况下持续启动柴油机</w:t>
      </w:r>
    </w:p>
    <w:p w14:paraId="1106D614">
      <w:pPr>
        <w:rPr>
          <w:rFonts w:ascii="微软雅黑" w:hAnsi="微软雅黑" w:eastAsia="微软雅黑" w:cs="微软雅黑"/>
        </w:rPr>
      </w:pPr>
    </w:p>
    <w:p w14:paraId="58BC1713">
      <w:pPr>
        <w:jc w:val="center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drawing>
          <wp:inline distT="0" distB="0" distL="114300" distR="114300">
            <wp:extent cx="5400675" cy="3616960"/>
            <wp:effectExtent l="0" t="0" r="0" b="2540"/>
            <wp:docPr id="4" name="图片 5" descr="柴发启停逻辑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 descr="柴发启停逻辑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61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AA191">
      <w:pPr>
        <w:pStyle w:val="7"/>
      </w:pPr>
      <w:r>
        <w:rPr>
          <w:rFonts w:hint="eastAsia"/>
        </w:rPr>
        <w:t>图 7-</w:t>
      </w:r>
      <w:r>
        <w:t>7</w:t>
      </w:r>
      <w:r>
        <w:rPr>
          <w:rFonts w:hint="eastAsia"/>
        </w:rPr>
        <w:t>-</w:t>
      </w:r>
      <w:r>
        <w:t>5</w:t>
      </w:r>
      <w:r>
        <w:rPr>
          <w:rFonts w:hint="eastAsia"/>
        </w:rPr>
        <w:t xml:space="preserve">  系统启停柴发逻辑图</w:t>
      </w:r>
    </w:p>
    <w:p w14:paraId="5FCF6539">
      <w:pPr>
        <w:rPr>
          <w:rFonts w:hint="eastAsia" w:ascii="微软雅黑" w:hAnsi="微软雅黑" w:eastAsia="微软雅黑" w:cs="微软雅黑"/>
        </w:rPr>
      </w:pPr>
    </w:p>
    <w:p w14:paraId="4DBB5D9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ascii="微软雅黑" w:hAnsi="微软雅黑" w:eastAsia="微软雅黑" w:cs="微软雅黑"/>
        </w:rPr>
        <w:t>5</w:t>
      </w:r>
      <w:r>
        <w:rPr>
          <w:rFonts w:hint="eastAsia" w:ascii="微软雅黑" w:hAnsi="微软雅黑" w:eastAsia="微软雅黑" w:cs="微软雅黑"/>
        </w:rPr>
        <w:t>）P</w:t>
      </w:r>
      <w:r>
        <w:rPr>
          <w:rFonts w:ascii="微软雅黑" w:hAnsi="微软雅黑" w:eastAsia="微软雅黑" w:cs="微软雅黑"/>
        </w:rPr>
        <w:t>CS</w:t>
      </w:r>
      <w:r>
        <w:rPr>
          <w:rFonts w:hint="eastAsia" w:ascii="微软雅黑" w:hAnsi="微软雅黑" w:eastAsia="微软雅黑" w:cs="微软雅黑"/>
        </w:rPr>
        <w:t xml:space="preserve">功率设置：以下是各簇要求 </w:t>
      </w:r>
    </w:p>
    <w:p w14:paraId="6325E389">
      <w:pPr>
        <w:ind w:firstLine="420"/>
        <w:rPr>
          <w:rFonts w:hint="eastAsia"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PCS</w:t>
      </w:r>
      <w:r>
        <w:rPr>
          <w:rFonts w:hint="eastAsia" w:ascii="微软雅黑" w:hAnsi="微软雅黑" w:eastAsia="微软雅黑" w:cs="微软雅黑"/>
        </w:rPr>
        <w:t>功率设置</w:t>
      </w:r>
      <w:r>
        <w:rPr>
          <w:rFonts w:ascii="微软雅黑" w:hAnsi="微软雅黑" w:eastAsia="微软雅黑" w:cs="微软雅黑"/>
        </w:rPr>
        <w:t xml:space="preserve"> =0</w:t>
      </w:r>
      <w:r>
        <w:rPr>
          <w:rFonts w:hint="eastAsia" w:ascii="微软雅黑" w:hAnsi="微软雅黑" w:eastAsia="微软雅黑" w:cs="微软雅黑"/>
        </w:rPr>
        <w:t>，不通过柴发给电池供电，直到市电恢复停止柴发，或者是通过光伏充至停止柴发S</w:t>
      </w:r>
      <w:r>
        <w:rPr>
          <w:rFonts w:ascii="微软雅黑" w:hAnsi="微软雅黑" w:eastAsia="微软雅黑" w:cs="微软雅黑"/>
        </w:rPr>
        <w:t>OC</w:t>
      </w:r>
    </w:p>
    <w:p w14:paraId="377D2A4F">
      <w:pPr>
        <w:rPr>
          <w:rFonts w:hint="eastAsia" w:eastAsia="等线"/>
        </w:rPr>
      </w:pPr>
    </w:p>
    <w:p w14:paraId="7DD8898D">
      <w:pPr>
        <w:rPr>
          <w:rFonts w:hint="eastAsia" w:eastAsia="等线"/>
        </w:rPr>
      </w:pPr>
    </w:p>
    <w:p w14:paraId="08324EA8">
      <w:pPr>
        <w:rPr>
          <w:rFonts w:hint="eastAsia"/>
          <w:b/>
        </w:rPr>
      </w:pPr>
      <w:bookmarkStart w:id="1" w:name="heading_11"/>
      <w:r>
        <w:rPr>
          <w:rFonts w:hint="eastAsia" w:ascii="微软雅黑" w:hAnsi="微软雅黑" w:eastAsia="微软雅黑" w:cs="微软雅黑"/>
          <w:b/>
        </w:rPr>
        <w:t>7</w:t>
      </w:r>
      <w:r>
        <w:rPr>
          <w:rFonts w:ascii="微软雅黑" w:hAnsi="微软雅黑" w:eastAsia="微软雅黑" w:cs="微软雅黑"/>
          <w:b/>
        </w:rPr>
        <w:t xml:space="preserve">.7.9 </w:t>
      </w:r>
      <w:r>
        <w:rPr>
          <w:rFonts w:hint="eastAsia" w:ascii="微软雅黑" w:hAnsi="微软雅黑" w:eastAsia="微软雅黑" w:cs="微软雅黑"/>
          <w:b/>
        </w:rPr>
        <w:t>当无市电，无油机时（关机</w:t>
      </w:r>
      <w:r>
        <w:rPr>
          <w:rFonts w:hint="eastAsia"/>
          <w:b/>
        </w:rPr>
        <w:t>/</w:t>
      </w:r>
      <w:r>
        <w:rPr>
          <w:rFonts w:hint="eastAsia" w:ascii="微软雅黑" w:hAnsi="微软雅黑" w:eastAsia="微软雅黑" w:cs="微软雅黑"/>
          <w:b/>
        </w:rPr>
        <w:t>停机，</w:t>
      </w:r>
      <w:r>
        <w:rPr>
          <w:rFonts w:ascii="微软雅黑" w:hAnsi="微软雅黑" w:eastAsia="微软雅黑" w:cs="微软雅黑"/>
          <w:b/>
        </w:rPr>
        <w:t>ATS</w:t>
      </w:r>
      <w:r>
        <w:rPr>
          <w:rFonts w:hint="eastAsia" w:ascii="微软雅黑" w:hAnsi="微软雅黑" w:eastAsia="微软雅黑" w:cs="微软雅黑"/>
          <w:b/>
        </w:rPr>
        <w:t>无并网并机）</w:t>
      </w:r>
      <w:bookmarkEnd w:id="1"/>
    </w:p>
    <w:p w14:paraId="060BAEDA">
      <w:pPr>
        <w:numPr>
          <w:ilvl w:val="0"/>
          <w:numId w:val="1"/>
        </w:numPr>
      </w:pPr>
      <w:r>
        <w:rPr>
          <w:rFonts w:hint="eastAsia" w:ascii="微软雅黑" w:hAnsi="微软雅黑" w:eastAsia="微软雅黑" w:cs="微软雅黑"/>
        </w:rPr>
        <w:t>光伏限功：</w:t>
      </w:r>
    </w:p>
    <w:p w14:paraId="5206D632">
      <w:pPr>
        <w:ind w:firstLine="42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在离网条件下保持</w:t>
      </w:r>
      <w:r>
        <w:rPr>
          <w:rFonts w:hint="eastAsia"/>
        </w:rPr>
        <w:t>1</w:t>
      </w:r>
      <w:r>
        <w:t>#~4#</w:t>
      </w:r>
      <w:r>
        <w:rPr>
          <w:rFonts w:hint="eastAsia" w:ascii="微软雅黑" w:hAnsi="微软雅黑" w:eastAsia="微软雅黑" w:cs="微软雅黑"/>
        </w:rPr>
        <w:t>光伏</w:t>
      </w:r>
      <w:r>
        <w:rPr>
          <w:rFonts w:hint="eastAsia"/>
        </w:rPr>
        <w:t>D</w:t>
      </w:r>
      <w:r>
        <w:t>CDC</w:t>
      </w:r>
      <w:r>
        <w:rPr>
          <w:rFonts w:hint="eastAsia" w:ascii="微软雅黑" w:hAnsi="微软雅黑" w:eastAsia="微软雅黑" w:cs="微软雅黑"/>
        </w:rPr>
        <w:t>的限制功率为</w:t>
      </w:r>
      <w:r>
        <w:rPr>
          <w:rFonts w:hint="eastAsia"/>
        </w:rPr>
        <w:t>1</w:t>
      </w:r>
      <w:r>
        <w:t>#2#DC</w:t>
      </w:r>
      <w:r>
        <w:rPr>
          <w:rFonts w:hint="eastAsia" w:ascii="微软雅黑" w:hAnsi="微软雅黑" w:eastAsia="微软雅黑" w:cs="微软雅黑"/>
        </w:rPr>
        <w:t>侧电池的总需求功率加上</w:t>
      </w:r>
      <w:r>
        <w:rPr>
          <w:rFonts w:hint="eastAsia"/>
        </w:rPr>
        <w:t>1</w:t>
      </w:r>
      <w:r>
        <w:t>~3#PCS</w:t>
      </w:r>
      <w:r>
        <w:rPr>
          <w:rFonts w:hint="eastAsia" w:ascii="微软雅黑" w:hAnsi="微软雅黑" w:eastAsia="微软雅黑" w:cs="微软雅黑"/>
        </w:rPr>
        <w:t>的实时功率</w:t>
      </w:r>
      <w:r>
        <w:rPr>
          <w:rFonts w:hint="eastAsia"/>
        </w:rPr>
        <w:t>(</w:t>
      </w:r>
      <w:r>
        <w:rPr>
          <w:rFonts w:hint="eastAsia" w:ascii="微软雅黑" w:hAnsi="微软雅黑" w:eastAsia="微软雅黑" w:cs="微软雅黑"/>
        </w:rPr>
        <w:t>正放负充</w:t>
      </w:r>
      <w:r>
        <w:t>)</w:t>
      </w:r>
      <w:r>
        <w:rPr>
          <w:rFonts w:hint="eastAsia"/>
        </w:rPr>
        <w:t>(</w:t>
      </w:r>
      <w:r>
        <w:rPr>
          <w:rFonts w:hint="eastAsia" w:ascii="微软雅黑" w:hAnsi="微软雅黑" w:eastAsia="微软雅黑" w:cs="微软雅黑"/>
        </w:rPr>
        <w:t>要求功率能快速限制，能跟随</w:t>
      </w:r>
      <w:r>
        <w:rPr>
          <w:rFonts w:hint="eastAsia"/>
        </w:rPr>
        <w:t>P</w:t>
      </w:r>
      <w:r>
        <w:t>CS</w:t>
      </w:r>
      <w:r>
        <w:rPr>
          <w:rFonts w:hint="eastAsia" w:ascii="微软雅黑" w:hAnsi="微软雅黑" w:eastAsia="微软雅黑" w:cs="微软雅黑"/>
        </w:rPr>
        <w:t>功率输出变化</w:t>
      </w:r>
      <w:r>
        <w:t>)</w:t>
      </w:r>
      <w:r>
        <w:rPr>
          <w:rFonts w:hint="eastAsia" w:ascii="微软雅黑" w:hAnsi="微软雅黑" w:eastAsia="微软雅黑" w:cs="微软雅黑"/>
        </w:rPr>
        <w:t>；</w:t>
      </w:r>
      <w:r>
        <w:t>5#~7#</w:t>
      </w:r>
      <w:r>
        <w:rPr>
          <w:rFonts w:hint="eastAsia" w:ascii="微软雅黑" w:hAnsi="微软雅黑" w:eastAsia="微软雅黑" w:cs="微软雅黑"/>
        </w:rPr>
        <w:t>光伏</w:t>
      </w:r>
      <w:r>
        <w:rPr>
          <w:rFonts w:hint="eastAsia"/>
        </w:rPr>
        <w:t>D</w:t>
      </w:r>
      <w:r>
        <w:t>CDC</w:t>
      </w:r>
      <w:r>
        <w:rPr>
          <w:rFonts w:hint="eastAsia" w:ascii="微软雅黑" w:hAnsi="微软雅黑" w:eastAsia="微软雅黑" w:cs="微软雅黑"/>
        </w:rPr>
        <w:t>的限制功率为</w:t>
      </w:r>
      <w:r>
        <w:t>3#4#DC</w:t>
      </w:r>
      <w:r>
        <w:rPr>
          <w:rFonts w:hint="eastAsia" w:ascii="微软雅黑" w:hAnsi="微软雅黑" w:eastAsia="微软雅黑" w:cs="微软雅黑"/>
        </w:rPr>
        <w:t>侧电池的总需求功率加上</w:t>
      </w:r>
      <w:r>
        <w:t>4~5#PCS</w:t>
      </w:r>
      <w:r>
        <w:rPr>
          <w:rFonts w:hint="eastAsia" w:ascii="微软雅黑" w:hAnsi="微软雅黑" w:eastAsia="微软雅黑" w:cs="微软雅黑"/>
        </w:rPr>
        <w:t>的实时功率(正放负充</w:t>
      </w:r>
      <w:r>
        <w:rPr>
          <w:rFonts w:ascii="微软雅黑" w:hAnsi="微软雅黑" w:eastAsia="微软雅黑" w:cs="微软雅黑"/>
        </w:rPr>
        <w:t>)</w:t>
      </w:r>
      <w:r>
        <w:rPr>
          <w:rFonts w:hint="eastAsia" w:ascii="微软雅黑" w:hAnsi="微软雅黑" w:eastAsia="微软雅黑" w:cs="微软雅黑"/>
        </w:rPr>
        <w:t xml:space="preserve"> (要求功率能快速限制，能跟随P</w:t>
      </w:r>
      <w:r>
        <w:rPr>
          <w:rFonts w:ascii="微软雅黑" w:hAnsi="微软雅黑" w:eastAsia="微软雅黑" w:cs="微软雅黑"/>
        </w:rPr>
        <w:t>CS</w:t>
      </w:r>
      <w:r>
        <w:rPr>
          <w:rFonts w:hint="eastAsia" w:ascii="微软雅黑" w:hAnsi="微软雅黑" w:eastAsia="微软雅黑" w:cs="微软雅黑"/>
        </w:rPr>
        <w:t>功率输出变化</w:t>
      </w:r>
      <w:r>
        <w:rPr>
          <w:rFonts w:ascii="微软雅黑" w:hAnsi="微软雅黑" w:eastAsia="微软雅黑" w:cs="微软雅黑"/>
        </w:rPr>
        <w:t>)</w:t>
      </w:r>
      <w:r>
        <w:rPr>
          <w:rFonts w:hint="eastAsia" w:ascii="微软雅黑" w:hAnsi="微软雅黑" w:eastAsia="微软雅黑" w:cs="微软雅黑"/>
        </w:rPr>
        <w:t>；</w:t>
      </w:r>
    </w:p>
    <w:p w14:paraId="1F4EBAE1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P </w:t>
      </w:r>
      <w:r>
        <w:rPr>
          <w:rFonts w:hint="eastAsia" w:ascii="微软雅黑" w:hAnsi="微软雅黑" w:eastAsia="微软雅黑" w:cs="微软雅黑"/>
        </w:rPr>
        <w:t>光伏</w:t>
      </w:r>
      <w:r>
        <w:rPr>
          <w:rFonts w:hint="eastAsia"/>
        </w:rPr>
        <w:t xml:space="preserve">=0 </w:t>
      </w:r>
      <w:r>
        <w:rPr>
          <w:rFonts w:hint="eastAsia" w:ascii="微软雅黑" w:hAnsi="微软雅黑" w:eastAsia="微软雅黑" w:cs="微软雅黑"/>
        </w:rPr>
        <w:t>时（阴雨天气或夜晚）</w:t>
      </w:r>
    </w:p>
    <w:p w14:paraId="3C06A021">
      <w:pPr>
        <w:ind w:firstLine="42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由储能系统给负载供电；</w:t>
      </w:r>
      <w:r>
        <w:rPr>
          <w:rFonts w:hint="eastAsia"/>
        </w:rPr>
        <w:t>STS/PCS</w:t>
      </w:r>
      <w:r>
        <w:rPr>
          <w:rFonts w:hint="eastAsia" w:ascii="微软雅黑" w:hAnsi="微软雅黑" w:eastAsia="微软雅黑" w:cs="微软雅黑"/>
        </w:rPr>
        <w:t>离网；</w:t>
      </w:r>
    </w:p>
    <w:p w14:paraId="65032C84">
      <w:pPr>
        <w:ind w:firstLine="42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当储能系统达到</w:t>
      </w:r>
      <w:r>
        <w:rPr>
          <w:rFonts w:hint="eastAsia"/>
        </w:rPr>
        <w:t xml:space="preserve"> SOC </w:t>
      </w:r>
      <w:r>
        <w:rPr>
          <w:rFonts w:hint="eastAsia" w:ascii="微软雅黑" w:hAnsi="微软雅黑" w:eastAsia="微软雅黑" w:cs="微软雅黑"/>
        </w:rPr>
        <w:t>下限设定值D</w:t>
      </w:r>
      <w:r>
        <w:rPr>
          <w:rFonts w:ascii="微软雅黑" w:hAnsi="微软雅黑" w:eastAsia="微软雅黑" w:cs="微软雅黑"/>
        </w:rPr>
        <w:t>OD</w:t>
      </w:r>
      <w:r>
        <w:rPr>
          <w:rFonts w:hint="eastAsia" w:ascii="微软雅黑" w:hAnsi="微软雅黑" w:eastAsia="微软雅黑" w:cs="微软雅黑"/>
        </w:rPr>
        <w:t>时，</w:t>
      </w:r>
      <w:r>
        <w:rPr>
          <w:rFonts w:hint="eastAsia"/>
        </w:rPr>
        <w:t xml:space="preserve">EMS </w:t>
      </w:r>
      <w:r>
        <w:rPr>
          <w:rFonts w:hint="eastAsia" w:ascii="微软雅黑" w:hAnsi="微软雅黑" w:eastAsia="微软雅黑" w:cs="微软雅黑"/>
        </w:rPr>
        <w:t>控制电动执行机构断开负载开关，此时储能系统无法给负载再供电，处于待机模式，直至阳光充足，光伏正常启动给储能充电。</w:t>
      </w:r>
    </w:p>
    <w:p w14:paraId="4D22AC75">
      <w:pPr>
        <w:ind w:firstLine="420"/>
        <w:rPr>
          <w:rFonts w:eastAsia="等线"/>
        </w:rPr>
      </w:pPr>
      <w:r>
        <w:rPr>
          <w:rFonts w:eastAsia="等线"/>
        </w:rPr>
        <w:drawing>
          <wp:inline distT="0" distB="0" distL="114300" distR="114300">
            <wp:extent cx="5396230" cy="4051935"/>
            <wp:effectExtent l="0" t="0" r="4445" b="5715"/>
            <wp:docPr id="3" name="图片 6" descr="离网状态控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6" descr="离网状态控制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405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B451A">
      <w:pPr>
        <w:pStyle w:val="7"/>
      </w:pPr>
      <w:r>
        <w:rPr>
          <w:rFonts w:hint="eastAsia"/>
        </w:rPr>
        <w:t>图 7-</w:t>
      </w:r>
      <w:r>
        <w:t>7</w:t>
      </w:r>
      <w:r>
        <w:rPr>
          <w:rFonts w:hint="eastAsia"/>
        </w:rPr>
        <w:t>-</w:t>
      </w:r>
      <w:r>
        <w:t>6</w:t>
      </w:r>
      <w:r>
        <w:rPr>
          <w:rFonts w:hint="eastAsia"/>
        </w:rPr>
        <w:t xml:space="preserve">  系统离网状态下控制逻辑图</w:t>
      </w:r>
    </w:p>
    <w:p w14:paraId="717B41E3">
      <w:bookmarkStart w:id="2" w:name="_GoBack"/>
      <w:bookmarkEnd w:id="2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A6796D"/>
    <w:multiLevelType w:val="multilevel"/>
    <w:tmpl w:val="4AA6796D"/>
    <w:lvl w:ilvl="0" w:tentative="0">
      <w:start w:val="1"/>
      <w:numFmt w:val="lowerLetter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F63C30"/>
    <w:rsid w:val="74F63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 w:eastAsia="宋体" w:cs="Times New Roman"/>
      <w:b/>
      <w:bCs/>
      <w:sz w:val="30"/>
      <w:szCs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semiHidden/>
    <w:unhideWhenUsed/>
    <w:qFormat/>
    <w:uiPriority w:val="0"/>
    <w:rPr>
      <w:rFonts w:ascii="等线 Light" w:hAnsi="等线 Light" w:eastAsia="黑体" w:cs="Times New Roman"/>
      <w:sz w:val="20"/>
      <w:szCs w:val="20"/>
    </w:rPr>
  </w:style>
  <w:style w:type="paragraph" w:customStyle="1" w:styleId="6">
    <w:name w:val="图"/>
    <w:qFormat/>
    <w:uiPriority w:val="0"/>
    <w:pPr>
      <w:keepNext/>
      <w:jc w:val="center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">
    <w:name w:val="图名"/>
    <w:basedOn w:val="3"/>
    <w:next w:val="1"/>
    <w:qFormat/>
    <w:uiPriority w:val="0"/>
    <w:pPr>
      <w:widowControl w:val="0"/>
      <w:kinsoku/>
      <w:autoSpaceDE/>
      <w:autoSpaceDN/>
      <w:adjustRightInd/>
      <w:snapToGrid/>
      <w:jc w:val="center"/>
      <w:textAlignment w:val="auto"/>
    </w:pPr>
    <w:rPr>
      <w:rFonts w:ascii="微软雅黑" w:hAnsi="微软雅黑" w:eastAsia="微软雅黑" w:cs="微软雅黑"/>
      <w:snapToGrid/>
      <w:color w:val="auto"/>
      <w:spacing w:val="-2"/>
      <w:kern w:val="2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2026-03-29T05:57:00Z</dcterms:created>
  <dc:creator>why</dc:creator>
  <cp:lastModifiedBy>why</cp:lastModifiedBy>
  <dcterms:modified xsi:type="dcterms:W3CDTF">2026-03-29T05:57:36Z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5E51D74275874F139A5D896935FDDBED_11</vt:lpwstr>
  </property>
  <property fmtid="{D5CDD505-2E9C-101B-9397-08002B2CF9AE}" pid="4" name="KSOTemplateDocerSaveRecord">
    <vt:lpwstr>eyJoZGlkIjoiYjE1ODhlNmZlYzE0YzA5MTIyYjYyYWMzYjM2NDc3YTIiLCJ1c2VySWQiOiIyNDMxMjcwMTMifQ==</vt:lpwstr>
  </property>
</Properties>
</file>