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8383B"/>
  <w:body>
    <w:p w14:paraId="7798814D" w14:textId="77777777" w:rsidR="00EE1E63" w:rsidRDefault="00EE1E63">
      <w:pPr>
        <w:spacing w:line="240" w:lineRule="auto"/>
        <w:ind w:left="-270" w:right="-270"/>
        <w:rPr>
          <w:rFonts w:ascii="Nunito" w:eastAsia="Nunito" w:hAnsi="Nunito" w:cs="Nunito"/>
          <w:sz w:val="8"/>
          <w:szCs w:val="8"/>
        </w:rPr>
      </w:pPr>
    </w:p>
    <w:p w14:paraId="156D87C3" w14:textId="77777777" w:rsidR="007647A5" w:rsidRDefault="00000000" w:rsidP="007647A5">
      <w:pPr>
        <w:spacing w:line="240" w:lineRule="auto"/>
        <w:ind w:left="-270" w:right="-270"/>
        <w:rPr>
          <w:rFonts w:ascii="Montserrat Thin" w:eastAsia="Montserrat Thin" w:hAnsi="Montserrat Thin" w:cs="Montserrat Thin"/>
          <w:color w:val="FFFFFF"/>
        </w:rPr>
      </w:pPr>
      <w:r>
        <w:rPr>
          <w:rFonts w:ascii="Nunito" w:eastAsia="Nunito" w:hAnsi="Nunito" w:cs="Nunito"/>
          <w:b/>
          <w:color w:val="529CCA"/>
        </w:rPr>
        <w:t>Skills</w:t>
      </w:r>
      <w:r>
        <w:rPr>
          <w:rFonts w:ascii="Nunito" w:eastAsia="Nunito" w:hAnsi="Nunito" w:cs="Nunito"/>
        </w:rPr>
        <w:t xml:space="preserve"> </w:t>
      </w:r>
      <w:r>
        <w:rPr>
          <w:rFonts w:ascii="Montserrat Thin" w:eastAsia="Montserrat Thin" w:hAnsi="Montserrat Thin" w:cs="Montserrat Thin"/>
          <w:color w:val="FFFFFF"/>
        </w:rPr>
        <w:t>____________________________________________________________________________________________</w:t>
      </w:r>
    </w:p>
    <w:p w14:paraId="749892D7" w14:textId="1431D6C4" w:rsidR="00A2476C" w:rsidRDefault="00000000" w:rsidP="00A32182">
      <w:pPr>
        <w:spacing w:line="240" w:lineRule="auto"/>
        <w:ind w:left="-102" w:right="-272" w:hanging="170"/>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7647A5">
        <w:rPr>
          <w:rFonts w:ascii="Nunito" w:eastAsia="Nunito" w:hAnsi="Nunito" w:cs="Nunito"/>
          <w:b/>
          <w:color w:val="FFFFFF"/>
          <w:sz w:val="18"/>
          <w:szCs w:val="18"/>
        </w:rPr>
        <w:t xml:space="preserve">Development: </w:t>
      </w:r>
      <w:r>
        <w:rPr>
          <w:rFonts w:ascii="Nunito" w:eastAsia="Nunito" w:hAnsi="Nunito" w:cs="Nunito"/>
          <w:color w:val="D9D9D9"/>
          <w:sz w:val="18"/>
          <w:szCs w:val="18"/>
        </w:rPr>
        <w:t xml:space="preserve">Python | C </w:t>
      </w:r>
      <w:r w:rsidR="007647A5">
        <w:rPr>
          <w:rFonts w:ascii="Nunito" w:eastAsia="Nunito" w:hAnsi="Nunito" w:cs="Nunito"/>
          <w:color w:val="D9D9D9"/>
          <w:sz w:val="18"/>
          <w:szCs w:val="18"/>
        </w:rPr>
        <w:t>| C++</w:t>
      </w:r>
      <w:r>
        <w:rPr>
          <w:rFonts w:ascii="Nunito" w:eastAsia="Nunito" w:hAnsi="Nunito" w:cs="Nunito"/>
          <w:color w:val="D9D9D9"/>
          <w:sz w:val="18"/>
          <w:szCs w:val="18"/>
        </w:rPr>
        <w:t xml:space="preserve"> </w:t>
      </w:r>
      <w:r w:rsidR="00D145CE">
        <w:rPr>
          <w:rFonts w:ascii="Nunito" w:eastAsia="Nunito" w:hAnsi="Nunito" w:cs="Nunito"/>
          <w:color w:val="D9D9D9"/>
          <w:sz w:val="18"/>
          <w:szCs w:val="18"/>
        </w:rPr>
        <w:t xml:space="preserve">| </w:t>
      </w:r>
      <w:r>
        <w:rPr>
          <w:rFonts w:ascii="Nunito" w:eastAsia="Nunito" w:hAnsi="Nunito" w:cs="Nunito"/>
          <w:color w:val="D9D9D9"/>
          <w:sz w:val="18"/>
          <w:szCs w:val="18"/>
        </w:rPr>
        <w:t xml:space="preserve">Java | JavaScript | </w:t>
      </w:r>
      <w:r w:rsidR="008F64B9">
        <w:rPr>
          <w:rFonts w:ascii="Nunito" w:eastAsia="Nunito" w:hAnsi="Nunito" w:cs="Nunito"/>
          <w:color w:val="D9D9D9"/>
          <w:sz w:val="18"/>
          <w:szCs w:val="18"/>
        </w:rPr>
        <w:t xml:space="preserve">React | </w:t>
      </w:r>
      <w:r w:rsidR="008B6E34">
        <w:rPr>
          <w:rFonts w:ascii="Nunito" w:eastAsia="Nunito" w:hAnsi="Nunito" w:cs="Nunito"/>
          <w:color w:val="D9D9D9"/>
          <w:sz w:val="18"/>
          <w:szCs w:val="18"/>
        </w:rPr>
        <w:t>TypeScript |</w:t>
      </w:r>
      <w:r w:rsidR="00FF2AD5">
        <w:rPr>
          <w:rFonts w:ascii="Nunito" w:eastAsia="Nunito" w:hAnsi="Nunito" w:cs="Nunito"/>
          <w:color w:val="D9D9D9"/>
          <w:sz w:val="18"/>
          <w:szCs w:val="18"/>
        </w:rPr>
        <w:t xml:space="preserve"> </w:t>
      </w:r>
      <w:r w:rsidR="00C47208">
        <w:rPr>
          <w:rFonts w:ascii="Nunito" w:eastAsia="Nunito" w:hAnsi="Nunito" w:cs="Nunito"/>
          <w:color w:val="D9D9D9"/>
          <w:sz w:val="18"/>
          <w:szCs w:val="18"/>
        </w:rPr>
        <w:t>Node |</w:t>
      </w:r>
      <w:r>
        <w:rPr>
          <w:rFonts w:ascii="Nunito" w:eastAsia="Nunito" w:hAnsi="Nunito" w:cs="Nunito"/>
          <w:color w:val="D9D9D9"/>
          <w:sz w:val="18"/>
          <w:szCs w:val="18"/>
        </w:rPr>
        <w:t xml:space="preserve"> </w:t>
      </w:r>
      <w:r w:rsidR="00C95129">
        <w:rPr>
          <w:rFonts w:ascii="Nunito" w:eastAsia="Nunito" w:hAnsi="Nunito" w:cs="Nunito"/>
          <w:color w:val="D9D9D9"/>
          <w:sz w:val="18"/>
          <w:szCs w:val="18"/>
        </w:rPr>
        <w:t>Bootstrap |</w:t>
      </w:r>
      <w:r w:rsidR="008F64B9">
        <w:rPr>
          <w:rFonts w:ascii="Nunito" w:eastAsia="Nunito" w:hAnsi="Nunito" w:cs="Nunito"/>
          <w:color w:val="D9D9D9"/>
          <w:sz w:val="18"/>
          <w:szCs w:val="18"/>
        </w:rPr>
        <w:t xml:space="preserve"> Tailwindcss |</w:t>
      </w:r>
      <w:r w:rsidR="00C95129">
        <w:rPr>
          <w:rFonts w:ascii="Nunito" w:eastAsia="Nunito" w:hAnsi="Nunito" w:cs="Nunito"/>
          <w:color w:val="D9D9D9"/>
          <w:sz w:val="18"/>
          <w:szCs w:val="18"/>
        </w:rPr>
        <w:t xml:space="preserve"> </w:t>
      </w:r>
      <w:r w:rsidR="00C47208">
        <w:rPr>
          <w:rFonts w:ascii="Nunito" w:eastAsia="Nunito" w:hAnsi="Nunito" w:cs="Nunito"/>
          <w:color w:val="D9D9D9"/>
          <w:sz w:val="18"/>
          <w:szCs w:val="18"/>
        </w:rPr>
        <w:t>Express</w:t>
      </w:r>
      <w:r w:rsidR="00A2476C">
        <w:rPr>
          <w:rFonts w:ascii="Nunito" w:eastAsia="Nunito" w:hAnsi="Nunito" w:cs="Nunito"/>
          <w:color w:val="D9D9D9"/>
          <w:sz w:val="18"/>
          <w:szCs w:val="18"/>
        </w:rPr>
        <w:t xml:space="preserve"> </w:t>
      </w:r>
      <w:r w:rsidR="00C47208">
        <w:rPr>
          <w:rFonts w:ascii="Nunito" w:eastAsia="Nunito" w:hAnsi="Nunito" w:cs="Nunito"/>
          <w:color w:val="D9D9D9"/>
          <w:sz w:val="18"/>
          <w:szCs w:val="18"/>
        </w:rPr>
        <w:t xml:space="preserve">| </w:t>
      </w:r>
      <w:r w:rsidR="00C95129">
        <w:rPr>
          <w:rFonts w:ascii="Nunito" w:eastAsia="Nunito" w:hAnsi="Nunito" w:cs="Nunito"/>
          <w:color w:val="D9D9D9"/>
          <w:sz w:val="18"/>
          <w:szCs w:val="18"/>
        </w:rPr>
        <w:t>Next</w:t>
      </w:r>
      <w:r w:rsidR="00463C21">
        <w:rPr>
          <w:rFonts w:ascii="Nunito" w:eastAsia="Nunito" w:hAnsi="Nunito" w:cs="Nunito"/>
          <w:color w:val="D9D9D9"/>
          <w:sz w:val="18"/>
          <w:szCs w:val="18"/>
        </w:rPr>
        <w:t xml:space="preserve"> </w:t>
      </w:r>
      <w:r w:rsidR="008F64B9">
        <w:rPr>
          <w:rFonts w:ascii="Nunito" w:eastAsia="Nunito" w:hAnsi="Nunito" w:cs="Nunito"/>
          <w:color w:val="D9D9D9"/>
          <w:sz w:val="18"/>
          <w:szCs w:val="18"/>
        </w:rPr>
        <w:t xml:space="preserve">| </w:t>
      </w:r>
      <w:r w:rsidR="00C47208">
        <w:rPr>
          <w:rFonts w:ascii="Nunito" w:eastAsia="Nunito" w:hAnsi="Nunito" w:cs="Nunito"/>
          <w:color w:val="D9D9D9"/>
          <w:sz w:val="18"/>
          <w:szCs w:val="18"/>
        </w:rPr>
        <w:t>MongoDB</w:t>
      </w:r>
      <w:r w:rsidR="00A32182">
        <w:rPr>
          <w:rFonts w:ascii="Nunito" w:eastAsia="Nunito" w:hAnsi="Nunito" w:cs="Nunito"/>
          <w:color w:val="D9D9D9"/>
          <w:sz w:val="18"/>
          <w:szCs w:val="18"/>
        </w:rPr>
        <w:t xml:space="preserve"> </w:t>
      </w:r>
      <w:r w:rsidR="00C47208">
        <w:rPr>
          <w:rFonts w:ascii="Nunito" w:eastAsia="Nunito" w:hAnsi="Nunito" w:cs="Nunito"/>
          <w:color w:val="D9D9D9"/>
          <w:sz w:val="18"/>
          <w:szCs w:val="18"/>
        </w:rPr>
        <w:t xml:space="preserve">| PostgreSQL </w:t>
      </w:r>
      <w:r w:rsidR="007647A5">
        <w:rPr>
          <w:rFonts w:ascii="Nunito" w:eastAsia="Nunito" w:hAnsi="Nunito" w:cs="Nunito"/>
          <w:color w:val="D9D9D9"/>
          <w:sz w:val="18"/>
          <w:szCs w:val="18"/>
        </w:rPr>
        <w:t xml:space="preserve">| </w:t>
      </w:r>
      <w:r w:rsidR="00463C21">
        <w:rPr>
          <w:rFonts w:ascii="Nunito" w:eastAsia="Nunito" w:hAnsi="Nunito" w:cs="Nunito"/>
          <w:color w:val="D9D9D9"/>
          <w:sz w:val="18"/>
          <w:szCs w:val="18"/>
        </w:rPr>
        <w:t>Kafka | Redis</w:t>
      </w:r>
      <w:r w:rsidR="00A2476C">
        <w:rPr>
          <w:rFonts w:ascii="Nunito" w:eastAsia="Nunito" w:hAnsi="Nunito" w:cs="Nunito"/>
          <w:color w:val="D9D9D9"/>
          <w:sz w:val="18"/>
          <w:szCs w:val="18"/>
        </w:rPr>
        <w:t xml:space="preserve"> |</w:t>
      </w:r>
      <w:r w:rsidR="008F64B9">
        <w:rPr>
          <w:rFonts w:ascii="Nunito" w:eastAsia="Nunito" w:hAnsi="Nunito" w:cs="Nunito"/>
          <w:color w:val="D9D9D9"/>
          <w:sz w:val="18"/>
          <w:szCs w:val="18"/>
        </w:rPr>
        <w:t xml:space="preserve"> Docker | CI/CD | Jenkins | Git | Bitbucket | Jira | Unit Testing | OOP | Distributed Systems</w:t>
      </w:r>
      <w:r w:rsidR="007647A5">
        <w:rPr>
          <w:rFonts w:ascii="Nunito" w:eastAsia="Nunito" w:hAnsi="Nunito" w:cs="Nunito"/>
          <w:color w:val="D9D9D9"/>
          <w:sz w:val="18"/>
          <w:szCs w:val="18"/>
        </w:rPr>
        <w:t xml:space="preserve"> </w:t>
      </w:r>
    </w:p>
    <w:p w14:paraId="3B24E390" w14:textId="192FD15C" w:rsidR="008F64B9" w:rsidRDefault="00000000" w:rsidP="00A32182">
      <w:pPr>
        <w:spacing w:line="240" w:lineRule="auto"/>
        <w:ind w:left="-102" w:right="-272" w:hanging="170"/>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7647A5" w:rsidRPr="007647A5">
        <w:rPr>
          <w:rFonts w:ascii="Nunito" w:eastAsia="Nunito" w:hAnsi="Nunito" w:cs="Nunito"/>
          <w:b/>
          <w:color w:val="FFFFFF"/>
          <w:sz w:val="18"/>
          <w:szCs w:val="18"/>
        </w:rPr>
        <w:t>Machine Learning</w:t>
      </w:r>
      <w:r w:rsidR="007647A5">
        <w:rPr>
          <w:rFonts w:ascii="Nunito" w:eastAsia="Nunito" w:hAnsi="Nunito" w:cs="Nunito"/>
          <w:b/>
          <w:color w:val="FFFFFF"/>
          <w:sz w:val="18"/>
          <w:szCs w:val="18"/>
        </w:rPr>
        <w:t>:</w:t>
      </w:r>
      <w:r w:rsidR="007647A5">
        <w:rPr>
          <w:rFonts w:ascii="Nunito" w:eastAsia="Nunito" w:hAnsi="Nunito" w:cs="Nunito"/>
          <w:color w:val="D9D9D9"/>
          <w:sz w:val="18"/>
          <w:szCs w:val="18"/>
        </w:rPr>
        <w:t xml:space="preserve"> </w:t>
      </w:r>
      <w:r>
        <w:rPr>
          <w:rFonts w:ascii="Nunito" w:eastAsia="Nunito" w:hAnsi="Nunito" w:cs="Nunito"/>
          <w:color w:val="D9D9D9"/>
          <w:sz w:val="18"/>
          <w:szCs w:val="18"/>
        </w:rPr>
        <w:t xml:space="preserve">R </w:t>
      </w:r>
      <w:r w:rsidR="00612DA1">
        <w:rPr>
          <w:rFonts w:ascii="Nunito" w:eastAsia="Nunito" w:hAnsi="Nunito" w:cs="Nunito"/>
          <w:color w:val="D9D9D9"/>
          <w:sz w:val="18"/>
          <w:szCs w:val="18"/>
        </w:rPr>
        <w:t>| NumPy</w:t>
      </w:r>
      <w:r>
        <w:rPr>
          <w:rFonts w:ascii="Nunito" w:eastAsia="Nunito" w:hAnsi="Nunito" w:cs="Nunito"/>
          <w:color w:val="D9D9D9"/>
          <w:sz w:val="18"/>
          <w:szCs w:val="18"/>
        </w:rPr>
        <w:t xml:space="preserve"> | Pandas </w:t>
      </w:r>
      <w:r w:rsidR="00612DA1">
        <w:rPr>
          <w:rFonts w:ascii="Nunito" w:eastAsia="Nunito" w:hAnsi="Nunito" w:cs="Nunito"/>
          <w:color w:val="D9D9D9"/>
          <w:sz w:val="18"/>
          <w:szCs w:val="18"/>
        </w:rPr>
        <w:t>| scikit</w:t>
      </w:r>
      <w:r>
        <w:rPr>
          <w:rFonts w:ascii="Nunito" w:eastAsia="Nunito" w:hAnsi="Nunito" w:cs="Nunito"/>
          <w:color w:val="D9D9D9"/>
          <w:sz w:val="18"/>
          <w:szCs w:val="18"/>
        </w:rPr>
        <w:t xml:space="preserve">-learn | </w:t>
      </w:r>
      <w:r w:rsidR="007D0994">
        <w:rPr>
          <w:rFonts w:ascii="Nunito" w:eastAsia="Nunito" w:hAnsi="Nunito" w:cs="Nunito"/>
          <w:color w:val="D9D9D9"/>
          <w:sz w:val="18"/>
          <w:szCs w:val="18"/>
        </w:rPr>
        <w:t xml:space="preserve">Prophet | </w:t>
      </w:r>
      <w:r>
        <w:rPr>
          <w:rFonts w:ascii="Nunito" w:eastAsia="Nunito" w:hAnsi="Nunito" w:cs="Nunito"/>
          <w:color w:val="D9D9D9"/>
          <w:sz w:val="18"/>
          <w:szCs w:val="18"/>
        </w:rPr>
        <w:t>XGBoost | CatBoost | LightGBM | Pytorch | Pytorch Lightning | Tensorflow</w:t>
      </w:r>
      <w:r w:rsidR="00A32182">
        <w:rPr>
          <w:rFonts w:ascii="Nunito" w:eastAsia="Nunito" w:hAnsi="Nunito" w:cs="Nunito"/>
          <w:color w:val="D9D9D9"/>
          <w:sz w:val="18"/>
          <w:szCs w:val="18"/>
        </w:rPr>
        <w:t xml:space="preserve"> </w:t>
      </w:r>
      <w:r>
        <w:rPr>
          <w:rFonts w:ascii="Nunito" w:eastAsia="Nunito" w:hAnsi="Nunito" w:cs="Nunito"/>
          <w:color w:val="D9D9D9"/>
          <w:sz w:val="18"/>
          <w:szCs w:val="18"/>
        </w:rPr>
        <w:t xml:space="preserve">| Keras </w:t>
      </w:r>
      <w:r w:rsidR="007647A5">
        <w:rPr>
          <w:rFonts w:ascii="Nunito" w:eastAsia="Nunito" w:hAnsi="Nunito" w:cs="Nunito"/>
          <w:color w:val="D9D9D9"/>
          <w:sz w:val="18"/>
          <w:szCs w:val="18"/>
        </w:rPr>
        <w:t xml:space="preserve">| </w:t>
      </w:r>
      <w:r w:rsidR="00B76276">
        <w:rPr>
          <w:rFonts w:ascii="Nunito" w:eastAsia="Nunito" w:hAnsi="Nunito" w:cs="Nunito"/>
          <w:color w:val="D9D9D9"/>
          <w:sz w:val="18"/>
          <w:szCs w:val="18"/>
        </w:rPr>
        <w:t xml:space="preserve">Hugging Face | Transformers | VAE | EBM | </w:t>
      </w:r>
      <w:r w:rsidR="00612DA1">
        <w:rPr>
          <w:rFonts w:ascii="Nunito" w:eastAsia="Nunito" w:hAnsi="Nunito" w:cs="Nunito"/>
          <w:color w:val="D9D9D9"/>
          <w:sz w:val="18"/>
          <w:szCs w:val="18"/>
        </w:rPr>
        <w:t>W</w:t>
      </w:r>
      <w:r>
        <w:rPr>
          <w:rFonts w:ascii="Nunito" w:eastAsia="Nunito" w:hAnsi="Nunito" w:cs="Nunito"/>
          <w:color w:val="D9D9D9"/>
          <w:sz w:val="18"/>
          <w:szCs w:val="18"/>
        </w:rPr>
        <w:t>&amp;B | Neptune |</w:t>
      </w:r>
      <w:r w:rsidR="00891CF8">
        <w:rPr>
          <w:rFonts w:ascii="Nunito" w:eastAsia="Nunito" w:hAnsi="Nunito" w:cs="Nunito"/>
          <w:color w:val="D9D9D9"/>
          <w:sz w:val="18"/>
          <w:szCs w:val="18"/>
        </w:rPr>
        <w:t xml:space="preserve"> MLFlow</w:t>
      </w:r>
      <w:r w:rsidR="00F87B1E">
        <w:rPr>
          <w:rFonts w:ascii="Nunito" w:eastAsia="Nunito" w:hAnsi="Nunito" w:cs="Nunito"/>
          <w:color w:val="D9D9D9"/>
          <w:sz w:val="18"/>
          <w:szCs w:val="18"/>
        </w:rPr>
        <w:t xml:space="preserve"> | </w:t>
      </w:r>
      <w:r>
        <w:rPr>
          <w:rFonts w:ascii="Nunito" w:eastAsia="Nunito" w:hAnsi="Nunito" w:cs="Nunito"/>
          <w:color w:val="D9D9D9"/>
          <w:sz w:val="18"/>
          <w:szCs w:val="18"/>
        </w:rPr>
        <w:t xml:space="preserve">ONNX | Kedro | Airflow | </w:t>
      </w:r>
      <w:r w:rsidR="00EC4846">
        <w:rPr>
          <w:rFonts w:ascii="Nunito" w:eastAsia="Nunito" w:hAnsi="Nunito" w:cs="Nunito"/>
          <w:color w:val="D9D9D9"/>
          <w:sz w:val="18"/>
          <w:szCs w:val="18"/>
        </w:rPr>
        <w:t>Spark</w:t>
      </w:r>
      <w:r>
        <w:rPr>
          <w:rFonts w:ascii="Nunito" w:eastAsia="Nunito" w:hAnsi="Nunito" w:cs="Nunito"/>
          <w:color w:val="D9D9D9"/>
          <w:sz w:val="18"/>
          <w:szCs w:val="18"/>
        </w:rPr>
        <w:t xml:space="preserve"> | </w:t>
      </w:r>
      <w:r w:rsidR="00EC4846">
        <w:rPr>
          <w:rFonts w:ascii="Nunito" w:eastAsia="Nunito" w:hAnsi="Nunito" w:cs="Nunito"/>
          <w:color w:val="D9D9D9"/>
          <w:sz w:val="18"/>
          <w:szCs w:val="18"/>
        </w:rPr>
        <w:t>Ray</w:t>
      </w:r>
    </w:p>
    <w:p w14:paraId="16653C18" w14:textId="73D56470" w:rsidR="00EE1E63" w:rsidRPr="007647A5" w:rsidRDefault="007647A5" w:rsidP="00A32182">
      <w:pPr>
        <w:spacing w:line="240" w:lineRule="auto"/>
        <w:ind w:left="-102" w:right="-272" w:hanging="170"/>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5D5956">
        <w:rPr>
          <w:rFonts w:ascii="Nunito" w:eastAsia="Nunito" w:hAnsi="Nunito" w:cs="Nunito"/>
          <w:b/>
          <w:color w:val="FFFFFF"/>
          <w:sz w:val="18"/>
          <w:szCs w:val="18"/>
        </w:rPr>
        <w:t>Cloud:</w:t>
      </w:r>
      <w:r>
        <w:rPr>
          <w:rFonts w:ascii="Nunito" w:eastAsia="Nunito" w:hAnsi="Nunito" w:cs="Nunito"/>
          <w:b/>
          <w:color w:val="FFFFFF"/>
          <w:sz w:val="18"/>
          <w:szCs w:val="18"/>
        </w:rPr>
        <w:t xml:space="preserve"> </w:t>
      </w:r>
      <w:r>
        <w:rPr>
          <w:rFonts w:ascii="Nunito" w:eastAsia="Nunito" w:hAnsi="Nunito" w:cs="Nunito"/>
          <w:color w:val="D9D9D9"/>
          <w:sz w:val="18"/>
          <w:szCs w:val="18"/>
        </w:rPr>
        <w:t>AWS</w:t>
      </w:r>
      <w:r w:rsidR="00B1275E">
        <w:rPr>
          <w:rFonts w:ascii="Nunito" w:eastAsia="Nunito" w:hAnsi="Nunito" w:cs="Nunito"/>
          <w:color w:val="D9D9D9"/>
          <w:sz w:val="18"/>
          <w:szCs w:val="18"/>
        </w:rPr>
        <w:t xml:space="preserve"> (Certified)</w:t>
      </w:r>
      <w:r>
        <w:rPr>
          <w:rFonts w:ascii="Nunito" w:eastAsia="Nunito" w:hAnsi="Nunito" w:cs="Nunito"/>
          <w:color w:val="D9D9D9"/>
          <w:sz w:val="18"/>
          <w:szCs w:val="18"/>
        </w:rPr>
        <w:t xml:space="preserve"> </w:t>
      </w:r>
    </w:p>
    <w:p w14:paraId="061B2622" w14:textId="77777777" w:rsidR="007647A5" w:rsidRPr="007647A5" w:rsidRDefault="007647A5" w:rsidP="007647A5">
      <w:pPr>
        <w:spacing w:line="240" w:lineRule="auto"/>
        <w:ind w:left="-270" w:right="-270"/>
        <w:rPr>
          <w:rFonts w:ascii="Nunito" w:eastAsia="Nunito" w:hAnsi="Nunito" w:cs="Nunito"/>
          <w:color w:val="D9D9D9"/>
          <w:sz w:val="8"/>
          <w:szCs w:val="8"/>
        </w:rPr>
      </w:pPr>
    </w:p>
    <w:p w14:paraId="44BF1978" w14:textId="77777777" w:rsidR="00EE1E63" w:rsidRDefault="00000000">
      <w:pPr>
        <w:spacing w:line="240" w:lineRule="auto"/>
        <w:ind w:left="-270" w:right="-270"/>
        <w:rPr>
          <w:rFonts w:ascii="Montserrat Thin" w:eastAsia="Montserrat Thin" w:hAnsi="Montserrat Thin" w:cs="Montserrat Thin"/>
          <w:sz w:val="8"/>
          <w:szCs w:val="8"/>
        </w:rPr>
      </w:pPr>
      <w:r>
        <w:rPr>
          <w:rFonts w:ascii="Nunito" w:eastAsia="Nunito" w:hAnsi="Nunito" w:cs="Nunito"/>
          <w:b/>
          <w:color w:val="529CCA"/>
        </w:rPr>
        <w:t>Experience</w:t>
      </w:r>
      <w:r>
        <w:rPr>
          <w:rFonts w:ascii="Nunito" w:eastAsia="Nunito" w:hAnsi="Nunito" w:cs="Nunito"/>
          <w:b/>
        </w:rPr>
        <w:t xml:space="preserve"> </w:t>
      </w:r>
      <w:r>
        <w:rPr>
          <w:rFonts w:ascii="Montserrat Thin" w:eastAsia="Montserrat Thin" w:hAnsi="Montserrat Thin" w:cs="Montserrat Thin"/>
          <w:color w:val="FFFFFF"/>
        </w:rPr>
        <w:t>_______________________________________________________________________________________</w:t>
      </w:r>
      <w:r>
        <w:rPr>
          <w:rFonts w:ascii="Nunito" w:eastAsia="Nunito" w:hAnsi="Nunito" w:cs="Nunito"/>
          <w:sz w:val="16"/>
          <w:szCs w:val="16"/>
        </w:rPr>
        <w:br/>
      </w:r>
    </w:p>
    <w:tbl>
      <w:tblPr>
        <w:tblStyle w:val="a"/>
        <w:tblW w:w="11055" w:type="dxa"/>
        <w:tblInd w:w="-249" w:type="dxa"/>
        <w:tblLayout w:type="fixed"/>
        <w:tblLook w:val="0600" w:firstRow="0" w:lastRow="0" w:firstColumn="0" w:lastColumn="0" w:noHBand="1" w:noVBand="1"/>
      </w:tblPr>
      <w:tblGrid>
        <w:gridCol w:w="2670"/>
        <w:gridCol w:w="1905"/>
        <w:gridCol w:w="2160"/>
        <w:gridCol w:w="2385"/>
        <w:gridCol w:w="1935"/>
      </w:tblGrid>
      <w:tr w:rsidR="00EE1E63" w14:paraId="431E27E7" w14:textId="77777777">
        <w:tc>
          <w:tcPr>
            <w:tcW w:w="2670" w:type="dxa"/>
            <w:shd w:val="clear" w:color="auto" w:fill="auto"/>
            <w:tcMar>
              <w:top w:w="100" w:type="dxa"/>
              <w:left w:w="100" w:type="dxa"/>
              <w:bottom w:w="100" w:type="dxa"/>
              <w:right w:w="100" w:type="dxa"/>
            </w:tcMar>
          </w:tcPr>
          <w:p w14:paraId="7240E5A2" w14:textId="77777777" w:rsidR="00EE1E63" w:rsidRDefault="00000000">
            <w:pPr>
              <w:widowControl w:val="0"/>
              <w:pBdr>
                <w:top w:val="nil"/>
                <w:left w:val="nil"/>
                <w:bottom w:val="nil"/>
                <w:right w:val="nil"/>
                <w:between w:val="nil"/>
              </w:pBdr>
              <w:spacing w:line="180" w:lineRule="auto"/>
              <w:ind w:left="-270" w:right="-270" w:firstLine="270"/>
              <w:rPr>
                <w:rFonts w:ascii="Nunito" w:eastAsia="Nunito" w:hAnsi="Nunito" w:cs="Nunito"/>
                <w:b/>
                <w:color w:val="FFFFFF"/>
                <w:sz w:val="20"/>
                <w:szCs w:val="20"/>
              </w:rPr>
            </w:pPr>
            <w:r>
              <w:rPr>
                <w:rFonts w:ascii="Nunito" w:eastAsia="Nunito" w:hAnsi="Nunito" w:cs="Nunito"/>
                <w:b/>
                <w:color w:val="FFFFFF"/>
                <w:sz w:val="20"/>
                <w:szCs w:val="20"/>
              </w:rPr>
              <w:t xml:space="preserve">Machine Learning Scientist         </w:t>
            </w:r>
          </w:p>
        </w:tc>
        <w:tc>
          <w:tcPr>
            <w:tcW w:w="1905" w:type="dxa"/>
            <w:shd w:val="clear" w:color="auto" w:fill="auto"/>
            <w:tcMar>
              <w:top w:w="100" w:type="dxa"/>
              <w:left w:w="100" w:type="dxa"/>
              <w:bottom w:w="100" w:type="dxa"/>
              <w:right w:w="100" w:type="dxa"/>
            </w:tcMar>
          </w:tcPr>
          <w:p w14:paraId="3EB67E46" w14:textId="77777777" w:rsidR="00EE1E63" w:rsidRDefault="00EE1E63">
            <w:pPr>
              <w:widowControl w:val="0"/>
              <w:pBdr>
                <w:top w:val="nil"/>
                <w:left w:val="nil"/>
                <w:bottom w:val="nil"/>
                <w:right w:val="nil"/>
                <w:between w:val="nil"/>
              </w:pBdr>
              <w:spacing w:line="180" w:lineRule="auto"/>
              <w:ind w:left="-270" w:right="-270"/>
              <w:rPr>
                <w:rFonts w:ascii="Nunito" w:eastAsia="Nunito" w:hAnsi="Nunito" w:cs="Nunito"/>
                <w:color w:val="FFFFFF"/>
                <w:sz w:val="20"/>
                <w:szCs w:val="20"/>
              </w:rPr>
            </w:pPr>
          </w:p>
        </w:tc>
        <w:tc>
          <w:tcPr>
            <w:tcW w:w="2160" w:type="dxa"/>
            <w:shd w:val="clear" w:color="auto" w:fill="auto"/>
            <w:tcMar>
              <w:top w:w="100" w:type="dxa"/>
              <w:left w:w="100" w:type="dxa"/>
              <w:bottom w:w="100" w:type="dxa"/>
              <w:right w:w="100" w:type="dxa"/>
            </w:tcMar>
          </w:tcPr>
          <w:p w14:paraId="7A17182C" w14:textId="77777777" w:rsidR="00EE1E63" w:rsidRDefault="00000000">
            <w:pPr>
              <w:widowControl w:val="0"/>
              <w:pBdr>
                <w:top w:val="nil"/>
                <w:left w:val="nil"/>
                <w:bottom w:val="nil"/>
                <w:right w:val="nil"/>
                <w:between w:val="nil"/>
              </w:pBdr>
              <w:spacing w:line="180" w:lineRule="auto"/>
              <w:ind w:left="-270" w:right="-270"/>
              <w:jc w:val="center"/>
              <w:rPr>
                <w:rFonts w:ascii="Nunito" w:eastAsia="Nunito" w:hAnsi="Nunito" w:cs="Nunito"/>
                <w:b/>
                <w:color w:val="FFFFFF"/>
                <w:sz w:val="20"/>
                <w:szCs w:val="20"/>
                <w:u w:val="single"/>
              </w:rPr>
            </w:pPr>
            <w:r>
              <w:rPr>
                <w:rFonts w:ascii="Nunito" w:eastAsia="Nunito" w:hAnsi="Nunito" w:cs="Nunito"/>
                <w:b/>
                <w:color w:val="FFFFFF"/>
                <w:sz w:val="20"/>
                <w:szCs w:val="20"/>
                <w:u w:val="single"/>
              </w:rPr>
              <w:t>BluWave-ai</w:t>
            </w:r>
          </w:p>
        </w:tc>
        <w:tc>
          <w:tcPr>
            <w:tcW w:w="2385" w:type="dxa"/>
            <w:shd w:val="clear" w:color="auto" w:fill="auto"/>
            <w:tcMar>
              <w:top w:w="100" w:type="dxa"/>
              <w:left w:w="100" w:type="dxa"/>
              <w:bottom w:w="100" w:type="dxa"/>
              <w:right w:w="100" w:type="dxa"/>
            </w:tcMar>
          </w:tcPr>
          <w:p w14:paraId="63073A88" w14:textId="77777777" w:rsidR="00EE1E63" w:rsidRDefault="00000000">
            <w:pPr>
              <w:widowControl w:val="0"/>
              <w:pBdr>
                <w:top w:val="nil"/>
                <w:left w:val="nil"/>
                <w:bottom w:val="nil"/>
                <w:right w:val="nil"/>
                <w:between w:val="nil"/>
              </w:pBdr>
              <w:spacing w:line="180" w:lineRule="auto"/>
              <w:ind w:left="-270" w:right="100"/>
              <w:jc w:val="right"/>
              <w:rPr>
                <w:rFonts w:ascii="Nunito" w:eastAsia="Nunito" w:hAnsi="Nunito" w:cs="Nunito"/>
                <w:i/>
                <w:color w:val="FFFFFF"/>
                <w:sz w:val="20"/>
                <w:szCs w:val="20"/>
              </w:rPr>
            </w:pPr>
            <w:r>
              <w:rPr>
                <w:rFonts w:ascii="Nunito" w:eastAsia="Nunito" w:hAnsi="Nunito" w:cs="Nunito"/>
                <w:i/>
                <w:color w:val="FFFFFF"/>
                <w:sz w:val="20"/>
                <w:szCs w:val="20"/>
              </w:rPr>
              <w:t>Ottawa, ON, Canada</w:t>
            </w:r>
          </w:p>
        </w:tc>
        <w:tc>
          <w:tcPr>
            <w:tcW w:w="1935" w:type="dxa"/>
            <w:shd w:val="clear" w:color="auto" w:fill="auto"/>
            <w:tcMar>
              <w:top w:w="100" w:type="dxa"/>
              <w:left w:w="100" w:type="dxa"/>
              <w:bottom w:w="100" w:type="dxa"/>
              <w:right w:w="100" w:type="dxa"/>
            </w:tcMar>
          </w:tcPr>
          <w:p w14:paraId="275D58A3" w14:textId="1B14CA47" w:rsidR="00EE1E63" w:rsidRDefault="00000000">
            <w:pPr>
              <w:widowControl w:val="0"/>
              <w:pBdr>
                <w:top w:val="nil"/>
                <w:left w:val="nil"/>
                <w:bottom w:val="nil"/>
                <w:right w:val="nil"/>
                <w:between w:val="nil"/>
              </w:pBdr>
              <w:spacing w:line="180" w:lineRule="auto"/>
              <w:ind w:left="-270" w:right="20"/>
              <w:jc w:val="right"/>
              <w:rPr>
                <w:rFonts w:ascii="Nunito" w:eastAsia="Nunito" w:hAnsi="Nunito" w:cs="Nunito"/>
                <w:b/>
                <w:color w:val="FFFFFF"/>
                <w:sz w:val="20"/>
                <w:szCs w:val="20"/>
              </w:rPr>
            </w:pPr>
            <w:r>
              <w:rPr>
                <w:rFonts w:ascii="Nunito" w:eastAsia="Nunito" w:hAnsi="Nunito" w:cs="Nunito"/>
                <w:b/>
                <w:color w:val="FFFFFF"/>
                <w:sz w:val="20"/>
                <w:szCs w:val="20"/>
              </w:rPr>
              <w:t>0</w:t>
            </w:r>
            <w:r w:rsidR="00C5491B">
              <w:rPr>
                <w:rFonts w:ascii="Nunito" w:eastAsia="Nunito" w:hAnsi="Nunito" w:cs="Nunito"/>
                <w:b/>
                <w:color w:val="FFFFFF"/>
                <w:sz w:val="20"/>
                <w:szCs w:val="20"/>
              </w:rPr>
              <w:t>5</w:t>
            </w:r>
            <w:r>
              <w:rPr>
                <w:rFonts w:ascii="Nunito" w:eastAsia="Nunito" w:hAnsi="Nunito" w:cs="Nunito"/>
                <w:b/>
                <w:color w:val="FFFFFF"/>
                <w:sz w:val="20"/>
                <w:szCs w:val="20"/>
              </w:rPr>
              <w:t xml:space="preserve">/2022 - </w:t>
            </w:r>
            <w:r w:rsidR="00505C78">
              <w:rPr>
                <w:rFonts w:ascii="Nunito" w:eastAsia="Nunito" w:hAnsi="Nunito" w:cs="Nunito"/>
                <w:b/>
                <w:color w:val="FFFFFF"/>
                <w:sz w:val="20"/>
                <w:szCs w:val="20"/>
              </w:rPr>
              <w:t>06/2023</w:t>
            </w:r>
          </w:p>
        </w:tc>
      </w:tr>
    </w:tbl>
    <w:p w14:paraId="4F74C5AF" w14:textId="462068BE" w:rsidR="0056501D" w:rsidRDefault="00533B7A" w:rsidP="0056501D">
      <w:pPr>
        <w:spacing w:line="240" w:lineRule="auto"/>
        <w:ind w:left="-45" w:right="-272" w:hanging="227"/>
        <w:rPr>
          <w:rFonts w:ascii="Nunito" w:hAnsi="Nunito"/>
          <w:color w:val="D9D9D9"/>
          <w:sz w:val="18"/>
          <w:szCs w:val="18"/>
        </w:rPr>
      </w:pPr>
      <w:r>
        <w:rPr>
          <w:rFonts w:ascii="Nunito" w:eastAsia="Nunito" w:hAnsi="Nunito" w:cs="Nunito"/>
          <w:color w:val="529CCA"/>
          <w:sz w:val="18"/>
          <w:szCs w:val="18"/>
        </w:rPr>
        <w:t xml:space="preserve">•   </w:t>
      </w:r>
      <w:r w:rsidR="0056501D" w:rsidRPr="0056501D">
        <w:rPr>
          <w:rFonts w:ascii="Nunito" w:hAnsi="Nunito"/>
          <w:color w:val="D9D9D9"/>
          <w:sz w:val="18"/>
          <w:szCs w:val="18"/>
        </w:rPr>
        <w:t xml:space="preserve">Exceptionally </w:t>
      </w:r>
      <w:r w:rsidR="0056501D">
        <w:rPr>
          <w:rFonts w:ascii="Nunito" w:hAnsi="Nunito"/>
          <w:color w:val="D9D9D9"/>
          <w:sz w:val="18"/>
          <w:szCs w:val="18"/>
        </w:rPr>
        <w:t>o</w:t>
      </w:r>
      <w:r w:rsidR="0056501D" w:rsidRPr="0056501D">
        <w:rPr>
          <w:rFonts w:ascii="Nunito" w:hAnsi="Nunito"/>
          <w:color w:val="D9D9D9"/>
          <w:sz w:val="18"/>
          <w:szCs w:val="18"/>
        </w:rPr>
        <w:t xml:space="preserve">rchestrating the </w:t>
      </w:r>
      <w:r w:rsidR="0056501D">
        <w:rPr>
          <w:rFonts w:ascii="Nunito" w:hAnsi="Nunito"/>
          <w:color w:val="D9D9D9"/>
          <w:sz w:val="18"/>
          <w:szCs w:val="18"/>
        </w:rPr>
        <w:t>f</w:t>
      </w:r>
      <w:r w:rsidR="0056501D" w:rsidRPr="0056501D">
        <w:rPr>
          <w:rFonts w:ascii="Nunito" w:hAnsi="Nunito"/>
          <w:color w:val="D9D9D9"/>
          <w:sz w:val="18"/>
          <w:szCs w:val="18"/>
        </w:rPr>
        <w:t xml:space="preserve">ull </w:t>
      </w:r>
      <w:r w:rsidR="0056501D">
        <w:rPr>
          <w:rFonts w:ascii="Nunito" w:hAnsi="Nunito"/>
          <w:color w:val="D9D9D9"/>
          <w:sz w:val="18"/>
          <w:szCs w:val="18"/>
        </w:rPr>
        <w:t>f</w:t>
      </w:r>
      <w:r w:rsidR="0056501D" w:rsidRPr="0056501D">
        <w:rPr>
          <w:rFonts w:ascii="Nunito" w:hAnsi="Nunito"/>
          <w:color w:val="D9D9D9"/>
          <w:sz w:val="18"/>
          <w:szCs w:val="18"/>
        </w:rPr>
        <w:t xml:space="preserve">orecasting </w:t>
      </w:r>
      <w:r w:rsidR="0056501D">
        <w:rPr>
          <w:rFonts w:ascii="Nunito" w:hAnsi="Nunito"/>
          <w:color w:val="D9D9D9"/>
          <w:sz w:val="18"/>
          <w:szCs w:val="18"/>
        </w:rPr>
        <w:t>p</w:t>
      </w:r>
      <w:r w:rsidR="0056501D" w:rsidRPr="0056501D">
        <w:rPr>
          <w:rFonts w:ascii="Nunito" w:hAnsi="Nunito"/>
          <w:color w:val="D9D9D9"/>
          <w:sz w:val="18"/>
          <w:szCs w:val="18"/>
        </w:rPr>
        <w:t xml:space="preserve">roduct </w:t>
      </w:r>
      <w:r w:rsidR="0056501D">
        <w:rPr>
          <w:rFonts w:ascii="Nunito" w:hAnsi="Nunito"/>
          <w:color w:val="D9D9D9"/>
          <w:sz w:val="18"/>
          <w:szCs w:val="18"/>
        </w:rPr>
        <w:t>l</w:t>
      </w:r>
      <w:r w:rsidR="0056501D" w:rsidRPr="0056501D">
        <w:rPr>
          <w:rFonts w:ascii="Nunito" w:hAnsi="Nunito"/>
          <w:color w:val="D9D9D9"/>
          <w:sz w:val="18"/>
          <w:szCs w:val="18"/>
        </w:rPr>
        <w:t xml:space="preserve">ife </w:t>
      </w:r>
      <w:r w:rsidR="0056501D">
        <w:rPr>
          <w:rFonts w:ascii="Nunito" w:hAnsi="Nunito"/>
          <w:color w:val="D9D9D9"/>
          <w:sz w:val="18"/>
          <w:szCs w:val="18"/>
        </w:rPr>
        <w:t>c</w:t>
      </w:r>
      <w:r w:rsidR="0056501D" w:rsidRPr="0056501D">
        <w:rPr>
          <w:rFonts w:ascii="Nunito" w:hAnsi="Nunito"/>
          <w:color w:val="D9D9D9"/>
          <w:sz w:val="18"/>
          <w:szCs w:val="18"/>
        </w:rPr>
        <w:t>ycle</w:t>
      </w:r>
      <w:r w:rsidR="0056501D">
        <w:rPr>
          <w:rFonts w:ascii="Nunito" w:hAnsi="Nunito"/>
          <w:color w:val="D9D9D9"/>
          <w:sz w:val="18"/>
          <w:szCs w:val="18"/>
        </w:rPr>
        <w:t xml:space="preserve">. </w:t>
      </w:r>
      <w:r w:rsidR="005D5956">
        <w:rPr>
          <w:rFonts w:ascii="Nunito" w:hAnsi="Nunito"/>
          <w:color w:val="D9D9D9"/>
          <w:sz w:val="18"/>
          <w:szCs w:val="18"/>
        </w:rPr>
        <w:t>Starting from</w:t>
      </w:r>
      <w:r w:rsidR="0056501D" w:rsidRPr="0056501D">
        <w:rPr>
          <w:rFonts w:ascii="Nunito" w:hAnsi="Nunito"/>
          <w:color w:val="D9D9D9"/>
          <w:sz w:val="18"/>
          <w:szCs w:val="18"/>
        </w:rPr>
        <w:t xml:space="preserve"> manag</w:t>
      </w:r>
      <w:r w:rsidR="005D5956">
        <w:rPr>
          <w:rFonts w:ascii="Nunito" w:hAnsi="Nunito"/>
          <w:color w:val="D9D9D9"/>
          <w:sz w:val="18"/>
          <w:szCs w:val="18"/>
        </w:rPr>
        <w:t>ing</w:t>
      </w:r>
      <w:r w:rsidR="0056501D" w:rsidRPr="0056501D">
        <w:rPr>
          <w:rFonts w:ascii="Nunito" w:hAnsi="Nunito"/>
          <w:color w:val="D9D9D9"/>
          <w:sz w:val="18"/>
          <w:szCs w:val="18"/>
        </w:rPr>
        <w:t xml:space="preserve"> the extraction and transformation of data from a myriad of sources</w:t>
      </w:r>
      <w:r w:rsidR="0056501D">
        <w:rPr>
          <w:rFonts w:ascii="Nunito" w:hAnsi="Nunito"/>
          <w:color w:val="D9D9D9"/>
          <w:sz w:val="18"/>
          <w:szCs w:val="18"/>
        </w:rPr>
        <w:t xml:space="preserve">. </w:t>
      </w:r>
    </w:p>
    <w:p w14:paraId="1B4E715C" w14:textId="044F84DD" w:rsidR="0056501D" w:rsidRDefault="0056501D" w:rsidP="00B361F1">
      <w:pPr>
        <w:spacing w:line="240" w:lineRule="auto"/>
        <w:ind w:left="-45" w:right="-272" w:hanging="227"/>
        <w:rPr>
          <w:rFonts w:ascii="Nunito" w:eastAsia="Nunito" w:hAnsi="Nunito" w:cs="Nunito"/>
          <w:color w:val="D9D9D9"/>
          <w:sz w:val="18"/>
          <w:szCs w:val="18"/>
        </w:rPr>
      </w:pPr>
      <w:r>
        <w:rPr>
          <w:rFonts w:ascii="Nunito" w:eastAsia="Nunito" w:hAnsi="Nunito" w:cs="Nunito"/>
          <w:color w:val="529CCA"/>
          <w:sz w:val="18"/>
          <w:szCs w:val="18"/>
        </w:rPr>
        <w:t xml:space="preserve">•  </w:t>
      </w:r>
      <w:r w:rsidR="00B361F1">
        <w:rPr>
          <w:rFonts w:ascii="Nunito" w:eastAsia="Nunito" w:hAnsi="Nunito" w:cs="Nunito"/>
          <w:color w:val="529CCA"/>
          <w:sz w:val="18"/>
          <w:szCs w:val="18"/>
        </w:rPr>
        <w:t xml:space="preserve"> </w:t>
      </w:r>
      <w:r>
        <w:rPr>
          <w:rFonts w:ascii="Nunito" w:eastAsia="Nunito" w:hAnsi="Nunito" w:cs="Nunito"/>
          <w:color w:val="D9D9D9"/>
          <w:sz w:val="18"/>
          <w:szCs w:val="18"/>
        </w:rPr>
        <w:t>Built an end-to-end machine learning pipeline for time series forecasting of electricity load data using</w:t>
      </w:r>
      <w:r w:rsidRPr="00F8623C">
        <w:rPr>
          <w:rFonts w:ascii="Nunito" w:eastAsia="Nunito" w:hAnsi="Nunito" w:cs="Nunito"/>
          <w:b/>
          <w:bCs/>
          <w:color w:val="D9D9D9"/>
          <w:sz w:val="18"/>
          <w:szCs w:val="18"/>
        </w:rPr>
        <w:t xml:space="preserve"> </w:t>
      </w:r>
      <w:r>
        <w:rPr>
          <w:rFonts w:ascii="Nunito" w:eastAsia="Nunito" w:hAnsi="Nunito" w:cs="Nunito"/>
          <w:b/>
          <w:bCs/>
          <w:color w:val="D9D9D9"/>
          <w:sz w:val="18"/>
          <w:szCs w:val="18"/>
        </w:rPr>
        <w:t>Kinesis Data Streams</w:t>
      </w:r>
      <w:r w:rsidRPr="00F8623C">
        <w:rPr>
          <w:rFonts w:ascii="Nunito" w:eastAsia="Nunito" w:hAnsi="Nunito" w:cs="Nunito"/>
          <w:b/>
          <w:bCs/>
          <w:color w:val="D9D9D9"/>
          <w:sz w:val="18"/>
          <w:szCs w:val="18"/>
        </w:rPr>
        <w:t>, Lambda,</w:t>
      </w:r>
      <w:r>
        <w:rPr>
          <w:rFonts w:ascii="Nunito" w:eastAsia="Nunito" w:hAnsi="Nunito" w:cs="Nunito"/>
          <w:b/>
          <w:bCs/>
          <w:color w:val="D9D9D9"/>
          <w:sz w:val="18"/>
          <w:szCs w:val="18"/>
        </w:rPr>
        <w:t xml:space="preserve"> </w:t>
      </w:r>
      <w:r w:rsidRPr="00F8623C">
        <w:rPr>
          <w:rFonts w:ascii="Nunito" w:eastAsia="Nunito" w:hAnsi="Nunito" w:cs="Nunito"/>
          <w:b/>
          <w:bCs/>
          <w:color w:val="D9D9D9"/>
          <w:sz w:val="18"/>
          <w:szCs w:val="18"/>
        </w:rPr>
        <w:t>Ray, Kedro, Airflow, MLFlow, Tensorflow, Pytorch,</w:t>
      </w:r>
      <w:r w:rsidRPr="00F8623C">
        <w:rPr>
          <w:rFonts w:ascii="Nunito" w:eastAsia="Nunito" w:hAnsi="Nunito" w:cs="Nunito"/>
          <w:color w:val="D9D9D9"/>
          <w:sz w:val="18"/>
          <w:szCs w:val="18"/>
        </w:rPr>
        <w:t xml:space="preserve"> and</w:t>
      </w:r>
      <w:r w:rsidRPr="00F8623C">
        <w:rPr>
          <w:rFonts w:ascii="Nunito" w:eastAsia="Nunito" w:hAnsi="Nunito" w:cs="Nunito"/>
          <w:b/>
          <w:bCs/>
          <w:color w:val="D9D9D9"/>
          <w:sz w:val="18"/>
          <w:szCs w:val="18"/>
        </w:rPr>
        <w:t xml:space="preserve"> LightGBM</w:t>
      </w:r>
      <w:r>
        <w:rPr>
          <w:rFonts w:ascii="Nunito" w:eastAsia="Nunito" w:hAnsi="Nunito" w:cs="Nunito"/>
          <w:color w:val="D9D9D9"/>
          <w:sz w:val="18"/>
          <w:szCs w:val="18"/>
        </w:rPr>
        <w:t xml:space="preserve"> resulting in a 22% improvement in performance (MAE) and an 80%</w:t>
      </w:r>
      <w:r>
        <w:rPr>
          <w:rFonts w:ascii="Nunito" w:eastAsia="Nunito" w:hAnsi="Nunito" w:cs="Nunito"/>
          <w:b/>
          <w:bCs/>
          <w:color w:val="D9D9D9"/>
          <w:sz w:val="18"/>
          <w:szCs w:val="18"/>
        </w:rPr>
        <w:t xml:space="preserve"> </w:t>
      </w:r>
      <w:r>
        <w:rPr>
          <w:rFonts w:ascii="Nunito" w:eastAsia="Nunito" w:hAnsi="Nunito" w:cs="Nunito"/>
          <w:color w:val="D9D9D9"/>
          <w:sz w:val="18"/>
          <w:szCs w:val="18"/>
        </w:rPr>
        <w:t xml:space="preserve">reduction in inference time compared to the previous method. </w:t>
      </w:r>
    </w:p>
    <w:p w14:paraId="0BF1DF9A" w14:textId="79A8D139" w:rsidR="0056501D" w:rsidRDefault="0056501D" w:rsidP="0056501D">
      <w:pPr>
        <w:spacing w:line="240" w:lineRule="auto"/>
        <w:ind w:left="-45" w:right="-272" w:hanging="227"/>
        <w:rPr>
          <w:rFonts w:ascii="Nunito" w:hAnsi="Nunito"/>
          <w:color w:val="D9D9D9"/>
          <w:sz w:val="18"/>
          <w:szCs w:val="18"/>
        </w:rPr>
      </w:pPr>
      <w:r>
        <w:rPr>
          <w:rFonts w:ascii="Nunito" w:eastAsia="Nunito" w:hAnsi="Nunito" w:cs="Nunito"/>
          <w:color w:val="529CCA"/>
          <w:sz w:val="18"/>
          <w:szCs w:val="18"/>
        </w:rPr>
        <w:t xml:space="preserve">•  </w:t>
      </w:r>
      <w:r w:rsidR="00B361F1">
        <w:rPr>
          <w:rFonts w:ascii="Nunito" w:eastAsia="Nunito" w:hAnsi="Nunito" w:cs="Nunito"/>
          <w:color w:val="529CCA"/>
          <w:sz w:val="18"/>
          <w:szCs w:val="18"/>
        </w:rPr>
        <w:t xml:space="preserve"> </w:t>
      </w:r>
      <w:r>
        <w:rPr>
          <w:rFonts w:ascii="Nunito" w:eastAsia="Nunito" w:hAnsi="Nunito" w:cs="Nunito"/>
          <w:color w:val="D9D9D9"/>
          <w:sz w:val="18"/>
          <w:szCs w:val="18"/>
        </w:rPr>
        <w:t>Implemented r</w:t>
      </w:r>
      <w:r w:rsidRPr="0056501D">
        <w:rPr>
          <w:rFonts w:ascii="Nunito" w:eastAsia="Nunito" w:hAnsi="Nunito" w:cs="Nunito"/>
          <w:color w:val="D9D9D9"/>
          <w:sz w:val="18"/>
          <w:szCs w:val="18"/>
        </w:rPr>
        <w:t xml:space="preserve">igorous testing protocols </w:t>
      </w:r>
      <w:r>
        <w:rPr>
          <w:rFonts w:ascii="Nunito" w:eastAsia="Nunito" w:hAnsi="Nunito" w:cs="Nunito"/>
          <w:color w:val="D9D9D9"/>
          <w:sz w:val="18"/>
          <w:szCs w:val="18"/>
        </w:rPr>
        <w:t xml:space="preserve">to </w:t>
      </w:r>
      <w:r w:rsidRPr="0056501D">
        <w:rPr>
          <w:rFonts w:ascii="Nunito" w:eastAsia="Nunito" w:hAnsi="Nunito" w:cs="Nunito"/>
          <w:color w:val="D9D9D9"/>
          <w:sz w:val="18"/>
          <w:szCs w:val="18"/>
        </w:rPr>
        <w:t xml:space="preserve">ensure </w:t>
      </w:r>
      <w:r>
        <w:rPr>
          <w:rFonts w:ascii="Nunito" w:eastAsia="Nunito" w:hAnsi="Nunito" w:cs="Nunito"/>
          <w:color w:val="D9D9D9"/>
          <w:sz w:val="18"/>
          <w:szCs w:val="18"/>
        </w:rPr>
        <w:t>a 90</w:t>
      </w:r>
      <w:r w:rsidRPr="0056501D">
        <w:rPr>
          <w:rFonts w:ascii="Nunito" w:eastAsia="Nunito" w:hAnsi="Nunito" w:cs="Nunito"/>
          <w:color w:val="D9D9D9"/>
          <w:sz w:val="18"/>
          <w:szCs w:val="18"/>
        </w:rPr>
        <w:t>% reduction in errors</w:t>
      </w:r>
      <w:r>
        <w:rPr>
          <w:rFonts w:ascii="Nunito" w:eastAsia="Nunito" w:hAnsi="Nunito" w:cs="Nunito"/>
          <w:color w:val="D9D9D9"/>
          <w:sz w:val="18"/>
          <w:szCs w:val="18"/>
        </w:rPr>
        <w:t>.</w:t>
      </w:r>
      <w:r>
        <w:rPr>
          <w:rFonts w:ascii="Nunito" w:hAnsi="Nunito"/>
          <w:color w:val="D9D9D9"/>
          <w:sz w:val="18"/>
          <w:szCs w:val="18"/>
        </w:rPr>
        <w:t xml:space="preserve"> C</w:t>
      </w:r>
      <w:r w:rsidRPr="0056501D">
        <w:rPr>
          <w:rFonts w:ascii="Nunito" w:hAnsi="Nunito"/>
          <w:color w:val="D9D9D9"/>
          <w:sz w:val="18"/>
          <w:szCs w:val="18"/>
        </w:rPr>
        <w:t>onfigure</w:t>
      </w:r>
      <w:r>
        <w:rPr>
          <w:rFonts w:ascii="Nunito" w:hAnsi="Nunito"/>
          <w:color w:val="D9D9D9"/>
          <w:sz w:val="18"/>
          <w:szCs w:val="18"/>
        </w:rPr>
        <w:t>d</w:t>
      </w:r>
      <w:r w:rsidRPr="0056501D">
        <w:rPr>
          <w:rFonts w:ascii="Nunito" w:hAnsi="Nunito"/>
          <w:color w:val="D9D9D9"/>
          <w:sz w:val="18"/>
          <w:szCs w:val="18"/>
        </w:rPr>
        <w:t xml:space="preserve"> key metrics and alarms for precise monitoring, craft insightful and interactive dashboards using Grafana, and ensure seamless deployment</w:t>
      </w:r>
      <w:r>
        <w:rPr>
          <w:rFonts w:ascii="Nunito" w:hAnsi="Nunito"/>
          <w:color w:val="D9D9D9"/>
          <w:sz w:val="18"/>
          <w:szCs w:val="18"/>
        </w:rPr>
        <w:t>.</w:t>
      </w:r>
    </w:p>
    <w:p w14:paraId="554E6D29" w14:textId="700BD470" w:rsidR="00D82B1B" w:rsidRPr="005E4298" w:rsidRDefault="00D82B1B" w:rsidP="0056501D">
      <w:pPr>
        <w:spacing w:line="240" w:lineRule="auto"/>
        <w:ind w:left="-45" w:right="-272" w:hanging="227"/>
        <w:rPr>
          <w:rFonts w:ascii="Nunito" w:hAnsi="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Improved the backtesting infrastructure for </w:t>
      </w:r>
      <w:r w:rsidR="00194110">
        <w:rPr>
          <w:rFonts w:ascii="Nunito" w:eastAsia="Nunito" w:hAnsi="Nunito" w:cs="Nunito"/>
          <w:color w:val="D9D9D9"/>
          <w:sz w:val="18"/>
          <w:szCs w:val="18"/>
        </w:rPr>
        <w:t>time series</w:t>
      </w:r>
      <w:r w:rsidR="0056501D">
        <w:rPr>
          <w:rFonts w:ascii="Nunito" w:eastAsia="Nunito" w:hAnsi="Nunito" w:cs="Nunito"/>
          <w:color w:val="D9D9D9"/>
          <w:sz w:val="18"/>
          <w:szCs w:val="18"/>
        </w:rPr>
        <w:t xml:space="preserve"> data with a 33% increase in efficiency</w:t>
      </w:r>
      <w:r w:rsidR="00194110">
        <w:rPr>
          <w:rFonts w:ascii="Nunito" w:eastAsia="Nunito" w:hAnsi="Nunito" w:cs="Nunito"/>
          <w:color w:val="D9D9D9"/>
          <w:sz w:val="18"/>
          <w:szCs w:val="18"/>
        </w:rPr>
        <w:t>, accelerating model development and testing.</w:t>
      </w:r>
    </w:p>
    <w:p w14:paraId="457A0E72" w14:textId="68B54EE5" w:rsidR="0056501D" w:rsidRPr="00F70F6F" w:rsidRDefault="00000000" w:rsidP="00F70F6F">
      <w:pPr>
        <w:spacing w:line="240" w:lineRule="auto"/>
        <w:ind w:left="-45" w:right="-272" w:hanging="227"/>
        <w:rPr>
          <w:rFonts w:ascii="Nunito" w:eastAsia="Nunito" w:hAnsi="Nunito" w:cs="Nunito"/>
          <w:color w:val="529CCA"/>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Took the initiative </w:t>
      </w:r>
      <w:r w:rsidR="00533B7A">
        <w:rPr>
          <w:rFonts w:ascii="Nunito" w:eastAsia="Nunito" w:hAnsi="Nunito" w:cs="Nunito"/>
          <w:color w:val="D9D9D9"/>
          <w:sz w:val="18"/>
          <w:szCs w:val="18"/>
        </w:rPr>
        <w:t>to refactor existing machine learning pipelines into</w:t>
      </w:r>
      <w:r w:rsidR="00576D4D">
        <w:rPr>
          <w:rFonts w:ascii="Nunito" w:eastAsia="Nunito" w:hAnsi="Nunito" w:cs="Nunito"/>
          <w:color w:val="D9D9D9"/>
          <w:sz w:val="18"/>
          <w:szCs w:val="18"/>
        </w:rPr>
        <w:t xml:space="preserve"> modularized components leveraging Kedro accelerating model</w:t>
      </w:r>
      <w:r w:rsidR="00A32182">
        <w:rPr>
          <w:rFonts w:ascii="Nunito" w:eastAsia="Nunito" w:hAnsi="Nunito" w:cs="Nunito"/>
          <w:color w:val="D9D9D9"/>
          <w:sz w:val="18"/>
          <w:szCs w:val="18"/>
        </w:rPr>
        <w:t xml:space="preserve"> </w:t>
      </w:r>
      <w:r w:rsidR="00576D4D">
        <w:rPr>
          <w:rFonts w:ascii="Nunito" w:eastAsia="Nunito" w:hAnsi="Nunito" w:cs="Nunito"/>
          <w:color w:val="D9D9D9"/>
          <w:sz w:val="18"/>
          <w:szCs w:val="18"/>
        </w:rPr>
        <w:t>development and lowering the cost of maintenance.</w:t>
      </w:r>
      <w:r w:rsidR="0056501D" w:rsidRPr="0056501D">
        <w:rPr>
          <w:rFonts w:ascii="Nunito" w:eastAsia="Nunito" w:hAnsi="Nunito" w:cs="Nunito"/>
          <w:color w:val="529CCA"/>
          <w:sz w:val="18"/>
          <w:szCs w:val="18"/>
        </w:rPr>
        <w:t xml:space="preserve"> </w:t>
      </w:r>
    </w:p>
    <w:tbl>
      <w:tblPr>
        <w:tblStyle w:val="a0"/>
        <w:tblW w:w="11060" w:type="dxa"/>
        <w:tblInd w:w="-260" w:type="dxa"/>
        <w:tblLayout w:type="fixed"/>
        <w:tblLook w:val="0600" w:firstRow="0" w:lastRow="0" w:firstColumn="0" w:lastColumn="0" w:noHBand="1" w:noVBand="1"/>
      </w:tblPr>
      <w:tblGrid>
        <w:gridCol w:w="3245"/>
        <w:gridCol w:w="1335"/>
        <w:gridCol w:w="2160"/>
        <w:gridCol w:w="2385"/>
        <w:gridCol w:w="1935"/>
      </w:tblGrid>
      <w:tr w:rsidR="00EE1E63" w14:paraId="4C614E59" w14:textId="77777777">
        <w:tc>
          <w:tcPr>
            <w:tcW w:w="3245" w:type="dxa"/>
            <w:shd w:val="clear" w:color="auto" w:fill="auto"/>
            <w:tcMar>
              <w:top w:w="100" w:type="dxa"/>
              <w:left w:w="100" w:type="dxa"/>
              <w:bottom w:w="100" w:type="dxa"/>
              <w:right w:w="100" w:type="dxa"/>
            </w:tcMar>
          </w:tcPr>
          <w:p w14:paraId="5000761B" w14:textId="77777777" w:rsidR="00EE1E63" w:rsidRDefault="00000000">
            <w:pPr>
              <w:widowControl w:val="0"/>
              <w:spacing w:line="180" w:lineRule="auto"/>
              <w:ind w:right="-270"/>
              <w:rPr>
                <w:rFonts w:ascii="Nunito" w:eastAsia="Nunito" w:hAnsi="Nunito" w:cs="Nunito"/>
                <w:b/>
                <w:color w:val="FFFFFF"/>
                <w:sz w:val="20"/>
                <w:szCs w:val="20"/>
              </w:rPr>
            </w:pPr>
            <w:r>
              <w:rPr>
                <w:rFonts w:ascii="Nunito" w:eastAsia="Nunito" w:hAnsi="Nunito" w:cs="Nunito"/>
                <w:b/>
                <w:color w:val="FFFFFF"/>
                <w:sz w:val="20"/>
                <w:szCs w:val="20"/>
              </w:rPr>
              <w:t>Research Assistant</w:t>
            </w:r>
          </w:p>
        </w:tc>
        <w:tc>
          <w:tcPr>
            <w:tcW w:w="1335" w:type="dxa"/>
            <w:shd w:val="clear" w:color="auto" w:fill="auto"/>
            <w:tcMar>
              <w:top w:w="100" w:type="dxa"/>
              <w:left w:w="100" w:type="dxa"/>
              <w:bottom w:w="100" w:type="dxa"/>
              <w:right w:w="100" w:type="dxa"/>
            </w:tcMar>
          </w:tcPr>
          <w:p w14:paraId="3CBFDB07" w14:textId="77777777" w:rsidR="00EE1E63" w:rsidRDefault="00EE1E63">
            <w:pPr>
              <w:widowControl w:val="0"/>
              <w:spacing w:line="180" w:lineRule="auto"/>
              <w:ind w:left="-270" w:right="-270"/>
              <w:rPr>
                <w:rFonts w:ascii="Nunito" w:eastAsia="Nunito" w:hAnsi="Nunito" w:cs="Nunito"/>
                <w:color w:val="FFFFFF"/>
                <w:sz w:val="20"/>
                <w:szCs w:val="20"/>
              </w:rPr>
            </w:pPr>
          </w:p>
        </w:tc>
        <w:tc>
          <w:tcPr>
            <w:tcW w:w="2160" w:type="dxa"/>
            <w:shd w:val="clear" w:color="auto" w:fill="auto"/>
            <w:tcMar>
              <w:top w:w="100" w:type="dxa"/>
              <w:left w:w="100" w:type="dxa"/>
              <w:bottom w:w="100" w:type="dxa"/>
              <w:right w:w="100" w:type="dxa"/>
            </w:tcMar>
          </w:tcPr>
          <w:p w14:paraId="274260A1" w14:textId="77777777" w:rsidR="00EE1E63" w:rsidRDefault="00000000">
            <w:pPr>
              <w:widowControl w:val="0"/>
              <w:spacing w:line="180" w:lineRule="auto"/>
              <w:ind w:left="-270" w:right="-270"/>
              <w:jc w:val="center"/>
              <w:rPr>
                <w:rFonts w:ascii="Nunito" w:eastAsia="Nunito" w:hAnsi="Nunito" w:cs="Nunito"/>
                <w:b/>
                <w:color w:val="FFFFFF"/>
                <w:sz w:val="20"/>
                <w:szCs w:val="20"/>
                <w:u w:val="single"/>
              </w:rPr>
            </w:pPr>
            <w:r>
              <w:rPr>
                <w:rFonts w:ascii="Nunito" w:eastAsia="Nunito" w:hAnsi="Nunito" w:cs="Nunito"/>
                <w:b/>
                <w:color w:val="FFFFFF"/>
                <w:sz w:val="20"/>
                <w:szCs w:val="20"/>
                <w:u w:val="single"/>
              </w:rPr>
              <w:t>University of Toronto</w:t>
            </w:r>
          </w:p>
        </w:tc>
        <w:tc>
          <w:tcPr>
            <w:tcW w:w="2385" w:type="dxa"/>
            <w:shd w:val="clear" w:color="auto" w:fill="auto"/>
            <w:tcMar>
              <w:top w:w="100" w:type="dxa"/>
              <w:left w:w="100" w:type="dxa"/>
              <w:bottom w:w="100" w:type="dxa"/>
              <w:right w:w="100" w:type="dxa"/>
            </w:tcMar>
          </w:tcPr>
          <w:p w14:paraId="3881C619" w14:textId="77777777" w:rsidR="00EE1E63" w:rsidRDefault="00000000">
            <w:pPr>
              <w:widowControl w:val="0"/>
              <w:spacing w:line="180" w:lineRule="auto"/>
              <w:ind w:left="-270" w:right="100"/>
              <w:jc w:val="right"/>
              <w:rPr>
                <w:rFonts w:ascii="Nunito" w:eastAsia="Nunito" w:hAnsi="Nunito" w:cs="Nunito"/>
                <w:i/>
                <w:color w:val="FFFFFF"/>
                <w:sz w:val="20"/>
                <w:szCs w:val="20"/>
              </w:rPr>
            </w:pPr>
            <w:r>
              <w:rPr>
                <w:rFonts w:ascii="Nunito" w:eastAsia="Nunito" w:hAnsi="Nunito" w:cs="Nunito"/>
                <w:i/>
                <w:color w:val="FFFFFF"/>
                <w:sz w:val="20"/>
                <w:szCs w:val="20"/>
              </w:rPr>
              <w:t>Toronto, ON, Canada</w:t>
            </w:r>
          </w:p>
        </w:tc>
        <w:tc>
          <w:tcPr>
            <w:tcW w:w="1935" w:type="dxa"/>
            <w:shd w:val="clear" w:color="auto" w:fill="auto"/>
            <w:tcMar>
              <w:top w:w="100" w:type="dxa"/>
              <w:left w:w="100" w:type="dxa"/>
              <w:bottom w:w="100" w:type="dxa"/>
              <w:right w:w="100" w:type="dxa"/>
            </w:tcMar>
          </w:tcPr>
          <w:p w14:paraId="65997D1A" w14:textId="77777777" w:rsidR="00EE1E63" w:rsidRDefault="00000000">
            <w:pPr>
              <w:widowControl w:val="0"/>
              <w:spacing w:line="180" w:lineRule="auto"/>
              <w:ind w:left="-270" w:right="15"/>
              <w:jc w:val="right"/>
              <w:rPr>
                <w:rFonts w:ascii="Nunito" w:eastAsia="Nunito" w:hAnsi="Nunito" w:cs="Nunito"/>
                <w:b/>
                <w:color w:val="FFFFFF"/>
                <w:sz w:val="20"/>
                <w:szCs w:val="20"/>
              </w:rPr>
            </w:pPr>
            <w:r>
              <w:rPr>
                <w:rFonts w:ascii="Nunito" w:eastAsia="Nunito" w:hAnsi="Nunito" w:cs="Nunito"/>
                <w:b/>
                <w:color w:val="FFFFFF"/>
                <w:sz w:val="20"/>
                <w:szCs w:val="20"/>
              </w:rPr>
              <w:t>02/2022 - 06/2022</w:t>
            </w:r>
          </w:p>
        </w:tc>
      </w:tr>
    </w:tbl>
    <w:p w14:paraId="67263407" w14:textId="7DE47E2D" w:rsidR="00EE1E63" w:rsidRPr="00620030" w:rsidRDefault="00000000" w:rsidP="00A32182">
      <w:pPr>
        <w:spacing w:line="240" w:lineRule="auto"/>
        <w:ind w:left="-102" w:right="-272" w:hanging="170"/>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F70F6F" w:rsidRPr="00F70F6F">
        <w:rPr>
          <w:rFonts w:ascii="Nunito" w:eastAsia="Nunito" w:hAnsi="Nunito" w:cs="Nunito"/>
          <w:color w:val="D9D9D9"/>
          <w:sz w:val="18"/>
          <w:szCs w:val="18"/>
        </w:rPr>
        <w:t xml:space="preserve">Applied advanced deep learning techniques to design and implement function approximators, effectively solving complex stochastic control challenges. These solutions were successfully deployed to tackle intricate Renewable Energy Credit market models within the principal-agent mean-field game framework. This approach yielded </w:t>
      </w:r>
      <w:r w:rsidR="00F70F6F">
        <w:rPr>
          <w:rFonts w:ascii="Nunito" w:eastAsia="Nunito" w:hAnsi="Nunito" w:cs="Nunito"/>
          <w:color w:val="D9D9D9"/>
          <w:sz w:val="18"/>
          <w:szCs w:val="18"/>
        </w:rPr>
        <w:t>a 10</w:t>
      </w:r>
      <w:r w:rsidR="00F70F6F" w:rsidRPr="00F70F6F">
        <w:rPr>
          <w:rFonts w:ascii="Nunito" w:eastAsia="Nunito" w:hAnsi="Nunito" w:cs="Nunito"/>
          <w:color w:val="D9D9D9"/>
          <w:sz w:val="18"/>
          <w:szCs w:val="18"/>
        </w:rPr>
        <w:t>% increase in model accuracy, optimizing decision-making and enhancing strategic outcomes.</w:t>
      </w:r>
    </w:p>
    <w:tbl>
      <w:tblPr>
        <w:tblStyle w:val="a1"/>
        <w:tblW w:w="11040" w:type="dxa"/>
        <w:tblInd w:w="-240" w:type="dxa"/>
        <w:tblLayout w:type="fixed"/>
        <w:tblLook w:val="0600" w:firstRow="0" w:lastRow="0" w:firstColumn="0" w:lastColumn="0" w:noHBand="1" w:noVBand="1"/>
      </w:tblPr>
      <w:tblGrid>
        <w:gridCol w:w="3240"/>
        <w:gridCol w:w="1185"/>
        <w:gridCol w:w="2295"/>
        <w:gridCol w:w="2385"/>
        <w:gridCol w:w="1935"/>
      </w:tblGrid>
      <w:tr w:rsidR="00EE1E63" w14:paraId="07F99221" w14:textId="77777777">
        <w:tc>
          <w:tcPr>
            <w:tcW w:w="3240" w:type="dxa"/>
            <w:shd w:val="clear" w:color="auto" w:fill="auto"/>
            <w:tcMar>
              <w:top w:w="100" w:type="dxa"/>
              <w:left w:w="100" w:type="dxa"/>
              <w:bottom w:w="100" w:type="dxa"/>
              <w:right w:w="100" w:type="dxa"/>
            </w:tcMar>
          </w:tcPr>
          <w:p w14:paraId="3FA6F0BF" w14:textId="4E257C2A" w:rsidR="00EE1E63" w:rsidRDefault="00000000">
            <w:pPr>
              <w:widowControl w:val="0"/>
              <w:spacing w:line="180" w:lineRule="auto"/>
              <w:ind w:right="-270"/>
              <w:rPr>
                <w:rFonts w:ascii="Nunito" w:eastAsia="Nunito" w:hAnsi="Nunito" w:cs="Nunito"/>
                <w:b/>
                <w:color w:val="FFFFFF"/>
                <w:sz w:val="20"/>
                <w:szCs w:val="20"/>
              </w:rPr>
            </w:pPr>
            <w:r>
              <w:rPr>
                <w:rFonts w:ascii="Nunito" w:eastAsia="Nunito" w:hAnsi="Nunito" w:cs="Nunito"/>
                <w:b/>
                <w:color w:val="FFFFFF"/>
                <w:sz w:val="20"/>
                <w:szCs w:val="20"/>
              </w:rPr>
              <w:t xml:space="preserve">Data </w:t>
            </w:r>
            <w:r w:rsidR="00B361F1">
              <w:rPr>
                <w:rFonts w:ascii="Nunito" w:eastAsia="Nunito" w:hAnsi="Nunito" w:cs="Nunito"/>
                <w:b/>
                <w:color w:val="FFFFFF"/>
                <w:sz w:val="20"/>
                <w:szCs w:val="20"/>
              </w:rPr>
              <w:t xml:space="preserve">Mining </w:t>
            </w:r>
            <w:r>
              <w:rPr>
                <w:rFonts w:ascii="Nunito" w:eastAsia="Nunito" w:hAnsi="Nunito" w:cs="Nunito"/>
                <w:b/>
                <w:color w:val="FFFFFF"/>
                <w:sz w:val="20"/>
                <w:szCs w:val="20"/>
              </w:rPr>
              <w:t>Engineer, Intern</w:t>
            </w:r>
          </w:p>
        </w:tc>
        <w:tc>
          <w:tcPr>
            <w:tcW w:w="1185" w:type="dxa"/>
            <w:shd w:val="clear" w:color="auto" w:fill="auto"/>
            <w:tcMar>
              <w:top w:w="100" w:type="dxa"/>
              <w:left w:w="100" w:type="dxa"/>
              <w:bottom w:w="100" w:type="dxa"/>
              <w:right w:w="100" w:type="dxa"/>
            </w:tcMar>
          </w:tcPr>
          <w:p w14:paraId="026EA110" w14:textId="77777777" w:rsidR="00EE1E63" w:rsidRDefault="00EE1E63">
            <w:pPr>
              <w:widowControl w:val="0"/>
              <w:spacing w:line="180" w:lineRule="auto"/>
              <w:ind w:left="-270" w:right="-270"/>
              <w:rPr>
                <w:rFonts w:ascii="Nunito" w:eastAsia="Nunito" w:hAnsi="Nunito" w:cs="Nunito"/>
                <w:color w:val="FFFFFF"/>
                <w:sz w:val="20"/>
                <w:szCs w:val="20"/>
              </w:rPr>
            </w:pPr>
          </w:p>
        </w:tc>
        <w:tc>
          <w:tcPr>
            <w:tcW w:w="2295" w:type="dxa"/>
            <w:shd w:val="clear" w:color="auto" w:fill="auto"/>
            <w:tcMar>
              <w:top w:w="100" w:type="dxa"/>
              <w:left w:w="100" w:type="dxa"/>
              <w:bottom w:w="100" w:type="dxa"/>
              <w:right w:w="100" w:type="dxa"/>
            </w:tcMar>
          </w:tcPr>
          <w:p w14:paraId="692595D6" w14:textId="77777777" w:rsidR="00EE1E63" w:rsidRDefault="00000000">
            <w:pPr>
              <w:widowControl w:val="0"/>
              <w:spacing w:line="180" w:lineRule="auto"/>
              <w:ind w:left="-270" w:right="-270"/>
              <w:jc w:val="center"/>
              <w:rPr>
                <w:rFonts w:ascii="Nunito" w:eastAsia="Nunito" w:hAnsi="Nunito" w:cs="Nunito"/>
                <w:b/>
                <w:color w:val="FFFFFF"/>
                <w:sz w:val="20"/>
                <w:szCs w:val="20"/>
                <w:u w:val="single"/>
              </w:rPr>
            </w:pPr>
            <w:r>
              <w:rPr>
                <w:rFonts w:ascii="Nunito" w:eastAsia="Nunito" w:hAnsi="Nunito" w:cs="Nunito"/>
                <w:b/>
                <w:color w:val="FFFFFF"/>
                <w:sz w:val="20"/>
                <w:szCs w:val="20"/>
                <w:u w:val="single"/>
              </w:rPr>
              <w:t>CRRC Academy</w:t>
            </w:r>
          </w:p>
        </w:tc>
        <w:tc>
          <w:tcPr>
            <w:tcW w:w="2385" w:type="dxa"/>
            <w:shd w:val="clear" w:color="auto" w:fill="auto"/>
            <w:tcMar>
              <w:top w:w="100" w:type="dxa"/>
              <w:left w:w="100" w:type="dxa"/>
              <w:bottom w:w="100" w:type="dxa"/>
              <w:right w:w="100" w:type="dxa"/>
            </w:tcMar>
          </w:tcPr>
          <w:p w14:paraId="61F22755" w14:textId="77777777" w:rsidR="00EE1E63" w:rsidRDefault="00000000">
            <w:pPr>
              <w:widowControl w:val="0"/>
              <w:spacing w:line="180" w:lineRule="auto"/>
              <w:ind w:left="-270" w:right="100"/>
              <w:jc w:val="right"/>
              <w:rPr>
                <w:rFonts w:ascii="Nunito" w:eastAsia="Nunito" w:hAnsi="Nunito" w:cs="Nunito"/>
                <w:i/>
                <w:color w:val="FFFFFF"/>
                <w:sz w:val="20"/>
                <w:szCs w:val="20"/>
              </w:rPr>
            </w:pPr>
            <w:r>
              <w:rPr>
                <w:rFonts w:ascii="Nunito" w:eastAsia="Nunito" w:hAnsi="Nunito" w:cs="Nunito"/>
                <w:i/>
                <w:color w:val="FFFFFF"/>
                <w:sz w:val="20"/>
                <w:szCs w:val="20"/>
              </w:rPr>
              <w:t>Beijing, China</w:t>
            </w:r>
          </w:p>
        </w:tc>
        <w:tc>
          <w:tcPr>
            <w:tcW w:w="1935" w:type="dxa"/>
            <w:shd w:val="clear" w:color="auto" w:fill="auto"/>
            <w:tcMar>
              <w:top w:w="100" w:type="dxa"/>
              <w:left w:w="100" w:type="dxa"/>
              <w:bottom w:w="100" w:type="dxa"/>
              <w:right w:w="100" w:type="dxa"/>
            </w:tcMar>
          </w:tcPr>
          <w:p w14:paraId="21DBCAA3" w14:textId="77777777" w:rsidR="00EE1E63" w:rsidRDefault="00000000">
            <w:pPr>
              <w:widowControl w:val="0"/>
              <w:spacing w:line="180" w:lineRule="auto"/>
              <w:ind w:left="-270" w:right="20"/>
              <w:jc w:val="right"/>
              <w:rPr>
                <w:rFonts w:ascii="Nunito" w:eastAsia="Nunito" w:hAnsi="Nunito" w:cs="Nunito"/>
                <w:b/>
                <w:color w:val="FFFFFF"/>
                <w:sz w:val="20"/>
                <w:szCs w:val="20"/>
              </w:rPr>
            </w:pPr>
            <w:r>
              <w:rPr>
                <w:rFonts w:ascii="Nunito" w:eastAsia="Nunito" w:hAnsi="Nunito" w:cs="Nunito"/>
                <w:b/>
                <w:color w:val="FFFFFF"/>
                <w:sz w:val="20"/>
                <w:szCs w:val="20"/>
              </w:rPr>
              <w:t>04/2019 - 08/2019</w:t>
            </w:r>
          </w:p>
        </w:tc>
      </w:tr>
    </w:tbl>
    <w:p w14:paraId="16AB680C" w14:textId="33D6F0EE" w:rsidR="00F55DC4" w:rsidRDefault="0002364B" w:rsidP="00B361F1">
      <w:pPr>
        <w:spacing w:line="240" w:lineRule="auto"/>
        <w:ind w:left="-45" w:right="-272" w:hanging="227"/>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F70F6F" w:rsidRPr="00F70F6F">
        <w:rPr>
          <w:rFonts w:ascii="Nunito" w:eastAsia="Nunito" w:hAnsi="Nunito" w:cs="Nunito"/>
          <w:color w:val="D9D9D9"/>
          <w:sz w:val="18"/>
          <w:szCs w:val="18"/>
        </w:rPr>
        <w:t>Contributed expertise to the algorithm team at CRRC, a global leader in rolling stock manufacturing.</w:t>
      </w:r>
      <w:r w:rsidR="00891CF8">
        <w:rPr>
          <w:rFonts w:ascii="Nunito" w:eastAsia="Nunito" w:hAnsi="Nunito" w:cs="Nunito"/>
          <w:color w:val="D9D9D9"/>
          <w:sz w:val="18"/>
          <w:szCs w:val="18"/>
        </w:rPr>
        <w:t xml:space="preserve"> </w:t>
      </w:r>
    </w:p>
    <w:p w14:paraId="4B83269A" w14:textId="62EA9220" w:rsidR="00297B81" w:rsidRDefault="00297B81" w:rsidP="00B361F1">
      <w:pPr>
        <w:spacing w:line="240" w:lineRule="auto"/>
        <w:ind w:left="-45" w:right="-272" w:hanging="227"/>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670444">
        <w:rPr>
          <w:rFonts w:ascii="Nunito" w:eastAsia="Nunito" w:hAnsi="Nunito" w:cs="Nunito"/>
          <w:color w:val="D9D9D9"/>
          <w:sz w:val="18"/>
          <w:szCs w:val="18"/>
        </w:rPr>
        <w:t>Enhanced</w:t>
      </w:r>
      <w:r w:rsidRPr="00297B81">
        <w:rPr>
          <w:rFonts w:ascii="Nunito" w:eastAsia="Nunito" w:hAnsi="Nunito" w:cs="Nunito"/>
          <w:color w:val="D9D9D9"/>
          <w:sz w:val="18"/>
          <w:szCs w:val="18"/>
        </w:rPr>
        <w:t xml:space="preserve"> </w:t>
      </w:r>
      <w:r w:rsidR="00670444">
        <w:rPr>
          <w:rFonts w:ascii="Nunito" w:eastAsia="Nunito" w:hAnsi="Nunito" w:cs="Nunito"/>
          <w:color w:val="D9D9D9"/>
          <w:sz w:val="18"/>
          <w:szCs w:val="18"/>
        </w:rPr>
        <w:t>the</w:t>
      </w:r>
      <w:r w:rsidRPr="00297B81">
        <w:rPr>
          <w:rFonts w:ascii="Nunito" w:eastAsia="Nunito" w:hAnsi="Nunito" w:cs="Nunito"/>
          <w:color w:val="D9D9D9"/>
          <w:sz w:val="18"/>
          <w:szCs w:val="18"/>
        </w:rPr>
        <w:t xml:space="preserve"> data preprocessing pipelines by leveraging MATLAB and Python, resulting in a remarkable 33%</w:t>
      </w:r>
      <w:r>
        <w:rPr>
          <w:rFonts w:ascii="Nunito" w:eastAsia="Nunito" w:hAnsi="Nunito" w:cs="Nunito"/>
          <w:color w:val="D9D9D9"/>
          <w:sz w:val="18"/>
          <w:szCs w:val="18"/>
        </w:rPr>
        <w:t xml:space="preserve"> </w:t>
      </w:r>
      <w:r w:rsidRPr="00297B81">
        <w:rPr>
          <w:rFonts w:ascii="Nunito" w:eastAsia="Nunito" w:hAnsi="Nunito" w:cs="Nunito"/>
          <w:color w:val="D9D9D9"/>
          <w:sz w:val="18"/>
          <w:szCs w:val="18"/>
        </w:rPr>
        <w:t>acceleration in data processing speed.</w:t>
      </w:r>
    </w:p>
    <w:p w14:paraId="5AF24A9A" w14:textId="32DF98CA" w:rsidR="00297B81" w:rsidRDefault="00891CF8" w:rsidP="00B361F1">
      <w:pPr>
        <w:spacing w:line="240" w:lineRule="auto"/>
        <w:ind w:left="-45" w:right="-272" w:hanging="227"/>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670444">
        <w:rPr>
          <w:rFonts w:ascii="Nunito" w:eastAsia="Nunito" w:hAnsi="Nunito" w:cs="Nunito"/>
          <w:color w:val="D9D9D9"/>
          <w:sz w:val="18"/>
          <w:szCs w:val="18"/>
        </w:rPr>
        <w:t>Developed</w:t>
      </w:r>
      <w:r w:rsidR="00B361F1" w:rsidRPr="00B361F1">
        <w:rPr>
          <w:rFonts w:ascii="Nunito" w:eastAsia="Nunito" w:hAnsi="Nunito" w:cs="Nunito"/>
          <w:color w:val="D9D9D9"/>
          <w:sz w:val="18"/>
          <w:szCs w:val="18"/>
        </w:rPr>
        <w:t xml:space="preserve"> a robust end-to-end data </w:t>
      </w:r>
      <w:r w:rsidR="00670444">
        <w:rPr>
          <w:rFonts w:ascii="Nunito" w:eastAsia="Nunito" w:hAnsi="Nunito" w:cs="Nunito"/>
          <w:color w:val="D9D9D9"/>
          <w:sz w:val="18"/>
          <w:szCs w:val="18"/>
        </w:rPr>
        <w:t xml:space="preserve">pipeline for a new algorithm developed for </w:t>
      </w:r>
      <w:r w:rsidR="00B361F1" w:rsidRPr="00B361F1">
        <w:rPr>
          <w:rFonts w:ascii="Nunito" w:eastAsia="Nunito" w:hAnsi="Nunito" w:cs="Nunito"/>
          <w:color w:val="D9D9D9"/>
          <w:sz w:val="18"/>
          <w:szCs w:val="18"/>
        </w:rPr>
        <w:t>validation and early identification of potential vehicle failures, directly improving operational reliability.</w:t>
      </w:r>
    </w:p>
    <w:p w14:paraId="2FE70E31" w14:textId="7B8AAC5F" w:rsidR="00891CF8" w:rsidRDefault="00891CF8" w:rsidP="00B361F1">
      <w:pPr>
        <w:spacing w:line="240" w:lineRule="auto"/>
        <w:ind w:left="-45" w:right="-272" w:hanging="227"/>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670444">
        <w:rPr>
          <w:rFonts w:ascii="Nunito" w:eastAsia="Nunito" w:hAnsi="Nunito" w:cs="Nunito"/>
          <w:color w:val="D9D9D9"/>
          <w:sz w:val="18"/>
          <w:szCs w:val="18"/>
        </w:rPr>
        <w:t>Implemented a</w:t>
      </w:r>
      <w:r w:rsidR="00B361F1" w:rsidRPr="00B361F1">
        <w:rPr>
          <w:rFonts w:ascii="Nunito" w:eastAsia="Nunito" w:hAnsi="Nunito" w:cs="Nunito"/>
          <w:color w:val="D9D9D9"/>
          <w:sz w:val="18"/>
          <w:szCs w:val="18"/>
        </w:rPr>
        <w:t xml:space="preserve"> threshold analyzing algorithm in effectively discerning valid data from sensor-related noise stemming from potential sensor failures. This solution streamlined data interpretation, contributing to </w:t>
      </w:r>
      <w:r w:rsidR="00B361F1">
        <w:rPr>
          <w:rFonts w:ascii="Nunito" w:eastAsia="Nunito" w:hAnsi="Nunito" w:cs="Nunito"/>
          <w:color w:val="D9D9D9"/>
          <w:sz w:val="18"/>
          <w:szCs w:val="18"/>
        </w:rPr>
        <w:t>a 33</w:t>
      </w:r>
      <w:r w:rsidR="00B361F1" w:rsidRPr="00B361F1">
        <w:rPr>
          <w:rFonts w:ascii="Nunito" w:eastAsia="Nunito" w:hAnsi="Nunito" w:cs="Nunito"/>
          <w:color w:val="D9D9D9"/>
          <w:sz w:val="18"/>
          <w:szCs w:val="18"/>
        </w:rPr>
        <w:t>% reduction in false alarms and bolstering overall system efficiency.</w:t>
      </w:r>
    </w:p>
    <w:tbl>
      <w:tblPr>
        <w:tblW w:w="11055" w:type="dxa"/>
        <w:tblInd w:w="-260" w:type="dxa"/>
        <w:tblLayout w:type="fixed"/>
        <w:tblLook w:val="0600" w:firstRow="0" w:lastRow="0" w:firstColumn="0" w:lastColumn="0" w:noHBand="1" w:noVBand="1"/>
      </w:tblPr>
      <w:tblGrid>
        <w:gridCol w:w="3274"/>
        <w:gridCol w:w="345"/>
        <w:gridCol w:w="3493"/>
        <w:gridCol w:w="1994"/>
        <w:gridCol w:w="1949"/>
      </w:tblGrid>
      <w:tr w:rsidR="001F47E5" w14:paraId="1C32F65F" w14:textId="77777777" w:rsidTr="001F47E5">
        <w:tc>
          <w:tcPr>
            <w:tcW w:w="3275" w:type="dxa"/>
            <w:tcMar>
              <w:top w:w="100" w:type="dxa"/>
              <w:left w:w="100" w:type="dxa"/>
              <w:bottom w:w="100" w:type="dxa"/>
              <w:right w:w="100" w:type="dxa"/>
            </w:tcMar>
            <w:hideMark/>
          </w:tcPr>
          <w:p w14:paraId="58633B0E" w14:textId="77777777" w:rsidR="001F47E5" w:rsidRDefault="001F47E5">
            <w:pPr>
              <w:widowControl w:val="0"/>
              <w:spacing w:line="180" w:lineRule="auto"/>
              <w:ind w:right="-270"/>
              <w:rPr>
                <w:rFonts w:ascii="Nunito" w:eastAsia="Nunito" w:hAnsi="Nunito" w:cs="Nunito"/>
                <w:b/>
                <w:color w:val="FFFFFF"/>
                <w:sz w:val="20"/>
                <w:szCs w:val="20"/>
              </w:rPr>
            </w:pPr>
            <w:r>
              <w:rPr>
                <w:rFonts w:ascii="Nunito" w:eastAsia="Nunito" w:hAnsi="Nunito" w:cs="Nunito"/>
                <w:b/>
                <w:color w:val="FFFFFF"/>
                <w:sz w:val="20"/>
                <w:szCs w:val="20"/>
              </w:rPr>
              <w:t>Software Engineer, Intern</w:t>
            </w:r>
          </w:p>
        </w:tc>
        <w:tc>
          <w:tcPr>
            <w:tcW w:w="345" w:type="dxa"/>
            <w:tcMar>
              <w:top w:w="100" w:type="dxa"/>
              <w:left w:w="100" w:type="dxa"/>
              <w:bottom w:w="100" w:type="dxa"/>
              <w:right w:w="100" w:type="dxa"/>
            </w:tcMar>
          </w:tcPr>
          <w:p w14:paraId="71DD6C56" w14:textId="77777777" w:rsidR="001F47E5" w:rsidRDefault="001F47E5">
            <w:pPr>
              <w:widowControl w:val="0"/>
              <w:spacing w:line="180" w:lineRule="auto"/>
              <w:ind w:left="-270" w:right="-270"/>
              <w:rPr>
                <w:rFonts w:ascii="Nunito" w:eastAsia="Nunito" w:hAnsi="Nunito" w:cs="Nunito"/>
                <w:color w:val="FFFFFF"/>
                <w:sz w:val="20"/>
                <w:szCs w:val="20"/>
              </w:rPr>
            </w:pPr>
          </w:p>
        </w:tc>
        <w:tc>
          <w:tcPr>
            <w:tcW w:w="3495" w:type="dxa"/>
            <w:tcMar>
              <w:top w:w="100" w:type="dxa"/>
              <w:left w:w="100" w:type="dxa"/>
              <w:bottom w:w="100" w:type="dxa"/>
              <w:right w:w="100" w:type="dxa"/>
            </w:tcMar>
            <w:hideMark/>
          </w:tcPr>
          <w:p w14:paraId="569220CB" w14:textId="5860B602" w:rsidR="001F47E5" w:rsidRDefault="001F47E5">
            <w:pPr>
              <w:widowControl w:val="0"/>
              <w:spacing w:line="180" w:lineRule="auto"/>
              <w:ind w:left="-270" w:right="-270"/>
              <w:jc w:val="center"/>
              <w:rPr>
                <w:rFonts w:ascii="Nunito" w:eastAsia="Nunito" w:hAnsi="Nunito" w:cs="Nunito"/>
                <w:b/>
                <w:color w:val="FFFFFF"/>
                <w:sz w:val="20"/>
                <w:szCs w:val="20"/>
                <w:u w:val="single"/>
              </w:rPr>
            </w:pPr>
            <w:r>
              <w:rPr>
                <w:rFonts w:ascii="Nunito" w:eastAsia="Nunito" w:hAnsi="Nunito" w:cs="Nunito"/>
                <w:b/>
                <w:color w:val="FFFFFF"/>
                <w:sz w:val="20"/>
                <w:szCs w:val="20"/>
                <w:u w:val="single"/>
              </w:rPr>
              <w:t xml:space="preserve">Shanda Interactive Entertainment </w:t>
            </w:r>
          </w:p>
        </w:tc>
        <w:tc>
          <w:tcPr>
            <w:tcW w:w="1995" w:type="dxa"/>
            <w:tcMar>
              <w:top w:w="100" w:type="dxa"/>
              <w:left w:w="100" w:type="dxa"/>
              <w:bottom w:w="100" w:type="dxa"/>
              <w:right w:w="100" w:type="dxa"/>
            </w:tcMar>
            <w:hideMark/>
          </w:tcPr>
          <w:p w14:paraId="3F00E7D5" w14:textId="77777777" w:rsidR="001F47E5" w:rsidRDefault="001F47E5">
            <w:pPr>
              <w:widowControl w:val="0"/>
              <w:spacing w:line="180" w:lineRule="auto"/>
              <w:ind w:left="-270" w:right="90"/>
              <w:jc w:val="right"/>
              <w:rPr>
                <w:rFonts w:ascii="Nunito" w:eastAsia="Nunito" w:hAnsi="Nunito" w:cs="Nunito"/>
                <w:i/>
                <w:color w:val="FFFFFF"/>
                <w:sz w:val="20"/>
                <w:szCs w:val="20"/>
              </w:rPr>
            </w:pPr>
            <w:r>
              <w:rPr>
                <w:rFonts w:ascii="Nunito" w:eastAsia="Nunito" w:hAnsi="Nunito" w:cs="Nunito"/>
                <w:i/>
                <w:color w:val="FFFFFF"/>
                <w:sz w:val="20"/>
                <w:szCs w:val="20"/>
              </w:rPr>
              <w:t>Shenzhen, China</w:t>
            </w:r>
          </w:p>
        </w:tc>
        <w:tc>
          <w:tcPr>
            <w:tcW w:w="1950" w:type="dxa"/>
            <w:tcMar>
              <w:top w:w="100" w:type="dxa"/>
              <w:left w:w="100" w:type="dxa"/>
              <w:bottom w:w="100" w:type="dxa"/>
              <w:right w:w="100" w:type="dxa"/>
            </w:tcMar>
            <w:hideMark/>
          </w:tcPr>
          <w:p w14:paraId="20CAB949" w14:textId="77777777" w:rsidR="001F47E5" w:rsidRDefault="001F47E5">
            <w:pPr>
              <w:widowControl w:val="0"/>
              <w:spacing w:line="180" w:lineRule="auto"/>
              <w:ind w:left="-270" w:right="30"/>
              <w:jc w:val="right"/>
              <w:rPr>
                <w:rFonts w:ascii="Nunito" w:eastAsia="Nunito" w:hAnsi="Nunito" w:cs="Nunito"/>
                <w:b/>
                <w:color w:val="FFFFFF"/>
                <w:sz w:val="20"/>
                <w:szCs w:val="20"/>
              </w:rPr>
            </w:pPr>
            <w:r>
              <w:rPr>
                <w:rFonts w:ascii="Nunito" w:eastAsia="Nunito" w:hAnsi="Nunito" w:cs="Nunito"/>
                <w:b/>
                <w:color w:val="FFFFFF"/>
                <w:sz w:val="20"/>
                <w:szCs w:val="20"/>
              </w:rPr>
              <w:t>04/2018 - 08/2018</w:t>
            </w:r>
          </w:p>
        </w:tc>
      </w:tr>
    </w:tbl>
    <w:p w14:paraId="6A224D9C" w14:textId="1E2E22AD" w:rsidR="001F47E5" w:rsidRDefault="001F47E5" w:rsidP="00B361F1">
      <w:pPr>
        <w:spacing w:line="240" w:lineRule="auto"/>
        <w:ind w:left="-45" w:right="-272" w:hanging="227"/>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B361F1">
        <w:rPr>
          <w:rFonts w:ascii="Nunito" w:eastAsia="Nunito" w:hAnsi="Nunito" w:cs="Nunito"/>
          <w:color w:val="D9D9D9"/>
          <w:sz w:val="18"/>
          <w:szCs w:val="18"/>
        </w:rPr>
        <w:t xml:space="preserve"> </w:t>
      </w:r>
      <w:r w:rsidR="00B361F1" w:rsidRPr="00B361F1">
        <w:rPr>
          <w:rFonts w:ascii="Nunito" w:eastAsia="Nunito" w:hAnsi="Nunito" w:cs="Nunito"/>
          <w:color w:val="D9D9D9"/>
          <w:sz w:val="18"/>
          <w:szCs w:val="18"/>
        </w:rPr>
        <w:t>Collaborated seamlessly with the product management team and developers to architect and execute a robust application monitoring system, capturing critical player data to drive informed decisions.</w:t>
      </w:r>
    </w:p>
    <w:p w14:paraId="15DC8E61" w14:textId="1D613BAD" w:rsidR="00B361F1" w:rsidRDefault="001F47E5" w:rsidP="00B361F1">
      <w:pPr>
        <w:spacing w:line="240" w:lineRule="auto"/>
        <w:ind w:left="-45" w:right="-272" w:hanging="227"/>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B361F1">
        <w:rPr>
          <w:rFonts w:ascii="Nunito" w:eastAsia="Nunito" w:hAnsi="Nunito" w:cs="Nunito"/>
          <w:color w:val="D9D9D9"/>
          <w:sz w:val="18"/>
          <w:szCs w:val="18"/>
        </w:rPr>
        <w:t xml:space="preserve"> </w:t>
      </w:r>
      <w:r>
        <w:rPr>
          <w:rFonts w:ascii="Nunito" w:eastAsia="Nunito" w:hAnsi="Nunito" w:cs="Nunito"/>
          <w:color w:val="D9D9D9"/>
          <w:sz w:val="18"/>
          <w:szCs w:val="18"/>
        </w:rPr>
        <w:t xml:space="preserve">Implemented an </w:t>
      </w:r>
      <w:r w:rsidR="00B361F1">
        <w:rPr>
          <w:rFonts w:ascii="Nunito" w:eastAsia="Nunito" w:hAnsi="Nunito" w:cs="Nunito"/>
          <w:color w:val="D9D9D9"/>
          <w:sz w:val="18"/>
          <w:szCs w:val="18"/>
        </w:rPr>
        <w:t>i</w:t>
      </w:r>
      <w:r w:rsidR="00B361F1" w:rsidRPr="00B361F1">
        <w:rPr>
          <w:rFonts w:ascii="Nunito" w:eastAsia="Nunito" w:hAnsi="Nunito" w:cs="Nunito"/>
          <w:color w:val="D9D9D9"/>
          <w:sz w:val="18"/>
          <w:szCs w:val="18"/>
        </w:rPr>
        <w:t xml:space="preserve">nternal A/B testing framework, </w:t>
      </w:r>
      <w:r w:rsidR="00B361F1">
        <w:rPr>
          <w:rFonts w:ascii="Nunito" w:eastAsia="Nunito" w:hAnsi="Nunito" w:cs="Nunito"/>
          <w:color w:val="D9D9D9"/>
          <w:sz w:val="18"/>
          <w:szCs w:val="18"/>
        </w:rPr>
        <w:t>enhancing</w:t>
      </w:r>
      <w:r w:rsidR="00B361F1" w:rsidRPr="00B361F1">
        <w:rPr>
          <w:rFonts w:ascii="Nunito" w:eastAsia="Nunito" w:hAnsi="Nunito" w:cs="Nunito"/>
          <w:color w:val="D9D9D9"/>
          <w:sz w:val="18"/>
          <w:szCs w:val="18"/>
        </w:rPr>
        <w:t xml:space="preserve"> experimentation and data-driven optimization.</w:t>
      </w:r>
    </w:p>
    <w:p w14:paraId="77BA8010" w14:textId="20090A4A" w:rsidR="001F47E5" w:rsidRDefault="001F47E5" w:rsidP="00B361F1">
      <w:pPr>
        <w:spacing w:line="240" w:lineRule="auto"/>
        <w:ind w:left="-45" w:right="-272" w:hanging="227"/>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B361F1">
        <w:rPr>
          <w:rFonts w:ascii="Nunito" w:eastAsia="Nunito" w:hAnsi="Nunito" w:cs="Nunito"/>
          <w:color w:val="D9D9D9"/>
          <w:sz w:val="18"/>
          <w:szCs w:val="18"/>
        </w:rPr>
        <w:t xml:space="preserve"> </w:t>
      </w:r>
      <w:r>
        <w:rPr>
          <w:rFonts w:ascii="Nunito" w:eastAsia="Nunito" w:hAnsi="Nunito" w:cs="Nunito"/>
          <w:color w:val="D9D9D9"/>
          <w:sz w:val="18"/>
          <w:szCs w:val="18"/>
        </w:rPr>
        <w:t>Addressed various bugs on existing websites and applications in production that have been present for years.</w:t>
      </w:r>
    </w:p>
    <w:p w14:paraId="770BFE06" w14:textId="447EB535" w:rsidR="001F47E5" w:rsidRDefault="001F47E5" w:rsidP="00B361F1">
      <w:pPr>
        <w:spacing w:line="240" w:lineRule="auto"/>
        <w:ind w:left="-45" w:right="-272" w:hanging="227"/>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B361F1">
        <w:rPr>
          <w:rFonts w:ascii="Nunito" w:eastAsia="Nunito" w:hAnsi="Nunito" w:cs="Nunito"/>
          <w:color w:val="D9D9D9"/>
          <w:sz w:val="18"/>
          <w:szCs w:val="18"/>
        </w:rPr>
        <w:t xml:space="preserve"> </w:t>
      </w:r>
      <w:r>
        <w:rPr>
          <w:rFonts w:ascii="Nunito" w:eastAsia="Nunito" w:hAnsi="Nunito" w:cs="Nunito"/>
          <w:color w:val="D9D9D9"/>
          <w:sz w:val="18"/>
          <w:szCs w:val="18"/>
        </w:rPr>
        <w:t xml:space="preserve"> </w:t>
      </w:r>
      <w:r w:rsidR="00B361F1" w:rsidRPr="00B361F1">
        <w:rPr>
          <w:rFonts w:ascii="Nunito" w:eastAsia="Nunito" w:hAnsi="Nunito" w:cs="Nunito"/>
          <w:color w:val="D9D9D9"/>
          <w:sz w:val="18"/>
          <w:szCs w:val="18"/>
        </w:rPr>
        <w:t xml:space="preserve">Optimized alerting systems for swift response to player-reported bugs, reducing response times by </w:t>
      </w:r>
      <w:r w:rsidR="00B361F1">
        <w:rPr>
          <w:rFonts w:ascii="Nunito" w:eastAsia="Nunito" w:hAnsi="Nunito" w:cs="Nunito"/>
          <w:color w:val="D9D9D9"/>
          <w:sz w:val="18"/>
          <w:szCs w:val="18"/>
        </w:rPr>
        <w:t>50</w:t>
      </w:r>
      <w:r w:rsidR="00B361F1" w:rsidRPr="00B361F1">
        <w:rPr>
          <w:rFonts w:ascii="Nunito" w:eastAsia="Nunito" w:hAnsi="Nunito" w:cs="Nunito"/>
          <w:color w:val="D9D9D9"/>
          <w:sz w:val="18"/>
          <w:szCs w:val="18"/>
        </w:rPr>
        <w:t>%.</w:t>
      </w:r>
    </w:p>
    <w:p w14:paraId="54A93002" w14:textId="77777777" w:rsidR="001F47E5" w:rsidRPr="001F47E5" w:rsidRDefault="001F47E5" w:rsidP="001F47E5">
      <w:pPr>
        <w:spacing w:line="240" w:lineRule="auto"/>
        <w:ind w:left="-270" w:right="-270"/>
        <w:rPr>
          <w:rFonts w:ascii="Nunito" w:eastAsia="Nunito" w:hAnsi="Nunito" w:cs="Nunito"/>
          <w:color w:val="D9D9D9"/>
          <w:sz w:val="8"/>
          <w:szCs w:val="8"/>
        </w:rPr>
      </w:pPr>
    </w:p>
    <w:p w14:paraId="221D3467" w14:textId="77777777" w:rsidR="001F47E5" w:rsidRDefault="001F47E5" w:rsidP="001F47E5">
      <w:pPr>
        <w:spacing w:line="240" w:lineRule="auto"/>
        <w:ind w:left="-270" w:right="-270"/>
        <w:rPr>
          <w:rFonts w:ascii="Nunito" w:eastAsia="Nunito" w:hAnsi="Nunito" w:cs="Nunito"/>
          <w:sz w:val="2"/>
          <w:szCs w:val="2"/>
        </w:rPr>
      </w:pPr>
      <w:r>
        <w:rPr>
          <w:rFonts w:ascii="Nunito" w:eastAsia="Nunito" w:hAnsi="Nunito" w:cs="Nunito"/>
          <w:b/>
          <w:color w:val="529CCA"/>
        </w:rPr>
        <w:t>Education</w:t>
      </w:r>
      <w:r>
        <w:rPr>
          <w:rFonts w:ascii="Nunito" w:eastAsia="Nunito" w:hAnsi="Nunito" w:cs="Nunito"/>
          <w:b/>
        </w:rPr>
        <w:t xml:space="preserve"> </w:t>
      </w:r>
      <w:r>
        <w:rPr>
          <w:rFonts w:ascii="Montserrat Thin" w:eastAsia="Montserrat Thin" w:hAnsi="Montserrat Thin" w:cs="Montserrat Thin"/>
          <w:color w:val="FFFFFF"/>
        </w:rPr>
        <w:t>________________________________________________________________________________________</w:t>
      </w:r>
      <w:r>
        <w:rPr>
          <w:rFonts w:ascii="Montserrat Thin" w:eastAsia="Montserrat Thin" w:hAnsi="Montserrat Thin" w:cs="Montserrat Thin"/>
          <w:sz w:val="8"/>
          <w:szCs w:val="8"/>
        </w:rPr>
        <w:br/>
      </w:r>
    </w:p>
    <w:tbl>
      <w:tblPr>
        <w:tblStyle w:val="a3"/>
        <w:tblW w:w="11035" w:type="dxa"/>
        <w:tblInd w:w="-250" w:type="dxa"/>
        <w:tblLayout w:type="fixed"/>
        <w:tblLook w:val="0600" w:firstRow="0" w:lastRow="0" w:firstColumn="0" w:lastColumn="0" w:noHBand="1" w:noVBand="1"/>
      </w:tblPr>
      <w:tblGrid>
        <w:gridCol w:w="3085"/>
        <w:gridCol w:w="426"/>
        <w:gridCol w:w="3564"/>
        <w:gridCol w:w="2055"/>
        <w:gridCol w:w="1905"/>
      </w:tblGrid>
      <w:tr w:rsidR="001F47E5" w14:paraId="5E1ED43B" w14:textId="77777777" w:rsidTr="00914CFD">
        <w:tc>
          <w:tcPr>
            <w:tcW w:w="3085" w:type="dxa"/>
            <w:shd w:val="clear" w:color="auto" w:fill="auto"/>
            <w:tcMar>
              <w:top w:w="100" w:type="dxa"/>
              <w:left w:w="100" w:type="dxa"/>
              <w:bottom w:w="100" w:type="dxa"/>
              <w:right w:w="100" w:type="dxa"/>
            </w:tcMar>
          </w:tcPr>
          <w:p w14:paraId="55700F96" w14:textId="77777777" w:rsidR="001F47E5" w:rsidRDefault="001F47E5" w:rsidP="00914CFD">
            <w:pPr>
              <w:widowControl w:val="0"/>
              <w:spacing w:line="180" w:lineRule="auto"/>
              <w:ind w:left="-270" w:right="-270" w:firstLine="270"/>
              <w:rPr>
                <w:rFonts w:ascii="Nunito" w:eastAsia="Nunito" w:hAnsi="Nunito" w:cs="Nunito"/>
                <w:b/>
                <w:color w:val="FFFFFF"/>
                <w:sz w:val="20"/>
                <w:szCs w:val="20"/>
              </w:rPr>
            </w:pPr>
            <w:r>
              <w:rPr>
                <w:rFonts w:ascii="Nunito" w:eastAsia="Nunito" w:hAnsi="Nunito" w:cs="Nunito"/>
                <w:b/>
                <w:color w:val="FFFFFF"/>
                <w:sz w:val="20"/>
                <w:szCs w:val="20"/>
              </w:rPr>
              <w:t>Master of Science</w:t>
            </w:r>
          </w:p>
        </w:tc>
        <w:tc>
          <w:tcPr>
            <w:tcW w:w="426" w:type="dxa"/>
            <w:shd w:val="clear" w:color="auto" w:fill="auto"/>
            <w:tcMar>
              <w:top w:w="100" w:type="dxa"/>
              <w:left w:w="100" w:type="dxa"/>
              <w:bottom w:w="100" w:type="dxa"/>
              <w:right w:w="100" w:type="dxa"/>
            </w:tcMar>
          </w:tcPr>
          <w:p w14:paraId="4712C1DD" w14:textId="77777777" w:rsidR="001F47E5" w:rsidRDefault="001F47E5" w:rsidP="00914CFD">
            <w:pPr>
              <w:widowControl w:val="0"/>
              <w:spacing w:line="180" w:lineRule="auto"/>
              <w:ind w:left="-270" w:right="-270"/>
              <w:rPr>
                <w:rFonts w:ascii="Nunito" w:eastAsia="Nunito" w:hAnsi="Nunito" w:cs="Nunito"/>
                <w:color w:val="FFFFFF"/>
                <w:sz w:val="20"/>
                <w:szCs w:val="20"/>
              </w:rPr>
            </w:pPr>
          </w:p>
        </w:tc>
        <w:tc>
          <w:tcPr>
            <w:tcW w:w="3564" w:type="dxa"/>
            <w:shd w:val="clear" w:color="auto" w:fill="auto"/>
            <w:tcMar>
              <w:top w:w="100" w:type="dxa"/>
              <w:left w:w="100" w:type="dxa"/>
              <w:bottom w:w="100" w:type="dxa"/>
              <w:right w:w="100" w:type="dxa"/>
            </w:tcMar>
          </w:tcPr>
          <w:p w14:paraId="35A402FE" w14:textId="35DB4BAE" w:rsidR="001F47E5" w:rsidRDefault="001F47E5" w:rsidP="00914CFD">
            <w:pPr>
              <w:widowControl w:val="0"/>
              <w:spacing w:line="180" w:lineRule="auto"/>
              <w:ind w:left="-270" w:right="-270"/>
              <w:jc w:val="center"/>
              <w:rPr>
                <w:rFonts w:ascii="Nunito" w:eastAsia="Nunito" w:hAnsi="Nunito" w:cs="Nunito"/>
                <w:b/>
                <w:color w:val="FFFFFF"/>
                <w:sz w:val="20"/>
                <w:szCs w:val="20"/>
                <w:u w:val="single"/>
              </w:rPr>
            </w:pPr>
            <w:r>
              <w:rPr>
                <w:rFonts w:ascii="Nunito" w:eastAsia="Nunito" w:hAnsi="Nunito" w:cs="Nunito"/>
                <w:b/>
                <w:color w:val="FFFFFF"/>
                <w:sz w:val="20"/>
                <w:szCs w:val="20"/>
                <w:u w:val="single"/>
              </w:rPr>
              <w:t>University of Toronto</w:t>
            </w:r>
          </w:p>
        </w:tc>
        <w:tc>
          <w:tcPr>
            <w:tcW w:w="2055" w:type="dxa"/>
            <w:shd w:val="clear" w:color="auto" w:fill="auto"/>
            <w:tcMar>
              <w:top w:w="100" w:type="dxa"/>
              <w:left w:w="100" w:type="dxa"/>
              <w:bottom w:w="100" w:type="dxa"/>
              <w:right w:w="100" w:type="dxa"/>
            </w:tcMar>
          </w:tcPr>
          <w:p w14:paraId="70139D97" w14:textId="77777777" w:rsidR="001F47E5" w:rsidRDefault="001F47E5" w:rsidP="00914CFD">
            <w:pPr>
              <w:widowControl w:val="0"/>
              <w:spacing w:line="180" w:lineRule="auto"/>
              <w:ind w:left="-270" w:right="95"/>
              <w:jc w:val="right"/>
              <w:rPr>
                <w:rFonts w:ascii="Nunito" w:eastAsia="Nunito" w:hAnsi="Nunito" w:cs="Nunito"/>
                <w:i/>
                <w:color w:val="FFFFFF"/>
                <w:sz w:val="20"/>
                <w:szCs w:val="20"/>
              </w:rPr>
            </w:pPr>
            <w:r>
              <w:rPr>
                <w:rFonts w:ascii="Nunito" w:eastAsia="Nunito" w:hAnsi="Nunito" w:cs="Nunito"/>
                <w:i/>
                <w:color w:val="FFFFFF"/>
                <w:sz w:val="20"/>
                <w:szCs w:val="20"/>
              </w:rPr>
              <w:t>Toronto, ON, Canada</w:t>
            </w:r>
          </w:p>
        </w:tc>
        <w:tc>
          <w:tcPr>
            <w:tcW w:w="1905" w:type="dxa"/>
            <w:shd w:val="clear" w:color="auto" w:fill="auto"/>
            <w:tcMar>
              <w:top w:w="100" w:type="dxa"/>
              <w:left w:w="100" w:type="dxa"/>
              <w:bottom w:w="100" w:type="dxa"/>
              <w:right w:w="100" w:type="dxa"/>
            </w:tcMar>
          </w:tcPr>
          <w:p w14:paraId="3B91A975" w14:textId="77777777" w:rsidR="001F47E5" w:rsidRDefault="001F47E5" w:rsidP="00914CFD">
            <w:pPr>
              <w:widowControl w:val="0"/>
              <w:spacing w:line="180" w:lineRule="auto"/>
              <w:ind w:left="-270" w:right="-20"/>
              <w:jc w:val="right"/>
              <w:rPr>
                <w:rFonts w:ascii="Nunito" w:eastAsia="Nunito" w:hAnsi="Nunito" w:cs="Nunito"/>
                <w:b/>
                <w:color w:val="FFFFFF"/>
                <w:sz w:val="20"/>
                <w:szCs w:val="20"/>
              </w:rPr>
            </w:pPr>
            <w:r>
              <w:rPr>
                <w:rFonts w:ascii="Nunito" w:eastAsia="Nunito" w:hAnsi="Nunito" w:cs="Nunito"/>
                <w:b/>
                <w:color w:val="FFFFFF"/>
                <w:sz w:val="20"/>
                <w:szCs w:val="20"/>
              </w:rPr>
              <w:t>09/2021 - 04/2022</w:t>
            </w:r>
          </w:p>
        </w:tc>
      </w:tr>
    </w:tbl>
    <w:p w14:paraId="5FC0B665" w14:textId="77777777" w:rsidR="001F47E5" w:rsidRDefault="001F47E5" w:rsidP="001F47E5">
      <w:pPr>
        <w:spacing w:line="240" w:lineRule="auto"/>
        <w:ind w:left="-270" w:right="-270"/>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Statistics, Focus on Generative Modeling, Probabilistic Models, and Statistical Learning Theory.</w:t>
      </w:r>
    </w:p>
    <w:p w14:paraId="7F222E28" w14:textId="77777777" w:rsidR="001F47E5" w:rsidRDefault="001F47E5" w:rsidP="001F47E5">
      <w:pPr>
        <w:spacing w:line="240" w:lineRule="auto"/>
        <w:ind w:left="-270" w:right="-270"/>
        <w:rPr>
          <w:rFonts w:ascii="Nunito" w:eastAsia="Nunito" w:hAnsi="Nunito" w:cs="Nunito"/>
          <w:sz w:val="2"/>
          <w:szCs w:val="2"/>
        </w:rPr>
      </w:pPr>
    </w:p>
    <w:tbl>
      <w:tblPr>
        <w:tblStyle w:val="a4"/>
        <w:tblW w:w="11035" w:type="dxa"/>
        <w:tblInd w:w="-250" w:type="dxa"/>
        <w:tblLayout w:type="fixed"/>
        <w:tblLook w:val="0600" w:firstRow="0" w:lastRow="0" w:firstColumn="0" w:lastColumn="0" w:noHBand="1" w:noVBand="1"/>
      </w:tblPr>
      <w:tblGrid>
        <w:gridCol w:w="3227"/>
        <w:gridCol w:w="220"/>
        <w:gridCol w:w="3628"/>
        <w:gridCol w:w="2055"/>
        <w:gridCol w:w="1905"/>
      </w:tblGrid>
      <w:tr w:rsidR="001F47E5" w14:paraId="6B9AC7FE" w14:textId="77777777" w:rsidTr="00914CFD">
        <w:tc>
          <w:tcPr>
            <w:tcW w:w="3227" w:type="dxa"/>
            <w:shd w:val="clear" w:color="auto" w:fill="auto"/>
            <w:tcMar>
              <w:top w:w="100" w:type="dxa"/>
              <w:left w:w="100" w:type="dxa"/>
              <w:bottom w:w="100" w:type="dxa"/>
              <w:right w:w="100" w:type="dxa"/>
            </w:tcMar>
          </w:tcPr>
          <w:p w14:paraId="5D51C331" w14:textId="77777777" w:rsidR="001F47E5" w:rsidRDefault="001F47E5" w:rsidP="00914CFD">
            <w:pPr>
              <w:widowControl w:val="0"/>
              <w:spacing w:line="180" w:lineRule="auto"/>
              <w:ind w:right="-270"/>
              <w:rPr>
                <w:rFonts w:ascii="Nunito" w:eastAsia="Nunito" w:hAnsi="Nunito" w:cs="Nunito"/>
                <w:b/>
                <w:color w:val="FFFFFF"/>
                <w:sz w:val="20"/>
                <w:szCs w:val="20"/>
              </w:rPr>
            </w:pPr>
            <w:r>
              <w:rPr>
                <w:rFonts w:ascii="Nunito" w:eastAsia="Nunito" w:hAnsi="Nunito" w:cs="Nunito"/>
                <w:b/>
                <w:color w:val="FFFFFF"/>
                <w:sz w:val="20"/>
                <w:szCs w:val="20"/>
              </w:rPr>
              <w:t xml:space="preserve">Bachelor of Science </w:t>
            </w:r>
          </w:p>
        </w:tc>
        <w:tc>
          <w:tcPr>
            <w:tcW w:w="220" w:type="dxa"/>
            <w:shd w:val="clear" w:color="auto" w:fill="auto"/>
            <w:tcMar>
              <w:top w:w="100" w:type="dxa"/>
              <w:left w:w="100" w:type="dxa"/>
              <w:bottom w:w="100" w:type="dxa"/>
              <w:right w:w="100" w:type="dxa"/>
            </w:tcMar>
          </w:tcPr>
          <w:p w14:paraId="24BA2903" w14:textId="77777777" w:rsidR="001F47E5" w:rsidRDefault="001F47E5" w:rsidP="00914CFD">
            <w:pPr>
              <w:widowControl w:val="0"/>
              <w:spacing w:line="180" w:lineRule="auto"/>
              <w:ind w:left="-270" w:right="-270"/>
              <w:rPr>
                <w:rFonts w:ascii="Nunito" w:eastAsia="Nunito" w:hAnsi="Nunito" w:cs="Nunito"/>
                <w:color w:val="FFFFFF"/>
                <w:sz w:val="20"/>
                <w:szCs w:val="20"/>
              </w:rPr>
            </w:pPr>
          </w:p>
        </w:tc>
        <w:tc>
          <w:tcPr>
            <w:tcW w:w="3628" w:type="dxa"/>
            <w:shd w:val="clear" w:color="auto" w:fill="auto"/>
            <w:tcMar>
              <w:top w:w="100" w:type="dxa"/>
              <w:left w:w="100" w:type="dxa"/>
              <w:bottom w:w="100" w:type="dxa"/>
              <w:right w:w="100" w:type="dxa"/>
            </w:tcMar>
          </w:tcPr>
          <w:p w14:paraId="14C41562" w14:textId="5C13743D" w:rsidR="001F47E5" w:rsidRDefault="001F47E5" w:rsidP="00914CFD">
            <w:pPr>
              <w:widowControl w:val="0"/>
              <w:spacing w:line="180" w:lineRule="auto"/>
              <w:ind w:left="-270" w:right="-270"/>
              <w:jc w:val="center"/>
              <w:rPr>
                <w:rFonts w:ascii="Nunito" w:eastAsia="Nunito" w:hAnsi="Nunito" w:cs="Nunito"/>
                <w:b/>
                <w:color w:val="FFFFFF"/>
                <w:sz w:val="20"/>
                <w:szCs w:val="20"/>
                <w:u w:val="single"/>
              </w:rPr>
            </w:pPr>
            <w:r>
              <w:rPr>
                <w:rFonts w:ascii="Nunito" w:eastAsia="Nunito" w:hAnsi="Nunito" w:cs="Nunito"/>
                <w:b/>
                <w:color w:val="FFFFFF"/>
                <w:sz w:val="20"/>
                <w:szCs w:val="20"/>
                <w:u w:val="single"/>
              </w:rPr>
              <w:t>University of Toronto</w:t>
            </w:r>
          </w:p>
        </w:tc>
        <w:tc>
          <w:tcPr>
            <w:tcW w:w="2055" w:type="dxa"/>
            <w:shd w:val="clear" w:color="auto" w:fill="auto"/>
            <w:tcMar>
              <w:top w:w="100" w:type="dxa"/>
              <w:left w:w="100" w:type="dxa"/>
              <w:bottom w:w="100" w:type="dxa"/>
              <w:right w:w="100" w:type="dxa"/>
            </w:tcMar>
          </w:tcPr>
          <w:p w14:paraId="41751A68" w14:textId="77777777" w:rsidR="001F47E5" w:rsidRDefault="001F47E5" w:rsidP="00914CFD">
            <w:pPr>
              <w:widowControl w:val="0"/>
              <w:spacing w:line="180" w:lineRule="auto"/>
              <w:ind w:left="-270" w:right="95"/>
              <w:jc w:val="right"/>
              <w:rPr>
                <w:rFonts w:ascii="Nunito" w:eastAsia="Nunito" w:hAnsi="Nunito" w:cs="Nunito"/>
                <w:i/>
                <w:color w:val="FFFFFF"/>
                <w:sz w:val="20"/>
                <w:szCs w:val="20"/>
              </w:rPr>
            </w:pPr>
            <w:r>
              <w:rPr>
                <w:rFonts w:ascii="Nunito" w:eastAsia="Nunito" w:hAnsi="Nunito" w:cs="Nunito"/>
                <w:i/>
                <w:color w:val="FFFFFF"/>
                <w:sz w:val="20"/>
                <w:szCs w:val="20"/>
              </w:rPr>
              <w:t>Toronto, ON, Canada</w:t>
            </w:r>
          </w:p>
        </w:tc>
        <w:tc>
          <w:tcPr>
            <w:tcW w:w="1905" w:type="dxa"/>
            <w:shd w:val="clear" w:color="auto" w:fill="auto"/>
            <w:tcMar>
              <w:top w:w="100" w:type="dxa"/>
              <w:left w:w="100" w:type="dxa"/>
              <w:bottom w:w="100" w:type="dxa"/>
              <w:right w:w="100" w:type="dxa"/>
            </w:tcMar>
          </w:tcPr>
          <w:p w14:paraId="4482DE66" w14:textId="77777777" w:rsidR="001F47E5" w:rsidRDefault="001F47E5" w:rsidP="00914CFD">
            <w:pPr>
              <w:widowControl w:val="0"/>
              <w:spacing w:line="180" w:lineRule="auto"/>
              <w:ind w:left="-270" w:right="-20"/>
              <w:jc w:val="right"/>
              <w:rPr>
                <w:rFonts w:ascii="Nunito" w:eastAsia="Nunito" w:hAnsi="Nunito" w:cs="Nunito"/>
                <w:b/>
                <w:color w:val="FFFFFF"/>
                <w:sz w:val="20"/>
                <w:szCs w:val="20"/>
              </w:rPr>
            </w:pPr>
            <w:r>
              <w:rPr>
                <w:rFonts w:ascii="Nunito" w:eastAsia="Nunito" w:hAnsi="Nunito" w:cs="Nunito"/>
                <w:b/>
                <w:color w:val="FFFFFF"/>
                <w:sz w:val="20"/>
                <w:szCs w:val="20"/>
              </w:rPr>
              <w:t>09/2016 - 04/2021</w:t>
            </w:r>
          </w:p>
        </w:tc>
      </w:tr>
    </w:tbl>
    <w:p w14:paraId="493B6323" w14:textId="1045C796" w:rsidR="001F47E5" w:rsidRDefault="001F47E5" w:rsidP="00696B31">
      <w:pPr>
        <w:spacing w:line="240" w:lineRule="auto"/>
        <w:ind w:left="-270" w:right="-270"/>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696B31">
        <w:rPr>
          <w:rFonts w:ascii="Nunito" w:eastAsia="Nunito" w:hAnsi="Nunito" w:cs="Nunito"/>
          <w:color w:val="D9D9D9"/>
          <w:sz w:val="18"/>
          <w:szCs w:val="18"/>
        </w:rPr>
        <w:t xml:space="preserve">Double </w:t>
      </w:r>
      <w:r>
        <w:rPr>
          <w:rFonts w:ascii="Nunito" w:eastAsia="Nunito" w:hAnsi="Nunito" w:cs="Nunito"/>
          <w:color w:val="D9D9D9"/>
          <w:sz w:val="18"/>
          <w:szCs w:val="18"/>
        </w:rPr>
        <w:t xml:space="preserve">Specialist, Computer Science, </w:t>
      </w:r>
      <w:r w:rsidR="00696B31">
        <w:rPr>
          <w:rFonts w:ascii="Nunito" w:eastAsia="Nunito" w:hAnsi="Nunito" w:cs="Nunito"/>
          <w:color w:val="D9D9D9"/>
          <w:sz w:val="18"/>
          <w:szCs w:val="18"/>
        </w:rPr>
        <w:t>Applied Mathematics</w:t>
      </w:r>
      <w:r>
        <w:rPr>
          <w:rFonts w:ascii="Nunito" w:eastAsia="Nunito" w:hAnsi="Nunito" w:cs="Nunito"/>
          <w:color w:val="D9D9D9"/>
          <w:sz w:val="18"/>
          <w:szCs w:val="18"/>
        </w:rPr>
        <w:t>.</w:t>
      </w:r>
    </w:p>
    <w:p w14:paraId="7DE53C6C" w14:textId="77777777" w:rsidR="00B1275E" w:rsidRPr="00B1275E" w:rsidRDefault="00B1275E" w:rsidP="001F47E5">
      <w:pPr>
        <w:spacing w:line="240" w:lineRule="auto"/>
        <w:ind w:left="-270" w:right="-270"/>
        <w:rPr>
          <w:rFonts w:ascii="Nunito" w:eastAsia="Nunito" w:hAnsi="Nunito" w:cs="Nunito"/>
          <w:color w:val="D9D9D9"/>
          <w:sz w:val="8"/>
          <w:szCs w:val="8"/>
        </w:rPr>
      </w:pPr>
    </w:p>
    <w:p w14:paraId="1FB6BF94" w14:textId="183838FD" w:rsidR="00B1275E" w:rsidRDefault="00DC76B9" w:rsidP="00B1275E">
      <w:pPr>
        <w:spacing w:line="240" w:lineRule="auto"/>
        <w:ind w:left="-270" w:right="-270"/>
        <w:rPr>
          <w:rFonts w:ascii="Nunito" w:eastAsia="Nunito" w:hAnsi="Nunito" w:cs="Nunito"/>
          <w:color w:val="D9D9D9"/>
          <w:sz w:val="18"/>
          <w:szCs w:val="18"/>
        </w:rPr>
      </w:pPr>
      <w:r>
        <w:rPr>
          <w:rFonts w:ascii="Nunito" w:eastAsia="Nunito" w:hAnsi="Nunito" w:cs="Nunito"/>
          <w:b/>
          <w:color w:val="529CCA"/>
        </w:rPr>
        <w:t>Certific</w:t>
      </w:r>
      <w:r w:rsidR="00B1275E">
        <w:rPr>
          <w:rFonts w:ascii="Nunito" w:eastAsia="Nunito" w:hAnsi="Nunito" w:cs="Nunito"/>
          <w:b/>
          <w:color w:val="529CCA"/>
        </w:rPr>
        <w:t>at</w:t>
      </w:r>
      <w:r w:rsidR="00664F11">
        <w:rPr>
          <w:rFonts w:ascii="Nunito" w:eastAsia="Nunito" w:hAnsi="Nunito" w:cs="Nunito"/>
          <w:b/>
          <w:color w:val="529CCA"/>
        </w:rPr>
        <w:t>ions</w:t>
      </w:r>
      <w:r w:rsidR="00B1275E">
        <w:rPr>
          <w:rFonts w:ascii="Montserrat Thin" w:eastAsia="Montserrat Thin" w:hAnsi="Montserrat Thin" w:cs="Montserrat Thin"/>
          <w:color w:val="FFFFFF"/>
        </w:rPr>
        <w:t>______________________________________________________________________________________</w:t>
      </w:r>
      <w:r w:rsidR="00B1275E">
        <w:rPr>
          <w:rFonts w:ascii="Montserrat Thin" w:eastAsia="Montserrat Thin" w:hAnsi="Montserrat Thin" w:cs="Montserrat Thin"/>
        </w:rPr>
        <w:br/>
      </w:r>
      <w:r w:rsidR="00B1275E">
        <w:rPr>
          <w:rFonts w:ascii="Montserrat Thin" w:eastAsia="Montserrat Thin" w:hAnsi="Montserrat Thin" w:cs="Montserrat Thin"/>
          <w:sz w:val="8"/>
          <w:szCs w:val="8"/>
        </w:rPr>
        <w:br/>
      </w:r>
      <w:r w:rsidR="00B1275E">
        <w:rPr>
          <w:rFonts w:ascii="Nunito" w:eastAsia="Nunito" w:hAnsi="Nunito" w:cs="Nunito"/>
          <w:color w:val="529CCA"/>
          <w:sz w:val="18"/>
          <w:szCs w:val="18"/>
        </w:rPr>
        <w:t>•</w:t>
      </w:r>
      <w:r w:rsidR="00B1275E">
        <w:rPr>
          <w:rFonts w:ascii="Nunito" w:eastAsia="Nunito" w:hAnsi="Nunito" w:cs="Nunito"/>
          <w:color w:val="D9D9D9"/>
          <w:sz w:val="18"/>
          <w:szCs w:val="18"/>
        </w:rPr>
        <w:t xml:space="preserve">   </w:t>
      </w:r>
      <w:r w:rsidR="00B1275E">
        <w:rPr>
          <w:rFonts w:ascii="Nunito" w:eastAsia="Nunito" w:hAnsi="Nunito" w:cs="Nunito"/>
          <w:b/>
          <w:color w:val="D9D9D9"/>
          <w:sz w:val="18"/>
          <w:szCs w:val="18"/>
        </w:rPr>
        <w:t>AWS Certified Solutions Architect - Associate</w:t>
      </w:r>
    </w:p>
    <w:p w14:paraId="4CC083E5" w14:textId="79A39A89" w:rsidR="00E46ADA" w:rsidRPr="001F47E5" w:rsidRDefault="00E46ADA" w:rsidP="001F47E5">
      <w:pPr>
        <w:spacing w:line="240" w:lineRule="auto"/>
        <w:ind w:left="-270" w:right="-270"/>
        <w:rPr>
          <w:rFonts w:ascii="Nunito" w:eastAsia="Nunito" w:hAnsi="Nunito" w:cs="Nunito"/>
          <w:color w:val="D9D9D9"/>
          <w:sz w:val="8"/>
          <w:szCs w:val="8"/>
        </w:rPr>
      </w:pPr>
    </w:p>
    <w:p w14:paraId="07D980A9" w14:textId="5E9892C5" w:rsidR="007C21BC" w:rsidRPr="008F64B9" w:rsidRDefault="00FF2AD5" w:rsidP="00B62621">
      <w:pPr>
        <w:spacing w:line="240" w:lineRule="auto"/>
        <w:ind w:left="-270" w:right="-270"/>
        <w:rPr>
          <w:rFonts w:ascii="Montserrat Thin" w:eastAsia="Montserrat Thin" w:hAnsi="Montserrat Thin" w:cs="Montserrat Thin"/>
          <w:color w:val="FFFFFF"/>
        </w:rPr>
      </w:pPr>
      <w:r>
        <w:rPr>
          <w:rFonts w:ascii="Nunito" w:eastAsia="Nunito" w:hAnsi="Nunito" w:cs="Nunito"/>
          <w:b/>
          <w:color w:val="529CCA"/>
        </w:rPr>
        <w:t>Projects</w:t>
      </w:r>
      <w:r>
        <w:rPr>
          <w:rFonts w:ascii="Nunito" w:eastAsia="Nunito" w:hAnsi="Nunito" w:cs="Nunito"/>
          <w:b/>
        </w:rPr>
        <w:t xml:space="preserve"> </w:t>
      </w:r>
      <w:r>
        <w:rPr>
          <w:rFonts w:ascii="Montserrat Thin" w:eastAsia="Montserrat Thin" w:hAnsi="Montserrat Thin" w:cs="Montserrat Thin"/>
          <w:color w:val="FFFFFF"/>
        </w:rPr>
        <w:t>__________________________________________________________________________________________</w:t>
      </w:r>
    </w:p>
    <w:p w14:paraId="2F57B76B" w14:textId="30F5122E" w:rsidR="00EE1E63" w:rsidRPr="001F47E5" w:rsidRDefault="007C21BC" w:rsidP="005D5956">
      <w:pPr>
        <w:spacing w:line="240" w:lineRule="auto"/>
        <w:ind w:left="-102" w:right="-272" w:hanging="170"/>
        <w:rPr>
          <w:rFonts w:ascii="Nunito" w:eastAsia="Nunito" w:hAnsi="Nunito" w:cs="Nunito"/>
          <w:color w:val="D9D9D9"/>
          <w:sz w:val="18"/>
          <w:szCs w:val="18"/>
        </w:rPr>
      </w:pPr>
      <w:r>
        <w:rPr>
          <w:rFonts w:ascii="Nunito" w:eastAsia="Nunito" w:hAnsi="Nunito" w:cs="Nunito"/>
          <w:color w:val="529CCA"/>
          <w:sz w:val="18"/>
          <w:szCs w:val="18"/>
        </w:rPr>
        <w:t>•</w:t>
      </w:r>
      <w:r>
        <w:rPr>
          <w:rFonts w:ascii="Nunito" w:eastAsia="Nunito" w:hAnsi="Nunito" w:cs="Nunito"/>
          <w:color w:val="D9D9D9"/>
          <w:sz w:val="18"/>
          <w:szCs w:val="18"/>
        </w:rPr>
        <w:t xml:space="preserve">  </w:t>
      </w:r>
      <w:r w:rsidR="00B62621" w:rsidRPr="00B62621">
        <w:rPr>
          <w:rFonts w:ascii="Nunito" w:eastAsia="Nunito" w:hAnsi="Nunito" w:cs="Nunito"/>
          <w:b/>
          <w:bCs/>
          <w:color w:val="D9D9D9"/>
          <w:sz w:val="18"/>
          <w:szCs w:val="18"/>
        </w:rPr>
        <w:t>MarketSentinel</w:t>
      </w:r>
      <w:r w:rsidR="00B62621">
        <w:rPr>
          <w:rFonts w:ascii="SimSun" w:hAnsi="SimSun" w:cs="SimSun"/>
          <w:color w:val="D9D9D9"/>
          <w:sz w:val="18"/>
          <w:szCs w:val="18"/>
        </w:rPr>
        <w:t>:</w:t>
      </w:r>
      <w:r w:rsidR="00B62621">
        <w:rPr>
          <w:rFonts w:ascii="Nunito" w:eastAsia="Nunito" w:hAnsi="Nunito" w:cs="Nunito"/>
          <w:color w:val="D9D9D9"/>
          <w:sz w:val="18"/>
          <w:szCs w:val="18"/>
        </w:rPr>
        <w:t xml:space="preserve"> A</w:t>
      </w:r>
      <w:r w:rsidR="005D5956">
        <w:rPr>
          <w:rFonts w:ascii="Nunito" w:eastAsia="Nunito" w:hAnsi="Nunito" w:cs="Nunito"/>
          <w:color w:val="D9D9D9"/>
          <w:sz w:val="18"/>
          <w:szCs w:val="18"/>
        </w:rPr>
        <w:t xml:space="preserve"> SAS</w:t>
      </w:r>
      <w:r>
        <w:rPr>
          <w:rFonts w:ascii="Nunito" w:eastAsia="Nunito" w:hAnsi="Nunito" w:cs="Nunito"/>
          <w:color w:val="D9D9D9"/>
          <w:sz w:val="18"/>
          <w:szCs w:val="18"/>
        </w:rPr>
        <w:t xml:space="preserve"> </w:t>
      </w:r>
      <w:r w:rsidR="005D5956">
        <w:rPr>
          <w:rFonts w:ascii="Nunito" w:eastAsia="Nunito" w:hAnsi="Nunito" w:cs="Nunito"/>
          <w:color w:val="D9D9D9"/>
          <w:sz w:val="18"/>
          <w:szCs w:val="18"/>
        </w:rPr>
        <w:t xml:space="preserve">for </w:t>
      </w:r>
      <w:r>
        <w:rPr>
          <w:rFonts w:ascii="Nunito" w:eastAsia="Nunito" w:hAnsi="Nunito" w:cs="Nunito"/>
          <w:color w:val="D9D9D9"/>
          <w:sz w:val="18"/>
          <w:szCs w:val="18"/>
        </w:rPr>
        <w:t>stock market sentiment visualization</w:t>
      </w:r>
      <w:r w:rsidR="005846DF">
        <w:rPr>
          <w:rFonts w:ascii="Nunito" w:eastAsia="Nunito" w:hAnsi="Nunito" w:cs="Nunito"/>
          <w:color w:val="D9D9D9"/>
          <w:sz w:val="18"/>
          <w:szCs w:val="18"/>
        </w:rPr>
        <w:t>.</w:t>
      </w:r>
      <w:r w:rsidR="0068531A">
        <w:rPr>
          <w:rFonts w:ascii="Nunito" w:eastAsia="Nunito" w:hAnsi="Nunito" w:cs="Nunito"/>
          <w:color w:val="D9D9D9"/>
          <w:sz w:val="18"/>
          <w:szCs w:val="18"/>
        </w:rPr>
        <w:t xml:space="preserve"> A</w:t>
      </w:r>
      <w:r w:rsidR="005846DF">
        <w:rPr>
          <w:rFonts w:ascii="Nunito" w:eastAsia="Nunito" w:hAnsi="Nunito" w:cs="Nunito"/>
          <w:color w:val="D9D9D9"/>
          <w:sz w:val="18"/>
          <w:szCs w:val="18"/>
        </w:rPr>
        <w:t xml:space="preserve"> </w:t>
      </w:r>
      <w:r w:rsidR="00D03664">
        <w:rPr>
          <w:rFonts w:ascii="Nunito" w:eastAsia="Nunito" w:hAnsi="Nunito" w:cs="Nunito"/>
          <w:color w:val="D9D9D9"/>
          <w:sz w:val="18"/>
          <w:szCs w:val="18"/>
        </w:rPr>
        <w:t xml:space="preserve">DistilRoberta </w:t>
      </w:r>
      <w:r w:rsidR="0068531A">
        <w:rPr>
          <w:rFonts w:ascii="Nunito" w:eastAsia="Nunito" w:hAnsi="Nunito" w:cs="Nunito"/>
          <w:color w:val="D9D9D9"/>
          <w:sz w:val="18"/>
          <w:szCs w:val="18"/>
        </w:rPr>
        <w:t xml:space="preserve">model </w:t>
      </w:r>
      <w:r w:rsidR="00D03664">
        <w:rPr>
          <w:rFonts w:ascii="Nunito" w:eastAsia="Nunito" w:hAnsi="Nunito" w:cs="Nunito"/>
          <w:color w:val="D9D9D9"/>
          <w:sz w:val="18"/>
          <w:szCs w:val="18"/>
        </w:rPr>
        <w:t xml:space="preserve">from </w:t>
      </w:r>
      <w:r w:rsidR="00D03664" w:rsidRPr="009313BF">
        <w:rPr>
          <w:rFonts w:ascii="Nunito" w:eastAsia="Nunito" w:hAnsi="Nunito" w:cs="Nunito"/>
          <w:b/>
          <w:bCs/>
          <w:color w:val="D9D9D9"/>
          <w:sz w:val="18"/>
          <w:szCs w:val="18"/>
        </w:rPr>
        <w:t>Huggingface</w:t>
      </w:r>
      <w:r w:rsidR="00D03664">
        <w:rPr>
          <w:rFonts w:ascii="Nunito" w:eastAsia="Nunito" w:hAnsi="Nunito" w:cs="Nunito"/>
          <w:color w:val="D9D9D9"/>
          <w:sz w:val="18"/>
          <w:szCs w:val="18"/>
        </w:rPr>
        <w:t xml:space="preserve"> and fine-tuned on</w:t>
      </w:r>
      <w:r w:rsidR="00A32182">
        <w:rPr>
          <w:rFonts w:ascii="Nunito" w:eastAsia="Nunito" w:hAnsi="Nunito" w:cs="Nunito"/>
          <w:color w:val="D9D9D9"/>
          <w:sz w:val="18"/>
          <w:szCs w:val="18"/>
        </w:rPr>
        <w:t xml:space="preserve"> </w:t>
      </w:r>
      <w:r w:rsidR="00D03664">
        <w:rPr>
          <w:rFonts w:ascii="Nunito" w:eastAsia="Nunito" w:hAnsi="Nunito" w:cs="Nunito"/>
          <w:color w:val="D9D9D9"/>
          <w:sz w:val="18"/>
          <w:szCs w:val="18"/>
        </w:rPr>
        <w:t>financial</w:t>
      </w:r>
      <w:r w:rsidR="00297B81">
        <w:rPr>
          <w:rFonts w:ascii="Nunito" w:eastAsia="Nunito" w:hAnsi="Nunito" w:cs="Nunito"/>
          <w:color w:val="D9D9D9"/>
          <w:sz w:val="18"/>
          <w:szCs w:val="18"/>
        </w:rPr>
        <w:t xml:space="preserve"> </w:t>
      </w:r>
      <w:r w:rsidR="00D03664">
        <w:rPr>
          <w:rFonts w:ascii="Nunito" w:eastAsia="Nunito" w:hAnsi="Nunito" w:cs="Nunito"/>
          <w:color w:val="D9D9D9"/>
          <w:sz w:val="18"/>
          <w:szCs w:val="18"/>
        </w:rPr>
        <w:t>news is</w:t>
      </w:r>
      <w:r w:rsidR="005A1C96">
        <w:rPr>
          <w:rFonts w:ascii="Nunito" w:eastAsia="Nunito" w:hAnsi="Nunito" w:cs="Nunito"/>
          <w:color w:val="D9D9D9"/>
          <w:sz w:val="18"/>
          <w:szCs w:val="18"/>
        </w:rPr>
        <w:t xml:space="preserve"> </w:t>
      </w:r>
      <w:r w:rsidR="00D03664">
        <w:rPr>
          <w:rFonts w:ascii="Nunito" w:eastAsia="Nunito" w:hAnsi="Nunito" w:cs="Nunito"/>
          <w:color w:val="D9D9D9"/>
          <w:sz w:val="18"/>
          <w:szCs w:val="18"/>
        </w:rPr>
        <w:t>used to perform text sentiment classification for</w:t>
      </w:r>
      <w:r w:rsidR="005846DF">
        <w:rPr>
          <w:rFonts w:ascii="Nunito" w:eastAsia="Nunito" w:hAnsi="Nunito" w:cs="Nunito"/>
          <w:color w:val="D9D9D9"/>
          <w:sz w:val="18"/>
          <w:szCs w:val="18"/>
        </w:rPr>
        <w:t xml:space="preserve"> </w:t>
      </w:r>
      <w:r w:rsidR="00D03664">
        <w:rPr>
          <w:rFonts w:ascii="Nunito" w:eastAsia="Nunito" w:hAnsi="Nunito" w:cs="Nunito"/>
          <w:color w:val="D9D9D9"/>
          <w:sz w:val="18"/>
          <w:szCs w:val="18"/>
        </w:rPr>
        <w:t>news data</w:t>
      </w:r>
      <w:r w:rsidR="0068531A">
        <w:rPr>
          <w:rFonts w:ascii="Nunito" w:eastAsia="Nunito" w:hAnsi="Nunito" w:cs="Nunito"/>
          <w:color w:val="D9D9D9"/>
          <w:sz w:val="18"/>
          <w:szCs w:val="18"/>
        </w:rPr>
        <w:t xml:space="preserve"> leveraging the</w:t>
      </w:r>
      <w:r w:rsidR="00D03664">
        <w:rPr>
          <w:rFonts w:ascii="Nunito" w:eastAsia="Nunito" w:hAnsi="Nunito" w:cs="Nunito"/>
          <w:color w:val="D9D9D9"/>
          <w:sz w:val="18"/>
          <w:szCs w:val="18"/>
        </w:rPr>
        <w:t xml:space="preserve"> </w:t>
      </w:r>
      <w:r w:rsidR="00D03664" w:rsidRPr="009313BF">
        <w:rPr>
          <w:rFonts w:ascii="Nunito" w:eastAsia="Nunito" w:hAnsi="Nunito" w:cs="Nunito"/>
          <w:b/>
          <w:bCs/>
          <w:color w:val="D9D9D9"/>
          <w:sz w:val="18"/>
          <w:szCs w:val="18"/>
        </w:rPr>
        <w:t>Huggingface</w:t>
      </w:r>
      <w:r w:rsidR="00D03664">
        <w:rPr>
          <w:rFonts w:ascii="Nunito" w:eastAsia="Nunito" w:hAnsi="Nunito" w:cs="Nunito"/>
          <w:b/>
          <w:bCs/>
          <w:color w:val="D9D9D9"/>
          <w:sz w:val="18"/>
          <w:szCs w:val="18"/>
        </w:rPr>
        <w:t xml:space="preserve"> </w:t>
      </w:r>
      <w:r w:rsidR="00D03664" w:rsidRPr="00D03664">
        <w:rPr>
          <w:rFonts w:ascii="Nunito" w:eastAsia="Nunito" w:hAnsi="Nunito" w:cs="Nunito"/>
          <w:color w:val="D9D9D9"/>
          <w:sz w:val="18"/>
          <w:szCs w:val="18"/>
        </w:rPr>
        <w:t>Inference API</w:t>
      </w:r>
      <w:r w:rsidR="00D03664">
        <w:rPr>
          <w:rFonts w:ascii="Nunito" w:eastAsia="Nunito" w:hAnsi="Nunito" w:cs="Nunito"/>
          <w:color w:val="D9D9D9"/>
          <w:sz w:val="18"/>
          <w:szCs w:val="18"/>
        </w:rPr>
        <w:t>.</w:t>
      </w:r>
      <w:r w:rsidR="00E12B62">
        <w:rPr>
          <w:rFonts w:ascii="Nunito" w:eastAsia="Nunito" w:hAnsi="Nunito" w:cs="Nunito"/>
          <w:color w:val="D9D9D9"/>
          <w:sz w:val="18"/>
          <w:szCs w:val="18"/>
        </w:rPr>
        <w:t xml:space="preserve"> </w:t>
      </w:r>
      <w:r w:rsidR="00E12B62">
        <w:rPr>
          <w:rFonts w:ascii="Spectral" w:eastAsia="Spectral" w:hAnsi="Spectral" w:cs="Spectral"/>
          <w:noProof/>
          <w:sz w:val="20"/>
          <w:szCs w:val="20"/>
        </w:rPr>
        <w:drawing>
          <wp:inline distT="114300" distB="114300" distL="114300" distR="114300" wp14:anchorId="12B16D60" wp14:editId="3BBDC11C">
            <wp:extent cx="100584" cy="100584"/>
            <wp:effectExtent l="0" t="0" r="0" b="0"/>
            <wp:docPr id="223921200" name="Picture 223921200" descr="A black cat with a blue circl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23921200" name="Picture 223921200" descr="A black cat with a blue circle&#10;&#10;Description automatically generated with low confidence"/>
                    <pic:cNvPicPr preferRelativeResize="0"/>
                  </pic:nvPicPr>
                  <pic:blipFill>
                    <a:blip r:embed="rId7"/>
                    <a:srcRect/>
                    <a:stretch>
                      <a:fillRect/>
                    </a:stretch>
                  </pic:blipFill>
                  <pic:spPr>
                    <a:xfrm>
                      <a:off x="0" y="0"/>
                      <a:ext cx="100584" cy="100584"/>
                    </a:xfrm>
                    <a:prstGeom prst="rect">
                      <a:avLst/>
                    </a:prstGeom>
                    <a:ln/>
                  </pic:spPr>
                </pic:pic>
              </a:graphicData>
            </a:graphic>
          </wp:inline>
        </w:drawing>
      </w:r>
      <w:r w:rsidR="00E12B62">
        <w:rPr>
          <w:rFonts w:ascii="Spectral" w:eastAsia="Spectral" w:hAnsi="Spectral" w:cs="Spectral"/>
          <w:sz w:val="20"/>
          <w:szCs w:val="20"/>
        </w:rPr>
        <w:t xml:space="preserve"> </w:t>
      </w:r>
      <w:hyperlink r:id="rId8">
        <w:r w:rsidR="00E12B62" w:rsidRPr="00DD3BEE">
          <w:rPr>
            <w:rFonts w:ascii="Spectral" w:eastAsia="Spectral" w:hAnsi="Spectral" w:cs="Spectral"/>
            <w:color w:val="4F81BD" w:themeColor="accent1"/>
            <w:sz w:val="20"/>
            <w:szCs w:val="20"/>
            <w:u w:val="single"/>
          </w:rPr>
          <w:t>GitHub</w:t>
        </w:r>
      </w:hyperlink>
      <w:r w:rsidR="00E12B62">
        <w:rPr>
          <w:rFonts w:ascii="Spectral" w:eastAsia="Spectral" w:hAnsi="Spectral" w:cs="Spectral"/>
          <w:color w:val="4F81BD" w:themeColor="accent1"/>
          <w:sz w:val="20"/>
          <w:szCs w:val="20"/>
          <w:u w:val="single"/>
        </w:rPr>
        <w:t xml:space="preserve"> Link</w:t>
      </w:r>
    </w:p>
    <w:sectPr w:rsidR="00EE1E63" w:rsidRPr="001F47E5">
      <w:headerReference w:type="default" r:id="rId9"/>
      <w:pgSz w:w="12240" w:h="15840"/>
      <w:pgMar w:top="495" w:right="720" w:bottom="355"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3F65F" w14:textId="77777777" w:rsidR="0072000C" w:rsidRDefault="0072000C">
      <w:pPr>
        <w:spacing w:line="240" w:lineRule="auto"/>
      </w:pPr>
      <w:r>
        <w:separator/>
      </w:r>
    </w:p>
  </w:endnote>
  <w:endnote w:type="continuationSeparator" w:id="0">
    <w:p w14:paraId="7C50FC61" w14:textId="77777777" w:rsidR="0072000C" w:rsidRDefault="00720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Montserrat Thin">
    <w:altName w:val="Calibri"/>
    <w:charset w:val="00"/>
    <w:family w:val="auto"/>
    <w:pitch w:val="variable"/>
    <w:sig w:usb0="2000020F" w:usb1="00000003" w:usb2="00000000" w:usb3="00000000" w:csb0="00000197" w:csb1="00000000"/>
  </w:font>
  <w:font w:name="Spectral">
    <w:altName w:val="Calibri"/>
    <w:charset w:val="00"/>
    <w:family w:val="auto"/>
    <w:pitch w:val="default"/>
  </w:font>
  <w:font w:name="Spectral Medium">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EE5B" w14:textId="77777777" w:rsidR="0072000C" w:rsidRDefault="0072000C">
      <w:pPr>
        <w:spacing w:line="240" w:lineRule="auto"/>
      </w:pPr>
      <w:r>
        <w:separator/>
      </w:r>
    </w:p>
  </w:footnote>
  <w:footnote w:type="continuationSeparator" w:id="0">
    <w:p w14:paraId="421392AC" w14:textId="77777777" w:rsidR="0072000C" w:rsidRDefault="007200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95E6" w14:textId="77777777" w:rsidR="00EE1E63" w:rsidRDefault="00000000">
    <w:pPr>
      <w:widowControl w:val="0"/>
      <w:spacing w:line="240" w:lineRule="auto"/>
      <w:jc w:val="center"/>
      <w:rPr>
        <w:rFonts w:ascii="Spectral Medium" w:eastAsia="Spectral Medium" w:hAnsi="Spectral Medium" w:cs="Spectral Medium"/>
        <w:color w:val="FFFFFF"/>
        <w:sz w:val="28"/>
        <w:szCs w:val="28"/>
      </w:rPr>
    </w:pPr>
    <w:r>
      <w:rPr>
        <w:rFonts w:ascii="Spectral Medium" w:eastAsia="Spectral Medium" w:hAnsi="Spectral Medium" w:cs="Spectral Medium"/>
        <w:color w:val="FFFFFF"/>
        <w:sz w:val="32"/>
        <w:szCs w:val="32"/>
      </w:rPr>
      <w:t>Haozhen Shen</w:t>
    </w:r>
  </w:p>
  <w:p w14:paraId="57217CCF" w14:textId="668E49EC" w:rsidR="00EE1E63" w:rsidRDefault="00000000">
    <w:pPr>
      <w:widowControl w:val="0"/>
      <w:spacing w:line="240" w:lineRule="auto"/>
      <w:jc w:val="center"/>
      <w:rPr>
        <w:rFonts w:ascii="Spectral" w:eastAsia="Spectral" w:hAnsi="Spectral" w:cs="Spectral"/>
        <w:color w:val="8DD9BF"/>
        <w:sz w:val="20"/>
        <w:szCs w:val="20"/>
      </w:rPr>
    </w:pPr>
    <w:r>
      <w:rPr>
        <w:rFonts w:ascii="Spectral" w:eastAsia="Spectral" w:hAnsi="Spectral" w:cs="Spectral"/>
        <w:noProof/>
        <w:sz w:val="20"/>
        <w:szCs w:val="20"/>
      </w:rPr>
      <w:drawing>
        <wp:inline distT="114300" distB="114300" distL="114300" distR="114300" wp14:anchorId="4F8B72C8" wp14:editId="33BF5440">
          <wp:extent cx="91440" cy="914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hyperlink r:id="rId2">
      <w:r w:rsidRPr="00DD3BEE">
        <w:rPr>
          <w:rFonts w:ascii="Spectral" w:eastAsia="Spectral" w:hAnsi="Spectral" w:cs="Spectral"/>
          <w:color w:val="4F81BD" w:themeColor="accent1"/>
          <w:sz w:val="20"/>
          <w:szCs w:val="20"/>
          <w:u w:val="single"/>
        </w:rPr>
        <w:t>LinkedIn</w:t>
      </w:r>
    </w:hyperlink>
    <w:r>
      <w:rPr>
        <w:rFonts w:ascii="Spectral" w:eastAsia="Spectral" w:hAnsi="Spectral" w:cs="Spectral"/>
        <w:sz w:val="20"/>
        <w:szCs w:val="20"/>
      </w:rPr>
      <w:t xml:space="preserve">  |  </w:t>
    </w:r>
    <w:r>
      <w:rPr>
        <w:rFonts w:ascii="Spectral" w:eastAsia="Spectral" w:hAnsi="Spectral" w:cs="Spectral"/>
        <w:noProof/>
        <w:sz w:val="20"/>
        <w:szCs w:val="20"/>
      </w:rPr>
      <w:drawing>
        <wp:inline distT="114300" distB="114300" distL="114300" distR="114300" wp14:anchorId="4E0FDCD0" wp14:editId="5196EEEE">
          <wp:extent cx="91440" cy="914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r>
      <w:rPr>
        <w:rFonts w:ascii="Spectral" w:eastAsia="Spectral" w:hAnsi="Spectral" w:cs="Spectral"/>
        <w:color w:val="FFFFFF"/>
        <w:sz w:val="20"/>
        <w:szCs w:val="20"/>
      </w:rPr>
      <w:t>647-505-</w:t>
    </w:r>
    <w:r w:rsidR="00871985">
      <w:rPr>
        <w:rFonts w:ascii="Spectral" w:eastAsia="Spectral" w:hAnsi="Spectral" w:cs="Spectral"/>
        <w:color w:val="FFFFFF"/>
        <w:sz w:val="20"/>
        <w:szCs w:val="20"/>
      </w:rPr>
      <w:t>0656</w:t>
    </w:r>
    <w:r w:rsidR="00871985">
      <w:rPr>
        <w:rFonts w:ascii="Spectral" w:eastAsia="Spectral" w:hAnsi="Spectral" w:cs="Spectral"/>
        <w:sz w:val="20"/>
        <w:szCs w:val="20"/>
      </w:rPr>
      <w:t xml:space="preserve"> |</w:t>
    </w:r>
    <w:r w:rsidR="00B42FEC">
      <w:rPr>
        <w:rFonts w:ascii="Spectral" w:eastAsia="Spectral" w:hAnsi="Spectral" w:cs="Spectral"/>
        <w:sz w:val="20"/>
        <w:szCs w:val="20"/>
      </w:rPr>
      <w:t xml:space="preserve"> </w:t>
    </w:r>
    <w:r w:rsidR="00B42FEC">
      <w:rPr>
        <w:rFonts w:ascii="Spectral" w:eastAsia="Spectral" w:hAnsi="Spectral" w:cs="Spectral"/>
        <w:noProof/>
        <w:sz w:val="20"/>
        <w:szCs w:val="20"/>
      </w:rPr>
      <w:drawing>
        <wp:inline distT="114300" distB="114300" distL="114300" distR="114300" wp14:anchorId="541E1D87" wp14:editId="17AFCDF2">
          <wp:extent cx="91440" cy="91440"/>
          <wp:effectExtent l="0" t="0" r="0" b="0"/>
          <wp:docPr id="5" name="image2.png" descr="A blue and green glob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5" name="image2.png" descr="A blue and green globe&#10;&#10;Description automatically generated with low confidence"/>
                  <pic:cNvPicPr preferRelativeResize="0"/>
                </pic:nvPicPr>
                <pic:blipFill>
                  <a:blip r:embed="rId4"/>
                  <a:srcRect/>
                  <a:stretch>
                    <a:fillRect/>
                  </a:stretch>
                </pic:blipFill>
                <pic:spPr>
                  <a:xfrm>
                    <a:off x="0" y="0"/>
                    <a:ext cx="91440" cy="91440"/>
                  </a:xfrm>
                  <a:prstGeom prst="rect">
                    <a:avLst/>
                  </a:prstGeom>
                  <a:ln/>
                </pic:spPr>
              </pic:pic>
            </a:graphicData>
          </a:graphic>
        </wp:inline>
      </w:drawing>
    </w:r>
    <w:r w:rsidR="00B42FEC">
      <w:rPr>
        <w:rFonts w:ascii="Spectral" w:eastAsia="Spectral" w:hAnsi="Spectral" w:cs="Spectral"/>
        <w:color w:val="8DD9BF"/>
        <w:sz w:val="20"/>
        <w:szCs w:val="20"/>
      </w:rPr>
      <w:t xml:space="preserve"> </w:t>
    </w:r>
    <w:hyperlink r:id="rId5" w:history="1">
      <w:r w:rsidR="00B42FEC" w:rsidRPr="00DD3BEE">
        <w:rPr>
          <w:rStyle w:val="Hyperlink"/>
          <w:rFonts w:asciiTheme="minorEastAsia" w:eastAsiaTheme="minorEastAsia" w:hAnsiTheme="minorEastAsia" w:cs="Spectral"/>
          <w:color w:val="4F81BD" w:themeColor="accent1"/>
          <w:sz w:val="20"/>
          <w:szCs w:val="20"/>
        </w:rPr>
        <w:t>haozhen</w:t>
      </w:r>
      <w:r w:rsidR="00B42FEC" w:rsidRPr="00DD3BEE">
        <w:rPr>
          <w:rStyle w:val="Hyperlink"/>
          <w:rFonts w:ascii="Spectral" w:eastAsia="Spectral" w:hAnsi="Spectral" w:cs="Spectral"/>
          <w:color w:val="4F81BD" w:themeColor="accent1"/>
          <w:sz w:val="20"/>
          <w:szCs w:val="20"/>
        </w:rPr>
        <w:t>shen.com</w:t>
      </w:r>
    </w:hyperlink>
    <w:r w:rsidR="00B42FEC">
      <w:rPr>
        <w:rFonts w:ascii="Spectral" w:eastAsia="Spectral" w:hAnsi="Spectral" w:cs="Spectral"/>
        <w:sz w:val="20"/>
        <w:szCs w:val="20"/>
      </w:rPr>
      <w:t xml:space="preserve"> |</w:t>
    </w:r>
    <w:r>
      <w:rPr>
        <w:rFonts w:ascii="Spectral" w:eastAsia="Spectral" w:hAnsi="Spectral" w:cs="Spectral"/>
        <w:sz w:val="20"/>
        <w:szCs w:val="20"/>
      </w:rPr>
      <w:t xml:space="preserve"> </w:t>
    </w:r>
    <w:r>
      <w:rPr>
        <w:rFonts w:ascii="Nunito" w:eastAsia="Nunito" w:hAnsi="Nunito" w:cs="Nunito"/>
        <w:noProof/>
        <w:color w:val="D9D9D9"/>
        <w:sz w:val="20"/>
        <w:szCs w:val="20"/>
      </w:rPr>
      <w:drawing>
        <wp:inline distT="114300" distB="114300" distL="114300" distR="114300" wp14:anchorId="2658F25C" wp14:editId="3D567B5B">
          <wp:extent cx="91440" cy="9144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r w:rsidR="00871985">
      <w:rPr>
        <w:rFonts w:ascii="Spectral" w:eastAsia="Spectral" w:hAnsi="Spectral" w:cs="Spectral"/>
        <w:color w:val="FFFFFF"/>
        <w:sz w:val="20"/>
        <w:szCs w:val="20"/>
      </w:rPr>
      <w:t>haozhen.shen@</w:t>
    </w:r>
    <w:r w:rsidR="00B34878">
      <w:rPr>
        <w:rFonts w:ascii="Spectral" w:eastAsia="Spectral" w:hAnsi="Spectral" w:cs="Spectral"/>
        <w:color w:val="FFFFFF"/>
        <w:sz w:val="20"/>
        <w:szCs w:val="20"/>
      </w:rPr>
      <w:t>gmail</w:t>
    </w:r>
    <w:r w:rsidR="00871985">
      <w:rPr>
        <w:rFonts w:ascii="Spectral" w:eastAsia="Spectral" w:hAnsi="Spectral" w:cs="Spectral"/>
        <w:color w:val="FFFFFF"/>
        <w:sz w:val="20"/>
        <w:szCs w:val="20"/>
      </w:rPr>
      <w:t>.com</w:t>
    </w:r>
    <w:r w:rsidR="00871985">
      <w:rPr>
        <w:rFonts w:ascii="Spectral" w:eastAsia="Spectral" w:hAnsi="Spectral" w:cs="Spectral"/>
        <w:sz w:val="20"/>
        <w:szCs w:val="20"/>
      </w:rPr>
      <w:t xml:space="preserve"> |</w:t>
    </w:r>
    <w:r>
      <w:rPr>
        <w:rFonts w:ascii="Spectral" w:eastAsia="Spectral" w:hAnsi="Spectral" w:cs="Spectral"/>
        <w:sz w:val="20"/>
        <w:szCs w:val="20"/>
      </w:rPr>
      <w:t xml:space="preserve">  </w:t>
    </w:r>
    <w:r>
      <w:rPr>
        <w:rFonts w:ascii="Spectral" w:eastAsia="Spectral" w:hAnsi="Spectral" w:cs="Spectral"/>
        <w:noProof/>
        <w:sz w:val="20"/>
        <w:szCs w:val="20"/>
      </w:rPr>
      <w:drawing>
        <wp:inline distT="114300" distB="114300" distL="114300" distR="114300" wp14:anchorId="39C713EC" wp14:editId="2554119D">
          <wp:extent cx="100584" cy="10058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0584" cy="100584"/>
                  </a:xfrm>
                  <a:prstGeom prst="rect">
                    <a:avLst/>
                  </a:prstGeom>
                  <a:ln/>
                </pic:spPr>
              </pic:pic>
            </a:graphicData>
          </a:graphic>
        </wp:inline>
      </w:drawing>
    </w:r>
    <w:r>
      <w:rPr>
        <w:rFonts w:ascii="Spectral" w:eastAsia="Spectral" w:hAnsi="Spectral" w:cs="Spectral"/>
        <w:sz w:val="20"/>
        <w:szCs w:val="20"/>
      </w:rPr>
      <w:t xml:space="preserve"> </w:t>
    </w:r>
    <w:hyperlink r:id="rId8">
      <w:r w:rsidRPr="00DD3BEE">
        <w:rPr>
          <w:rFonts w:ascii="Spectral" w:eastAsia="Spectral" w:hAnsi="Spectral" w:cs="Spectral"/>
          <w:color w:val="4F81BD" w:themeColor="accent1"/>
          <w:sz w:val="20"/>
          <w:szCs w:val="20"/>
          <w:u w:val="single"/>
        </w:rPr>
        <w:t>GitHub</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E63"/>
    <w:rsid w:val="00005B9C"/>
    <w:rsid w:val="00020A15"/>
    <w:rsid w:val="0002364B"/>
    <w:rsid w:val="00065B80"/>
    <w:rsid w:val="00067FC0"/>
    <w:rsid w:val="00082BA0"/>
    <w:rsid w:val="000857E8"/>
    <w:rsid w:val="000E4A77"/>
    <w:rsid w:val="00116DCD"/>
    <w:rsid w:val="001621BC"/>
    <w:rsid w:val="00162CC6"/>
    <w:rsid w:val="00176CD4"/>
    <w:rsid w:val="00194110"/>
    <w:rsid w:val="001C538B"/>
    <w:rsid w:val="001C7747"/>
    <w:rsid w:val="001D1A10"/>
    <w:rsid w:val="001F47E5"/>
    <w:rsid w:val="00213417"/>
    <w:rsid w:val="00213F9E"/>
    <w:rsid w:val="002262BB"/>
    <w:rsid w:val="00242798"/>
    <w:rsid w:val="002603D5"/>
    <w:rsid w:val="00291977"/>
    <w:rsid w:val="00297B81"/>
    <w:rsid w:val="003474A4"/>
    <w:rsid w:val="00362F52"/>
    <w:rsid w:val="0037070D"/>
    <w:rsid w:val="00393961"/>
    <w:rsid w:val="003B6F8E"/>
    <w:rsid w:val="003D2A3D"/>
    <w:rsid w:val="004053A1"/>
    <w:rsid w:val="004076A6"/>
    <w:rsid w:val="004156A2"/>
    <w:rsid w:val="0042516A"/>
    <w:rsid w:val="004513B7"/>
    <w:rsid w:val="00462733"/>
    <w:rsid w:val="00463C21"/>
    <w:rsid w:val="00483C85"/>
    <w:rsid w:val="004A0C7F"/>
    <w:rsid w:val="004B179B"/>
    <w:rsid w:val="004B5B7C"/>
    <w:rsid w:val="004C7DF7"/>
    <w:rsid w:val="004E2AE1"/>
    <w:rsid w:val="00505C78"/>
    <w:rsid w:val="00533B7A"/>
    <w:rsid w:val="0056501D"/>
    <w:rsid w:val="00576D4D"/>
    <w:rsid w:val="005846DF"/>
    <w:rsid w:val="005A1C96"/>
    <w:rsid w:val="005B477C"/>
    <w:rsid w:val="005D5956"/>
    <w:rsid w:val="005D6490"/>
    <w:rsid w:val="005E141C"/>
    <w:rsid w:val="005E4298"/>
    <w:rsid w:val="005F5076"/>
    <w:rsid w:val="005F78C2"/>
    <w:rsid w:val="00610482"/>
    <w:rsid w:val="00612DA1"/>
    <w:rsid w:val="00620030"/>
    <w:rsid w:val="0062512C"/>
    <w:rsid w:val="00627B2E"/>
    <w:rsid w:val="00633153"/>
    <w:rsid w:val="00654CE4"/>
    <w:rsid w:val="00656026"/>
    <w:rsid w:val="00656F7F"/>
    <w:rsid w:val="00664F11"/>
    <w:rsid w:val="00670444"/>
    <w:rsid w:val="0068531A"/>
    <w:rsid w:val="00696B31"/>
    <w:rsid w:val="006A0769"/>
    <w:rsid w:val="006B7F72"/>
    <w:rsid w:val="00710A07"/>
    <w:rsid w:val="007143B9"/>
    <w:rsid w:val="0072000C"/>
    <w:rsid w:val="00760B48"/>
    <w:rsid w:val="007647A5"/>
    <w:rsid w:val="00766634"/>
    <w:rsid w:val="007810A2"/>
    <w:rsid w:val="00786194"/>
    <w:rsid w:val="007C10FC"/>
    <w:rsid w:val="007C21BC"/>
    <w:rsid w:val="007D0994"/>
    <w:rsid w:val="007E3D3E"/>
    <w:rsid w:val="007E499B"/>
    <w:rsid w:val="00871985"/>
    <w:rsid w:val="00891CF8"/>
    <w:rsid w:val="008A1B5F"/>
    <w:rsid w:val="008B3E45"/>
    <w:rsid w:val="008B6E34"/>
    <w:rsid w:val="008D3093"/>
    <w:rsid w:val="008F64B9"/>
    <w:rsid w:val="008F7994"/>
    <w:rsid w:val="00922D76"/>
    <w:rsid w:val="009313BF"/>
    <w:rsid w:val="0095248A"/>
    <w:rsid w:val="00992EDB"/>
    <w:rsid w:val="009B6600"/>
    <w:rsid w:val="009B76E8"/>
    <w:rsid w:val="009D03BF"/>
    <w:rsid w:val="009D73B8"/>
    <w:rsid w:val="00A21575"/>
    <w:rsid w:val="00A2476C"/>
    <w:rsid w:val="00A25F5F"/>
    <w:rsid w:val="00A307FF"/>
    <w:rsid w:val="00A32182"/>
    <w:rsid w:val="00A36671"/>
    <w:rsid w:val="00A46CEF"/>
    <w:rsid w:val="00AB7BBF"/>
    <w:rsid w:val="00AC06A3"/>
    <w:rsid w:val="00AC63A5"/>
    <w:rsid w:val="00B05CF6"/>
    <w:rsid w:val="00B1275E"/>
    <w:rsid w:val="00B34878"/>
    <w:rsid w:val="00B361F1"/>
    <w:rsid w:val="00B42FEC"/>
    <w:rsid w:val="00B62621"/>
    <w:rsid w:val="00B658C3"/>
    <w:rsid w:val="00B76276"/>
    <w:rsid w:val="00B8027F"/>
    <w:rsid w:val="00BD600F"/>
    <w:rsid w:val="00BE5DFD"/>
    <w:rsid w:val="00C2493A"/>
    <w:rsid w:val="00C47208"/>
    <w:rsid w:val="00C5491B"/>
    <w:rsid w:val="00C95129"/>
    <w:rsid w:val="00C95E67"/>
    <w:rsid w:val="00C97117"/>
    <w:rsid w:val="00CC279F"/>
    <w:rsid w:val="00CC6762"/>
    <w:rsid w:val="00CD39E4"/>
    <w:rsid w:val="00D03664"/>
    <w:rsid w:val="00D145CE"/>
    <w:rsid w:val="00D36E6D"/>
    <w:rsid w:val="00D37BE8"/>
    <w:rsid w:val="00D43082"/>
    <w:rsid w:val="00D4557A"/>
    <w:rsid w:val="00D5037C"/>
    <w:rsid w:val="00D5690C"/>
    <w:rsid w:val="00D82B1B"/>
    <w:rsid w:val="00DC76B9"/>
    <w:rsid w:val="00DD3BEE"/>
    <w:rsid w:val="00E0442C"/>
    <w:rsid w:val="00E12B62"/>
    <w:rsid w:val="00E46ADA"/>
    <w:rsid w:val="00E525F6"/>
    <w:rsid w:val="00E56D85"/>
    <w:rsid w:val="00E62ABE"/>
    <w:rsid w:val="00E71932"/>
    <w:rsid w:val="00E80890"/>
    <w:rsid w:val="00EB6049"/>
    <w:rsid w:val="00EB62C8"/>
    <w:rsid w:val="00EC4846"/>
    <w:rsid w:val="00EE1E63"/>
    <w:rsid w:val="00F52FCD"/>
    <w:rsid w:val="00F55DC4"/>
    <w:rsid w:val="00F64B8F"/>
    <w:rsid w:val="00F70F6F"/>
    <w:rsid w:val="00F8623C"/>
    <w:rsid w:val="00F87B1E"/>
    <w:rsid w:val="00FC2FAD"/>
    <w:rsid w:val="00FF2A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A8634"/>
  <w15:docId w15:val="{C6571235-3B12-4534-AB3D-C3C12546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1985"/>
    <w:pPr>
      <w:tabs>
        <w:tab w:val="center" w:pos="4680"/>
        <w:tab w:val="right" w:pos="9360"/>
      </w:tabs>
      <w:spacing w:line="240" w:lineRule="auto"/>
    </w:pPr>
  </w:style>
  <w:style w:type="character" w:customStyle="1" w:styleId="HeaderChar">
    <w:name w:val="Header Char"/>
    <w:basedOn w:val="DefaultParagraphFont"/>
    <w:link w:val="Header"/>
    <w:uiPriority w:val="99"/>
    <w:rsid w:val="00871985"/>
  </w:style>
  <w:style w:type="paragraph" w:styleId="Footer">
    <w:name w:val="footer"/>
    <w:basedOn w:val="Normal"/>
    <w:link w:val="FooterChar"/>
    <w:uiPriority w:val="99"/>
    <w:unhideWhenUsed/>
    <w:rsid w:val="00871985"/>
    <w:pPr>
      <w:tabs>
        <w:tab w:val="center" w:pos="4680"/>
        <w:tab w:val="right" w:pos="9360"/>
      </w:tabs>
      <w:spacing w:line="240" w:lineRule="auto"/>
    </w:pPr>
  </w:style>
  <w:style w:type="character" w:customStyle="1" w:styleId="FooterChar">
    <w:name w:val="Footer Char"/>
    <w:basedOn w:val="DefaultParagraphFont"/>
    <w:link w:val="Footer"/>
    <w:uiPriority w:val="99"/>
    <w:rsid w:val="00871985"/>
  </w:style>
  <w:style w:type="character" w:styleId="Hyperlink">
    <w:name w:val="Hyperlink"/>
    <w:basedOn w:val="DefaultParagraphFont"/>
    <w:uiPriority w:val="99"/>
    <w:unhideWhenUsed/>
    <w:rsid w:val="00D5037C"/>
    <w:rPr>
      <w:color w:val="0000FF" w:themeColor="hyperlink"/>
      <w:u w:val="single"/>
    </w:rPr>
  </w:style>
  <w:style w:type="character" w:styleId="UnresolvedMention">
    <w:name w:val="Unresolved Mention"/>
    <w:basedOn w:val="DefaultParagraphFont"/>
    <w:uiPriority w:val="99"/>
    <w:semiHidden/>
    <w:unhideWhenUsed/>
    <w:rsid w:val="00D5037C"/>
    <w:rPr>
      <w:color w:val="605E5C"/>
      <w:shd w:val="clear" w:color="auto" w:fill="E1DFDD"/>
    </w:rPr>
  </w:style>
  <w:style w:type="character" w:styleId="FollowedHyperlink">
    <w:name w:val="FollowedHyperlink"/>
    <w:basedOn w:val="DefaultParagraphFont"/>
    <w:uiPriority w:val="99"/>
    <w:semiHidden/>
    <w:unhideWhenUsed/>
    <w:rsid w:val="00D5037C"/>
    <w:rPr>
      <w:color w:val="800080" w:themeColor="followedHyperlink"/>
      <w:u w:val="single"/>
    </w:rPr>
  </w:style>
  <w:style w:type="paragraph" w:styleId="ListParagraph">
    <w:name w:val="List Paragraph"/>
    <w:basedOn w:val="Normal"/>
    <w:uiPriority w:val="34"/>
    <w:qFormat/>
    <w:rsid w:val="0056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528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ozhenshen/marketvie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hyperlink" Target="https://github.com/haozhenshen" TargetMode="External"/><Relationship Id="rId3"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hyperlink" Target="https://www.linkedin.com/in/michael-shen-0339791b9/" TargetMode="External"/><Relationship Id="rId1" Type="http://schemas.openxmlformats.org/officeDocument/2006/relationships/image" Target="media/image2.png"/><Relationship Id="rId6" Type="http://schemas.openxmlformats.org/officeDocument/2006/relationships/image" Target="media/image5.png"/><Relationship Id="rId5" Type="http://schemas.openxmlformats.org/officeDocument/2006/relationships/hyperlink" Target="http://www.haozhenshen.com" TargetMode="External"/><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31FBE-8C65-4EDB-B372-85E3793F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1</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16475</dc:creator>
  <cp:lastModifiedBy>haozhen shen</cp:lastModifiedBy>
  <cp:revision>91</cp:revision>
  <cp:lastPrinted>2023-08-10T14:16:00Z</cp:lastPrinted>
  <dcterms:created xsi:type="dcterms:W3CDTF">2022-10-25T03:52:00Z</dcterms:created>
  <dcterms:modified xsi:type="dcterms:W3CDTF">2023-08-11T14:01:00Z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fdaf8885fab04e504d2a3e630eead59ecf90bb6a61ba10b56cc865e1720d084c</vt:lpwstr>
  </property>
</Properties>
</file>