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D54730">
      <w:pPr>
        <w:numPr>
          <w:ilvl w:val="0"/>
          <w:numId w:val="0"/>
        </w:numPr>
        <w:rPr>
          <w:rFonts w:ascii="宋体" w:hAnsi="宋体" w:eastAsia="宋体" w:cs="宋体"/>
          <w:b/>
          <w:bCs/>
          <w:sz w:val="30"/>
          <w:szCs w:val="30"/>
        </w:rPr>
      </w:pPr>
      <w:r>
        <w:rPr>
          <w:rFonts w:hint="eastAsia" w:ascii="宋体" w:hAnsi="宋体" w:eastAsia="宋体" w:cs="宋体"/>
          <w:b/>
          <w:bCs/>
          <w:sz w:val="30"/>
          <w:szCs w:val="30"/>
          <w:lang w:val="en-US" w:eastAsia="zh-CN"/>
        </w:rPr>
        <w:t>Title</w:t>
      </w:r>
      <w:r>
        <w:rPr>
          <w:rFonts w:ascii="宋体" w:hAnsi="宋体" w:eastAsia="宋体" w:cs="宋体"/>
          <w:b/>
          <w:bCs/>
          <w:sz w:val="30"/>
          <w:szCs w:val="30"/>
        </w:rPr>
        <w:t xml:space="preserve">: </w:t>
      </w:r>
      <w:r>
        <w:rPr>
          <w:rFonts w:ascii="宋体" w:hAnsi="宋体" w:eastAsia="宋体" w:cs="宋体"/>
          <w:b w:val="0"/>
          <w:bCs w:val="0"/>
          <w:sz w:val="30"/>
          <w:szCs w:val="30"/>
        </w:rPr>
        <w:t>Understanding Organisational Participation and Success in IETF Standardisation</w:t>
      </w:r>
    </w:p>
    <w:p w14:paraId="4D21921A">
      <w:pPr>
        <w:numPr>
          <w:ilvl w:val="0"/>
          <w:numId w:val="0"/>
        </w:numPr>
        <w:rPr>
          <w:rFonts w:ascii="宋体" w:hAnsi="宋体" w:eastAsia="宋体" w:cs="宋体"/>
          <w:b/>
          <w:bCs/>
          <w:sz w:val="30"/>
          <w:szCs w:val="30"/>
        </w:rPr>
      </w:pPr>
    </w:p>
    <w:p w14:paraId="1D5E8DF0">
      <w:pPr>
        <w:numPr>
          <w:ilvl w:val="0"/>
          <w:numId w:val="0"/>
        </w:numPr>
        <w:rPr>
          <w:rFonts w:ascii="宋体" w:hAnsi="宋体" w:eastAsia="宋体" w:cs="宋体"/>
          <w:b/>
          <w:bCs/>
          <w:sz w:val="30"/>
          <w:szCs w:val="30"/>
        </w:rPr>
      </w:pPr>
    </w:p>
    <w:p w14:paraId="1D4D6FBF">
      <w:pPr>
        <w:numPr>
          <w:ilvl w:val="0"/>
          <w:numId w:val="0"/>
        </w:numPr>
        <w:rPr>
          <w:rFonts w:ascii="宋体" w:hAnsi="宋体" w:eastAsia="宋体" w:cs="宋体"/>
          <w:b/>
          <w:bCs/>
          <w:sz w:val="30"/>
          <w:szCs w:val="30"/>
        </w:rPr>
      </w:pPr>
      <w:r>
        <w:rPr>
          <w:rFonts w:hint="eastAsia" w:ascii="宋体" w:hAnsi="宋体" w:eastAsia="宋体" w:cs="宋体"/>
          <w:b/>
          <w:bCs/>
          <w:sz w:val="30"/>
          <w:szCs w:val="30"/>
          <w:lang w:val="en-US" w:eastAsia="zh-CN"/>
        </w:rPr>
        <w:t>Research Aim</w:t>
      </w:r>
      <w:r>
        <w:rPr>
          <w:rFonts w:hint="default" w:ascii="宋体" w:hAnsi="宋体" w:eastAsia="宋体" w:cs="宋体"/>
          <w:b/>
          <w:bCs/>
          <w:sz w:val="30"/>
          <w:szCs w:val="30"/>
          <w:lang w:val="en-US" w:eastAsia="zh-CN"/>
        </w:rPr>
        <w:t xml:space="preserve">: </w:t>
      </w:r>
      <w:r>
        <w:rPr>
          <w:rFonts w:ascii="宋体" w:hAnsi="宋体" w:eastAsia="宋体" w:cs="宋体"/>
          <w:b w:val="0"/>
          <w:bCs w:val="0"/>
          <w:sz w:val="30"/>
          <w:szCs w:val="30"/>
        </w:rPr>
        <w:t>This project aims to investigate organisational participation in the IETF standardisation process and analyse the factors associated with the successful publication of Internet-Drafts as RFCs using the IETF Datatracker database.</w:t>
      </w:r>
    </w:p>
    <w:p w14:paraId="62359B87">
      <w:pPr>
        <w:numPr>
          <w:ilvl w:val="0"/>
          <w:numId w:val="0"/>
        </w:numPr>
        <w:rPr>
          <w:rFonts w:ascii="宋体" w:hAnsi="宋体" w:eastAsia="宋体" w:cs="宋体"/>
          <w:b/>
          <w:bCs/>
          <w:sz w:val="30"/>
          <w:szCs w:val="30"/>
        </w:rPr>
      </w:pPr>
    </w:p>
    <w:p w14:paraId="30118930">
      <w:pPr>
        <w:numPr>
          <w:ilvl w:val="0"/>
          <w:numId w:val="0"/>
        </w:numPr>
        <w:rPr>
          <w:rFonts w:ascii="宋体" w:hAnsi="宋体" w:eastAsia="宋体" w:cs="宋体"/>
          <w:b/>
          <w:bCs/>
          <w:sz w:val="30"/>
          <w:szCs w:val="30"/>
        </w:rPr>
      </w:pPr>
    </w:p>
    <w:p w14:paraId="5DEF0761">
      <w:pPr>
        <w:numPr>
          <w:ilvl w:val="0"/>
          <w:numId w:val="0"/>
        </w:numPr>
        <w:rPr>
          <w:rFonts w:hint="default" w:ascii="宋体" w:hAnsi="宋体" w:eastAsia="宋体" w:cs="宋体"/>
          <w:b/>
          <w:bCs/>
          <w:sz w:val="30"/>
          <w:szCs w:val="30"/>
          <w:lang w:val="en-US" w:eastAsia="zh-CN"/>
        </w:rPr>
      </w:pPr>
      <w:r>
        <w:rPr>
          <w:rFonts w:hint="default" w:ascii="宋体" w:hAnsi="宋体" w:eastAsia="宋体" w:cs="宋体"/>
          <w:b/>
          <w:bCs/>
          <w:sz w:val="30"/>
          <w:szCs w:val="30"/>
          <w:lang w:val="en-US"/>
        </w:rPr>
        <w:t xml:space="preserve">Introduction: </w:t>
      </w:r>
      <w:r>
        <w:rPr>
          <w:rFonts w:hint="default" w:ascii="宋体" w:hAnsi="宋体" w:eastAsia="宋体" w:cs="宋体"/>
          <w:b w:val="0"/>
          <w:bCs w:val="0"/>
          <w:sz w:val="30"/>
          <w:szCs w:val="30"/>
          <w:lang w:val="en-US"/>
        </w:rPr>
        <w:t>The IETF is the primary organisation responsible for developing Internet standards. Through the Internet-Draft and RFC publication process, thousands of organisations contribute to Internet technologies. However, it remains unclear which organisational factors influence successful standardisation. Therefore, this project aims to analyse IETF Datatracker data to better understand organisational participation and RFC success.</w:t>
      </w:r>
    </w:p>
    <w:p w14:paraId="7451D626">
      <w:pPr>
        <w:numPr>
          <w:ilvl w:val="0"/>
          <w:numId w:val="0"/>
        </w:numPr>
        <w:rPr>
          <w:rFonts w:ascii="宋体" w:hAnsi="宋体" w:eastAsia="宋体" w:cs="宋体"/>
          <w:b/>
          <w:bCs/>
          <w:sz w:val="30"/>
          <w:szCs w:val="30"/>
        </w:rPr>
      </w:pPr>
    </w:p>
    <w:p w14:paraId="53046A51">
      <w:pPr>
        <w:numPr>
          <w:ilvl w:val="0"/>
          <w:numId w:val="0"/>
        </w:numPr>
        <w:rPr>
          <w:rFonts w:ascii="宋体" w:hAnsi="宋体" w:eastAsia="宋体" w:cs="宋体"/>
          <w:b/>
          <w:bCs/>
          <w:sz w:val="30"/>
          <w:szCs w:val="30"/>
        </w:rPr>
      </w:pPr>
    </w:p>
    <w:p w14:paraId="315B4255">
      <w:pPr>
        <w:numPr>
          <w:ilvl w:val="0"/>
          <w:numId w:val="0"/>
        </w:numPr>
        <w:rPr>
          <w:rFonts w:ascii="宋体" w:hAnsi="宋体" w:eastAsia="宋体" w:cs="宋体"/>
          <w:b/>
          <w:bCs/>
          <w:sz w:val="30"/>
          <w:szCs w:val="30"/>
        </w:rPr>
      </w:pPr>
    </w:p>
    <w:p w14:paraId="5CA5AC04">
      <w:pPr>
        <w:numPr>
          <w:ilvl w:val="0"/>
          <w:numId w:val="0"/>
        </w:numPr>
        <w:rPr>
          <w:rFonts w:hint="eastAsia" w:ascii="宋体" w:hAnsi="宋体" w:eastAsia="宋体" w:cs="宋体"/>
          <w:b/>
          <w:bCs/>
          <w:sz w:val="32"/>
          <w:szCs w:val="32"/>
          <w:lang w:eastAsia="zh-CN"/>
        </w:rPr>
      </w:pPr>
      <w:r>
        <w:rPr>
          <w:rFonts w:hint="default" w:ascii="宋体" w:hAnsi="宋体" w:eastAsia="宋体" w:cs="宋体"/>
          <w:b/>
          <w:bCs/>
          <w:sz w:val="32"/>
          <w:szCs w:val="32"/>
          <w:lang w:val="en-US"/>
        </w:rPr>
        <w:t>1.</w:t>
      </w:r>
      <w:r>
        <w:rPr>
          <w:rFonts w:ascii="宋体" w:hAnsi="宋体" w:eastAsia="宋体" w:cs="宋体"/>
          <w:b/>
          <w:bCs/>
          <w:sz w:val="32"/>
          <w:szCs w:val="32"/>
        </w:rPr>
        <w:t>What questions do you want to answer?</w:t>
      </w:r>
      <w:r>
        <w:rPr>
          <w:rFonts w:hint="eastAsia" w:ascii="宋体" w:hAnsi="宋体" w:eastAsia="宋体" w:cs="宋体"/>
          <w:b/>
          <w:bCs/>
          <w:sz w:val="32"/>
          <w:szCs w:val="32"/>
          <w:lang w:eastAsia="zh-CN"/>
        </w:rPr>
        <w:t>（</w:t>
      </w:r>
      <w:r>
        <w:rPr>
          <w:rFonts w:hint="eastAsia" w:ascii="宋体" w:hAnsi="宋体" w:eastAsia="宋体" w:cs="宋体"/>
          <w:b/>
          <w:bCs/>
          <w:sz w:val="32"/>
          <w:szCs w:val="32"/>
          <w:lang w:val="en-US" w:eastAsia="zh-CN"/>
        </w:rPr>
        <w:t>main questions</w:t>
      </w:r>
      <w:r>
        <w:rPr>
          <w:rFonts w:hint="eastAsia" w:ascii="宋体" w:hAnsi="宋体" w:eastAsia="宋体" w:cs="宋体"/>
          <w:b/>
          <w:bCs/>
          <w:sz w:val="32"/>
          <w:szCs w:val="32"/>
          <w:lang w:eastAsia="zh-CN"/>
        </w:rPr>
        <w:t>）</w:t>
      </w:r>
    </w:p>
    <w:p w14:paraId="4A536E22">
      <w:pPr>
        <w:widowControl w:val="0"/>
        <w:numPr>
          <w:ilvl w:val="0"/>
          <w:numId w:val="0"/>
        </w:numPr>
        <w:jc w:val="both"/>
        <w:rPr>
          <w:rFonts w:hint="eastAsia" w:ascii="宋体" w:hAnsi="宋体" w:eastAsia="宋体" w:cs="宋体"/>
          <w:sz w:val="24"/>
          <w:szCs w:val="24"/>
          <w:lang w:val="en-US" w:eastAsia="zh-CN"/>
        </w:rPr>
      </w:pPr>
    </w:p>
    <w:p w14:paraId="4A265556">
      <w:pPr>
        <w:pStyle w:val="4"/>
        <w:keepNext w:val="0"/>
        <w:keepLines w:val="0"/>
        <w:widowControl/>
        <w:suppressLineNumbers w:val="0"/>
        <w:spacing w:before="0" w:beforeAutospacing="1" w:after="0" w:afterAutospacing="1"/>
        <w:ind w:left="0" w:right="0"/>
      </w:pPr>
      <w:r>
        <w:rPr>
          <w:rFonts w:hint="eastAsia"/>
          <w:lang w:val="en-US" w:eastAsia="zh-CN"/>
        </w:rPr>
        <w:t>RQ1：</w:t>
      </w:r>
      <w:r>
        <w:t>Which organisations contribute the most Internet-Drafts within the IETF?</w:t>
      </w:r>
    </w:p>
    <w:p w14:paraId="28B9ABB4">
      <w:pPr>
        <w:pStyle w:val="4"/>
        <w:keepNext w:val="0"/>
        <w:keepLines w:val="0"/>
        <w:widowControl/>
        <w:suppressLineNumbers w:val="0"/>
        <w:spacing w:before="0" w:beforeAutospacing="1" w:after="0" w:afterAutospacing="1"/>
        <w:ind w:left="0" w:right="0"/>
        <w:jc w:val="left"/>
      </w:pPr>
      <w:r>
        <w:rPr>
          <w:rFonts w:hint="eastAsia"/>
          <w:lang w:val="en-US" w:eastAsia="zh-CN"/>
        </w:rPr>
        <w:t>RQ2：</w:t>
      </w:r>
      <w:r>
        <w:t>What organisational factors influence the successful conversion of Internet-Drafts into RFCs?</w:t>
      </w:r>
    </w:p>
    <w:p w14:paraId="6A0CD615">
      <w:pPr>
        <w:pStyle w:val="4"/>
        <w:keepNext w:val="0"/>
        <w:keepLines w:val="0"/>
        <w:widowControl/>
        <w:suppressLineNumbers w:val="0"/>
      </w:pPr>
      <w:r>
        <w:rPr>
          <w:rFonts w:hint="eastAsia"/>
          <w:lang w:val="en-US" w:eastAsia="zh-CN"/>
        </w:rPr>
        <w:t>RQ3：</w:t>
      </w:r>
      <w:r>
        <w:t>How has organizational participation and success changed over time?</w:t>
      </w:r>
    </w:p>
    <w:p w14:paraId="2D7C2669">
      <w:pPr>
        <w:pStyle w:val="4"/>
        <w:keepNext w:val="0"/>
        <w:keepLines w:val="0"/>
        <w:widowControl/>
        <w:suppressLineNumbers w:val="0"/>
      </w:pPr>
    </w:p>
    <w:p w14:paraId="2677C481">
      <w:pPr>
        <w:numPr>
          <w:ilvl w:val="0"/>
          <w:numId w:val="0"/>
        </w:numPr>
        <w:rPr>
          <w:rFonts w:hint="default" w:ascii="宋体" w:hAnsi="宋体" w:eastAsia="宋体" w:cs="宋体"/>
          <w:b/>
          <w:bCs/>
          <w:kern w:val="2"/>
          <w:sz w:val="32"/>
          <w:szCs w:val="32"/>
          <w:lang w:val="en-US" w:eastAsia="zh-CN" w:bidi="ar-SA"/>
        </w:rPr>
      </w:pPr>
      <w:r>
        <w:rPr>
          <w:rFonts w:hint="default" w:ascii="宋体" w:hAnsi="宋体" w:eastAsia="宋体" w:cs="宋体"/>
          <w:b/>
          <w:bCs/>
          <w:kern w:val="2"/>
          <w:sz w:val="32"/>
          <w:szCs w:val="32"/>
          <w:lang w:val="en-US" w:eastAsia="zh-CN" w:bidi="ar-SA"/>
        </w:rPr>
        <w:t>2.Why are these interesting?</w:t>
      </w:r>
    </w:p>
    <w:p w14:paraId="162EF2B5">
      <w:pPr>
        <w:widowControl w:val="0"/>
        <w:numPr>
          <w:ilvl w:val="0"/>
          <w:numId w:val="0"/>
        </w:numPr>
        <w:ind w:leftChars="0"/>
        <w:jc w:val="both"/>
        <w:rPr>
          <w:rFonts w:ascii="宋体" w:hAnsi="宋体" w:eastAsia="宋体" w:cs="宋体"/>
          <w:sz w:val="24"/>
          <w:szCs w:val="24"/>
        </w:rPr>
      </w:pPr>
    </w:p>
    <w:p w14:paraId="61861FA2">
      <w:pPr>
        <w:pStyle w:val="4"/>
        <w:keepNext w:val="0"/>
        <w:keepLines w:val="0"/>
        <w:widowControl/>
        <w:suppressLineNumbers w:val="0"/>
        <w:spacing w:before="0" w:beforeAutospacing="1" w:after="0" w:afterAutospacing="1"/>
        <w:ind w:left="0" w:right="0"/>
        <w:jc w:val="left"/>
      </w:pPr>
      <w:r>
        <w:rPr>
          <w:rFonts w:hint="eastAsia"/>
          <w:lang w:val="en-US" w:eastAsia="zh-CN"/>
        </w:rPr>
        <w:t>For RQ1：</w:t>
      </w:r>
      <w:r>
        <w:t>Organizations play an important role in Internet standardisation.</w:t>
      </w:r>
    </w:p>
    <w:p w14:paraId="5731A4ED">
      <w:pPr>
        <w:pStyle w:val="4"/>
        <w:keepNext w:val="0"/>
        <w:keepLines w:val="0"/>
        <w:widowControl/>
        <w:suppressLineNumbers w:val="0"/>
        <w:spacing w:before="0" w:beforeAutospacing="1" w:after="0" w:afterAutospacing="1"/>
        <w:ind w:left="0" w:right="0"/>
        <w:jc w:val="left"/>
      </w:pPr>
      <w:r>
        <w:rPr>
          <w:rFonts w:hint="eastAsia"/>
          <w:lang w:val="en-US" w:eastAsia="zh-CN"/>
        </w:rPr>
        <w:t>For RQ2：</w:t>
      </w:r>
      <w:r>
        <w:t>Participation does not necessarily lead to successful standardisation.</w:t>
      </w:r>
    </w:p>
    <w:p w14:paraId="62D32194">
      <w:pPr>
        <w:pStyle w:val="4"/>
        <w:keepNext w:val="0"/>
        <w:keepLines w:val="0"/>
        <w:widowControl/>
        <w:suppressLineNumbers w:val="0"/>
        <w:spacing w:before="0" w:beforeAutospacing="1" w:after="0" w:afterAutospacing="1"/>
        <w:ind w:left="0" w:right="0"/>
        <w:jc w:val="left"/>
        <w:rPr>
          <w:rFonts w:ascii="宋体" w:hAnsi="宋体" w:eastAsia="宋体" w:cs="宋体"/>
          <w:sz w:val="24"/>
          <w:szCs w:val="24"/>
        </w:rPr>
      </w:pPr>
      <w:r>
        <w:rPr>
          <w:rFonts w:hint="eastAsia"/>
          <w:lang w:val="en-US" w:eastAsia="zh-CN"/>
        </w:rPr>
        <w:t>For RQ3：</w:t>
      </w:r>
      <w:r>
        <w:t>The IETF has evolved over several decades.</w:t>
      </w:r>
    </w:p>
    <w:p w14:paraId="288EBAEC">
      <w:pPr>
        <w:widowControl w:val="0"/>
        <w:numPr>
          <w:ilvl w:val="0"/>
          <w:numId w:val="0"/>
        </w:numPr>
        <w:ind w:leftChars="0"/>
        <w:jc w:val="both"/>
        <w:rPr>
          <w:rFonts w:ascii="宋体" w:hAnsi="宋体" w:eastAsia="宋体" w:cs="宋体"/>
          <w:sz w:val="24"/>
          <w:szCs w:val="24"/>
        </w:rPr>
      </w:pPr>
    </w:p>
    <w:p w14:paraId="0A9E087A">
      <w:pPr>
        <w:numPr>
          <w:ilvl w:val="0"/>
          <w:numId w:val="0"/>
        </w:numPr>
        <w:rPr>
          <w:rFonts w:hint="default" w:ascii="宋体" w:hAnsi="宋体" w:eastAsia="宋体" w:cs="宋体"/>
          <w:b/>
          <w:bCs/>
          <w:sz w:val="32"/>
          <w:szCs w:val="32"/>
          <w:lang w:val="en-US"/>
        </w:rPr>
      </w:pPr>
      <w:r>
        <w:rPr>
          <w:rFonts w:hint="default" w:ascii="宋体" w:hAnsi="宋体" w:eastAsia="宋体" w:cs="宋体"/>
          <w:b/>
          <w:bCs/>
          <w:sz w:val="32"/>
          <w:szCs w:val="32"/>
          <w:lang w:val="en-US"/>
        </w:rPr>
        <w:t>3.How will you answer them?</w:t>
      </w:r>
    </w:p>
    <w:p w14:paraId="481CCEB0">
      <w:pPr>
        <w:pStyle w:val="4"/>
        <w:keepNext w:val="0"/>
        <w:keepLines w:val="0"/>
        <w:widowControl/>
        <w:suppressLineNumbers w:val="0"/>
        <w:spacing w:before="0" w:beforeAutospacing="1" w:after="0" w:afterAutospacing="1"/>
        <w:ind w:left="0" w:right="0"/>
        <w:rPr>
          <w:rFonts w:hint="eastAsia" w:ascii="宋体" w:hAnsi="宋体" w:eastAsia="宋体" w:cs="宋体"/>
          <w:sz w:val="28"/>
          <w:szCs w:val="28"/>
          <w:lang w:eastAsia="zh-CN"/>
        </w:rPr>
      </w:pPr>
      <w:r>
        <w:rPr>
          <w:rFonts w:ascii="宋体" w:hAnsi="宋体" w:eastAsia="宋体" w:cs="宋体"/>
          <w:sz w:val="28"/>
          <w:szCs w:val="28"/>
        </w:rPr>
        <w:t>RQ1</w:t>
      </w:r>
      <w:r>
        <w:rPr>
          <w:rFonts w:hint="eastAsia" w:ascii="宋体" w:hAnsi="宋体" w:eastAsia="宋体" w:cs="宋体"/>
          <w:sz w:val="28"/>
          <w:szCs w:val="28"/>
          <w:lang w:eastAsia="zh-CN"/>
        </w:rPr>
        <w:t>：</w:t>
      </w:r>
      <w:r>
        <w:t>Which organisations contribute the most Internet-Drafts within the IETF?</w:t>
      </w:r>
    </w:p>
    <w:p w14:paraId="508CA7AC">
      <w:pPr>
        <w:pStyle w:val="4"/>
        <w:keepNext w:val="0"/>
        <w:keepLines w:val="0"/>
        <w:widowControl/>
        <w:suppressLineNumbers w:val="0"/>
        <w:spacing w:before="0" w:beforeAutospacing="1" w:after="0" w:afterAutospacing="1"/>
        <w:ind w:left="0" w:right="0"/>
        <w:rPr>
          <w:rFonts w:ascii="宋体" w:hAnsi="宋体" w:eastAsia="宋体" w:cs="宋体"/>
          <w:sz w:val="24"/>
          <w:szCs w:val="24"/>
        </w:rPr>
      </w:pPr>
      <w:r>
        <w:rPr>
          <w:rFonts w:ascii="宋体" w:hAnsi="宋体" w:eastAsia="宋体" w:cs="宋体"/>
          <w:sz w:val="24"/>
          <w:szCs w:val="24"/>
        </w:rPr>
        <w:t>Dataset</w:t>
      </w:r>
      <w:r>
        <w:rPr>
          <w:rFonts w:hint="eastAsia" w:ascii="宋体" w:hAnsi="宋体" w:eastAsia="宋体" w:cs="宋体"/>
          <w:sz w:val="24"/>
          <w:szCs w:val="24"/>
          <w:lang w:eastAsia="zh-CN"/>
        </w:rPr>
        <w:t>：</w:t>
      </w:r>
      <w:r>
        <w:rPr>
          <w:rFonts w:ascii="宋体" w:hAnsi="宋体" w:eastAsia="宋体" w:cs="宋体"/>
          <w:sz w:val="24"/>
          <w:szCs w:val="24"/>
        </w:rPr>
        <w:t>IETF Datatracker archive (SQLite database provided by the supervisor)</w:t>
      </w:r>
    </w:p>
    <w:p w14:paraId="0D220DB9">
      <w:pPr>
        <w:pStyle w:val="4"/>
        <w:keepNext w:val="0"/>
        <w:keepLines w:val="0"/>
        <w:widowControl/>
        <w:suppressLineNumbers w:val="0"/>
        <w:spacing w:before="0" w:beforeAutospacing="1" w:after="0" w:afterAutospacing="1"/>
        <w:ind w:left="0" w:right="0"/>
        <w:rPr>
          <w:rFonts w:ascii="宋体" w:hAnsi="宋体" w:eastAsia="宋体" w:cs="宋体"/>
          <w:sz w:val="24"/>
          <w:szCs w:val="24"/>
        </w:rPr>
      </w:pPr>
      <w:r>
        <w:rPr>
          <w:rFonts w:ascii="宋体" w:hAnsi="宋体" w:eastAsia="宋体" w:cs="宋体"/>
          <w:sz w:val="24"/>
          <w:szCs w:val="24"/>
        </w:rPr>
        <w:t>Analysis Method</w:t>
      </w:r>
      <w:r>
        <w:rPr>
          <w:rFonts w:hint="eastAsia" w:ascii="宋体" w:hAnsi="宋体" w:eastAsia="宋体" w:cs="宋体"/>
          <w:sz w:val="24"/>
          <w:szCs w:val="24"/>
          <w:lang w:eastAsia="zh-CN"/>
        </w:rPr>
        <w:t>：</w:t>
      </w:r>
      <w:r>
        <w:rPr>
          <w:rFonts w:ascii="宋体" w:hAnsi="宋体" w:eastAsia="宋体" w:cs="宋体"/>
          <w:sz w:val="24"/>
          <w:szCs w:val="24"/>
        </w:rPr>
        <w:t>Count Internet-Drafts and RFC contributions by organisation.</w:t>
      </w:r>
    </w:p>
    <w:p w14:paraId="5FCA0381">
      <w:pPr>
        <w:pStyle w:val="4"/>
        <w:keepNext w:val="0"/>
        <w:keepLines w:val="0"/>
        <w:widowControl/>
        <w:suppressLineNumbers w:val="0"/>
        <w:spacing w:before="0" w:beforeAutospacing="1" w:after="0" w:afterAutospacing="1"/>
        <w:ind w:left="0" w:right="0"/>
        <w:rPr>
          <w:rFonts w:hint="eastAsia" w:ascii="宋体" w:hAnsi="宋体" w:eastAsia="宋体" w:cs="宋体"/>
          <w:sz w:val="24"/>
          <w:szCs w:val="24"/>
          <w:lang w:eastAsia="zh-CN"/>
        </w:rPr>
      </w:pPr>
    </w:p>
    <w:p w14:paraId="05817FFE">
      <w:pPr>
        <w:pStyle w:val="4"/>
        <w:keepNext w:val="0"/>
        <w:keepLines w:val="0"/>
        <w:widowControl/>
        <w:suppressLineNumbers w:val="0"/>
        <w:spacing w:before="0" w:beforeAutospacing="1" w:after="0" w:afterAutospacing="1"/>
        <w:ind w:left="0" w:right="0"/>
        <w:jc w:val="left"/>
        <w:rPr>
          <w:rFonts w:hint="eastAsia"/>
          <w:sz w:val="28"/>
          <w:szCs w:val="28"/>
          <w:lang w:val="en-US" w:eastAsia="zh-CN"/>
        </w:rPr>
      </w:pPr>
      <w:r>
        <w:rPr>
          <w:rFonts w:hint="eastAsia"/>
          <w:sz w:val="28"/>
          <w:szCs w:val="28"/>
          <w:lang w:eastAsia="zh-CN"/>
        </w:rPr>
        <w:t>RQ2</w:t>
      </w:r>
      <w:r>
        <w:rPr>
          <w:rFonts w:hint="eastAsia"/>
          <w:sz w:val="28"/>
          <w:szCs w:val="28"/>
          <w:lang w:val="en-US" w:eastAsia="zh-CN"/>
        </w:rPr>
        <w:t xml:space="preserve">: </w:t>
      </w:r>
      <w:r>
        <w:rPr>
          <w:rFonts w:hint="eastAsia"/>
          <w:sz w:val="28"/>
          <w:szCs w:val="28"/>
          <w:lang w:eastAsia="zh-CN"/>
        </w:rPr>
        <w:t>Which organizations are most successful in converting Internet-Drafts into RFCs?</w:t>
      </w:r>
    </w:p>
    <w:p w14:paraId="133E29A6">
      <w:pPr>
        <w:pStyle w:val="4"/>
        <w:keepNext w:val="0"/>
        <w:keepLines w:val="0"/>
        <w:widowControl/>
        <w:suppressLineNumbers w:val="0"/>
        <w:spacing w:before="0" w:beforeAutospacing="1" w:after="0" w:afterAutospacing="1"/>
        <w:ind w:left="0" w:right="0"/>
        <w:rPr>
          <w:rFonts w:hint="eastAsia" w:ascii="宋体" w:hAnsi="宋体" w:eastAsia="宋体" w:cs="宋体"/>
          <w:sz w:val="24"/>
          <w:szCs w:val="24"/>
          <w:lang w:eastAsia="zh-CN"/>
        </w:rPr>
      </w:pPr>
      <w:r>
        <w:rPr>
          <w:rFonts w:ascii="宋体" w:hAnsi="宋体" w:eastAsia="宋体" w:cs="宋体"/>
          <w:sz w:val="24"/>
          <w:szCs w:val="24"/>
        </w:rPr>
        <w:t>Dataset</w:t>
      </w:r>
      <w:r>
        <w:rPr>
          <w:rFonts w:hint="eastAsia" w:ascii="宋体" w:hAnsi="宋体" w:eastAsia="宋体" w:cs="宋体"/>
          <w:sz w:val="24"/>
          <w:szCs w:val="24"/>
          <w:lang w:eastAsia="zh-CN"/>
        </w:rPr>
        <w:t>：</w:t>
      </w:r>
      <w:r>
        <w:rPr>
          <w:rFonts w:ascii="宋体" w:hAnsi="宋体" w:eastAsia="宋体" w:cs="宋体"/>
          <w:sz w:val="24"/>
          <w:szCs w:val="24"/>
        </w:rPr>
        <w:t>Internet-Drafts and RFC metadata</w:t>
      </w:r>
    </w:p>
    <w:p w14:paraId="70026C5A">
      <w:pPr>
        <w:rPr>
          <w:vanish/>
          <w:sz w:val="24"/>
          <w:szCs w:val="24"/>
        </w:rPr>
      </w:pPr>
    </w:p>
    <w:p w14:paraId="4D09399B">
      <w:pPr>
        <w:pStyle w:val="4"/>
        <w:keepNext w:val="0"/>
        <w:keepLines w:val="0"/>
        <w:widowControl/>
        <w:suppressLineNumbers w:val="0"/>
        <w:rPr>
          <w:rFonts w:hint="default" w:ascii="宋体" w:hAnsi="宋体" w:eastAsia="宋体" w:cs="宋体"/>
          <w:sz w:val="24"/>
          <w:szCs w:val="24"/>
          <w:lang w:val="en-US" w:eastAsia="zh-CN"/>
        </w:rPr>
      </w:pPr>
      <w:r>
        <w:rPr>
          <w:rFonts w:ascii="宋体" w:hAnsi="宋体" w:eastAsia="宋体" w:cs="宋体"/>
          <w:sz w:val="24"/>
          <w:szCs w:val="24"/>
        </w:rPr>
        <w:t>Analysis Meth</w:t>
      </w:r>
      <w:r>
        <w:rPr>
          <w:rFonts w:hint="default" w:ascii="宋体" w:hAnsi="宋体" w:eastAsia="宋体" w:cs="宋体"/>
          <w:sz w:val="24"/>
          <w:szCs w:val="24"/>
          <w:lang w:val="en-US" w:eastAsia="zh-CN"/>
        </w:rPr>
        <w:t>od: Calculate Draft-to-RFC rate</w:t>
      </w:r>
    </w:p>
    <w:p w14:paraId="16B9B59D">
      <w:pPr>
        <w:pStyle w:val="4"/>
        <w:keepNext w:val="0"/>
        <w:keepLines w:val="0"/>
        <w:widowControl/>
        <w:suppressLineNumbers w:val="0"/>
        <w:spacing w:before="0" w:beforeAutospacing="1" w:after="0" w:afterAutospacing="1"/>
        <w:ind w:left="0" w:right="0"/>
        <w:jc w:val="left"/>
        <w:rPr>
          <w:rFonts w:hint="eastAsia"/>
          <w:sz w:val="28"/>
          <w:szCs w:val="28"/>
          <w:lang w:eastAsia="zh-CN"/>
        </w:rPr>
      </w:pPr>
      <w:r>
        <w:rPr>
          <w:rFonts w:hint="eastAsia"/>
          <w:sz w:val="28"/>
          <w:szCs w:val="28"/>
          <w:lang w:eastAsia="zh-CN"/>
        </w:rPr>
        <w:t>RQ3</w:t>
      </w:r>
      <w:r>
        <w:rPr>
          <w:rFonts w:hint="eastAsia"/>
          <w:sz w:val="28"/>
          <w:szCs w:val="28"/>
          <w:lang w:val="en-US" w:eastAsia="zh-CN"/>
        </w:rPr>
        <w:t xml:space="preserve">: </w:t>
      </w:r>
      <w:r>
        <w:rPr>
          <w:rFonts w:hint="eastAsia"/>
          <w:sz w:val="28"/>
          <w:szCs w:val="28"/>
          <w:lang w:eastAsia="zh-CN"/>
        </w:rPr>
        <w:t>How has organizational participation and success changed over time?</w:t>
      </w:r>
    </w:p>
    <w:p w14:paraId="64260905">
      <w:pPr>
        <w:pStyle w:val="4"/>
        <w:keepNext w:val="0"/>
        <w:keepLines w:val="0"/>
        <w:widowControl/>
        <w:suppressLineNumbers w:val="0"/>
        <w:rPr>
          <w:rFonts w:hint="default" w:ascii="宋体" w:hAnsi="宋体" w:eastAsia="宋体" w:cs="宋体"/>
          <w:sz w:val="24"/>
          <w:szCs w:val="24"/>
          <w:lang w:val="en-US" w:eastAsia="zh-CN"/>
        </w:rPr>
      </w:pPr>
      <w:r>
        <w:rPr>
          <w:rFonts w:ascii="宋体" w:hAnsi="宋体" w:eastAsia="宋体" w:cs="宋体"/>
          <w:sz w:val="24"/>
          <w:szCs w:val="24"/>
        </w:rPr>
        <w:t>Dataset</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 xml:space="preserve"> </w:t>
      </w:r>
      <w:r>
        <w:rPr>
          <w:rFonts w:hint="default" w:ascii="宋体" w:hAnsi="宋体" w:eastAsia="宋体" w:cs="宋体"/>
          <w:sz w:val="24"/>
          <w:szCs w:val="24"/>
          <w:lang w:val="en-US" w:eastAsia="zh-CN"/>
        </w:rPr>
        <w:t>Publication dates</w:t>
      </w:r>
    </w:p>
    <w:p w14:paraId="02218E19">
      <w:pPr>
        <w:pStyle w:val="4"/>
        <w:keepNext w:val="0"/>
        <w:keepLines w:val="0"/>
        <w:widowControl/>
        <w:suppressLineNumbers w:val="0"/>
        <w:ind w:firstLine="1200" w:firstLineChars="50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Document history</w:t>
      </w:r>
    </w:p>
    <w:p w14:paraId="0EAA4D93">
      <w:pPr>
        <w:pStyle w:val="4"/>
        <w:keepNext w:val="0"/>
        <w:keepLines w:val="0"/>
        <w:widowControl/>
        <w:suppressLineNumbers w:val="0"/>
        <w:ind w:firstLine="1200" w:firstLineChars="50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Organisation information</w:t>
      </w:r>
    </w:p>
    <w:p w14:paraId="7451953D">
      <w:pPr>
        <w:rPr>
          <w:vanish/>
          <w:sz w:val="24"/>
          <w:szCs w:val="24"/>
        </w:rPr>
      </w:pPr>
    </w:p>
    <w:p w14:paraId="6D671A3C">
      <w:pPr>
        <w:pStyle w:val="4"/>
        <w:keepNext w:val="0"/>
        <w:keepLines w:val="0"/>
        <w:widowControl/>
        <w:suppressLineNumbers w:val="0"/>
        <w:rPr>
          <w:rFonts w:hint="default"/>
          <w:lang w:val="en-US"/>
        </w:rPr>
      </w:pPr>
      <w:r>
        <w:rPr>
          <w:rFonts w:ascii="宋体" w:hAnsi="宋体" w:eastAsia="宋体" w:cs="宋体"/>
          <w:sz w:val="24"/>
          <w:szCs w:val="24"/>
        </w:rPr>
        <w:t>Analysis Meth</w:t>
      </w:r>
      <w:r>
        <w:rPr>
          <w:rFonts w:hint="default" w:ascii="宋体" w:hAnsi="宋体" w:eastAsia="宋体" w:cs="宋体"/>
          <w:sz w:val="24"/>
          <w:szCs w:val="24"/>
          <w:lang w:val="en-US" w:eastAsia="zh-CN"/>
        </w:rPr>
        <w:t>od: Time-series analysis</w:t>
      </w:r>
    </w:p>
    <w:p w14:paraId="0AA03FCF">
      <w:pPr>
        <w:numPr>
          <w:ilvl w:val="0"/>
          <w:numId w:val="0"/>
        </w:numPr>
        <w:rPr>
          <w:rFonts w:hint="default" w:ascii="宋体" w:hAnsi="宋体" w:eastAsia="宋体" w:cs="宋体"/>
          <w:b/>
          <w:bCs/>
          <w:sz w:val="32"/>
          <w:szCs w:val="32"/>
          <w:lang w:val="en-US"/>
        </w:rPr>
      </w:pPr>
      <w:r>
        <w:rPr>
          <w:rFonts w:hint="default" w:ascii="宋体" w:hAnsi="宋体" w:eastAsia="宋体" w:cs="宋体"/>
          <w:b/>
          <w:bCs/>
          <w:sz w:val="32"/>
          <w:szCs w:val="32"/>
          <w:lang w:val="en-US" w:eastAsia="zh-CN"/>
        </w:rPr>
        <w:t>4.</w:t>
      </w:r>
      <w:r>
        <w:rPr>
          <w:rFonts w:hint="eastAsia" w:ascii="宋体" w:hAnsi="宋体" w:eastAsia="宋体" w:cs="宋体"/>
          <w:b/>
          <w:bCs/>
          <w:sz w:val="32"/>
          <w:szCs w:val="32"/>
          <w:lang w:val="en-US" w:eastAsia="zh-CN"/>
        </w:rPr>
        <w:t>Subquestion（key points）</w:t>
      </w:r>
    </w:p>
    <w:p w14:paraId="106C77D3">
      <w:pPr>
        <w:widowControl w:val="0"/>
        <w:numPr>
          <w:ilvl w:val="0"/>
          <w:numId w:val="0"/>
        </w:numPr>
        <w:jc w:val="both"/>
        <w:rPr>
          <w:rFonts w:hint="eastAsia"/>
          <w:lang w:val="en-US" w:eastAsia="zh-CN"/>
        </w:rPr>
      </w:pPr>
    </w:p>
    <w:p w14:paraId="3280901C">
      <w:pPr>
        <w:pStyle w:val="4"/>
        <w:keepNext w:val="0"/>
        <w:keepLines w:val="0"/>
        <w:widowControl/>
        <w:suppressLineNumbers w:val="0"/>
        <w:spacing w:before="0" w:beforeAutospacing="1" w:after="0" w:afterAutospacing="1"/>
        <w:ind w:left="0" w:right="0"/>
        <w:rPr>
          <w:rFonts w:ascii="宋体" w:hAnsi="宋体" w:eastAsia="宋体" w:cs="宋体"/>
          <w:sz w:val="24"/>
          <w:szCs w:val="24"/>
        </w:rPr>
      </w:pPr>
      <w:r>
        <w:rPr>
          <w:rFonts w:ascii="宋体" w:hAnsi="宋体" w:eastAsia="宋体" w:cs="宋体"/>
          <w:sz w:val="24"/>
          <w:szCs w:val="24"/>
        </w:rPr>
        <w:t xml:space="preserve">RQ1 </w:t>
      </w:r>
      <w:r>
        <w:t>Which organizations participate the most?</w:t>
      </w:r>
      <w:r>
        <w:rPr>
          <w:rFonts w:ascii="宋体" w:hAnsi="宋体" w:eastAsia="宋体" w:cs="宋体"/>
          <w:sz w:val="24"/>
          <w:szCs w:val="24"/>
        </w:rPr>
        <w:br w:type="textWrapping"/>
      </w:r>
      <w:r>
        <w:rPr>
          <w:rFonts w:ascii="宋体" w:hAnsi="宋体" w:eastAsia="宋体" w:cs="宋体"/>
          <w:sz w:val="24"/>
          <w:szCs w:val="24"/>
        </w:rPr>
        <w:t>├── SQ1.1</w:t>
      </w:r>
      <w:r>
        <w:rPr>
          <w:rFonts w:hint="default" w:ascii="宋体" w:hAnsi="宋体" w:eastAsia="宋体" w:cs="宋体"/>
          <w:sz w:val="24"/>
          <w:szCs w:val="24"/>
          <w:lang w:val="en-US"/>
        </w:rPr>
        <w:t xml:space="preserve"> </w:t>
      </w:r>
      <w:r>
        <w:rPr>
          <w:rFonts w:ascii="宋体" w:hAnsi="宋体" w:eastAsia="宋体" w:cs="宋体"/>
          <w:sz w:val="24"/>
          <w:szCs w:val="24"/>
        </w:rPr>
        <w:t>Which companies participate most?</w:t>
      </w:r>
      <w:r>
        <w:rPr>
          <w:rFonts w:ascii="宋体" w:hAnsi="宋体" w:eastAsia="宋体" w:cs="宋体"/>
          <w:sz w:val="24"/>
          <w:szCs w:val="24"/>
        </w:rPr>
        <w:br w:type="textWrapping"/>
      </w:r>
      <w:r>
        <w:rPr>
          <w:rFonts w:ascii="宋体" w:hAnsi="宋体" w:eastAsia="宋体" w:cs="宋体"/>
          <w:sz w:val="24"/>
          <w:szCs w:val="24"/>
        </w:rPr>
        <w:t>├── SQ1.2</w:t>
      </w:r>
      <w:r>
        <w:rPr>
          <w:rFonts w:hint="eastAsia" w:ascii="宋体" w:hAnsi="宋体" w:eastAsia="宋体" w:cs="宋体"/>
          <w:sz w:val="24"/>
          <w:szCs w:val="24"/>
          <w:lang w:val="en-US" w:eastAsia="zh-CN"/>
        </w:rPr>
        <w:t xml:space="preserve"> </w:t>
      </w:r>
      <w:r>
        <w:rPr>
          <w:rFonts w:ascii="宋体" w:hAnsi="宋体" w:eastAsia="宋体" w:cs="宋体"/>
          <w:sz w:val="24"/>
          <w:szCs w:val="24"/>
        </w:rPr>
        <w:t>Which universities or research institutions participate most?</w:t>
      </w:r>
      <w:r>
        <w:rPr>
          <w:rFonts w:ascii="宋体" w:hAnsi="宋体" w:eastAsia="宋体" w:cs="宋体"/>
          <w:sz w:val="24"/>
          <w:szCs w:val="24"/>
        </w:rPr>
        <w:br w:type="textWrapping"/>
      </w:r>
      <w:r>
        <w:rPr>
          <w:rFonts w:ascii="宋体" w:hAnsi="宋体" w:eastAsia="宋体" w:cs="宋体"/>
          <w:sz w:val="24"/>
          <w:szCs w:val="24"/>
        </w:rPr>
        <w:t>└── SQ1.3</w:t>
      </w:r>
      <w:r>
        <w:rPr>
          <w:rFonts w:hint="default" w:ascii="宋体" w:hAnsi="宋体" w:eastAsia="宋体" w:cs="宋体"/>
          <w:sz w:val="24"/>
          <w:szCs w:val="24"/>
          <w:lang w:val="en-US"/>
        </w:rPr>
        <w:t xml:space="preserve"> </w:t>
      </w:r>
      <w:r>
        <w:rPr>
          <w:rFonts w:ascii="宋体" w:hAnsi="宋体" w:eastAsia="宋体" w:cs="宋体"/>
          <w:sz w:val="24"/>
          <w:szCs w:val="24"/>
        </w:rPr>
        <w:t>Which countries are most represented?</w:t>
      </w:r>
      <w:r>
        <w:rPr>
          <w:rFonts w:ascii="宋体" w:hAnsi="宋体" w:eastAsia="宋体" w:cs="宋体"/>
          <w:sz w:val="24"/>
          <w:szCs w:val="24"/>
        </w:rPr>
        <w:br w:type="textWrapping"/>
      </w:r>
    </w:p>
    <w:p w14:paraId="15F6250C">
      <w:pPr>
        <w:widowControl w:val="0"/>
        <w:numPr>
          <w:ilvl w:val="0"/>
          <w:numId w:val="0"/>
        </w:numPr>
        <w:ind w:firstLine="240" w:firstLineChars="100"/>
        <w:jc w:val="both"/>
        <w:rPr>
          <w:rFonts w:ascii="宋体" w:hAnsi="宋体" w:eastAsia="宋体" w:cs="宋体"/>
          <w:sz w:val="24"/>
          <w:szCs w:val="24"/>
        </w:rPr>
      </w:pPr>
    </w:p>
    <w:p w14:paraId="1D9A7CFB">
      <w:pPr>
        <w:widowControl w:val="0"/>
        <w:numPr>
          <w:ilvl w:val="0"/>
          <w:numId w:val="0"/>
        </w:numPr>
        <w:ind w:firstLine="240" w:firstLineChars="100"/>
        <w:jc w:val="both"/>
        <w:rPr>
          <w:rFonts w:ascii="宋体" w:hAnsi="宋体" w:eastAsia="宋体" w:cs="宋体"/>
          <w:sz w:val="24"/>
          <w:szCs w:val="24"/>
        </w:rPr>
      </w:pPr>
      <w:r>
        <w:rPr>
          <w:rFonts w:ascii="宋体" w:hAnsi="宋体" w:eastAsia="宋体" w:cs="宋体"/>
          <w:sz w:val="24"/>
          <w:szCs w:val="24"/>
        </w:rPr>
        <w:br w:type="textWrapping"/>
      </w:r>
      <w:r>
        <w:rPr>
          <w:rFonts w:hint="default" w:ascii="宋体" w:hAnsi="宋体" w:eastAsia="宋体" w:cs="宋体"/>
          <w:sz w:val="24"/>
          <w:szCs w:val="24"/>
          <w:lang w:val="en-US"/>
        </w:rPr>
        <w:t xml:space="preserve"> </w:t>
      </w:r>
      <w:r>
        <w:rPr>
          <w:rFonts w:ascii="宋体" w:hAnsi="宋体" w:eastAsia="宋体" w:cs="宋体"/>
          <w:sz w:val="24"/>
          <w:szCs w:val="24"/>
        </w:rPr>
        <w:t xml:space="preserve">RQ2 </w:t>
      </w:r>
      <w:r>
        <w:rPr>
          <w:rFonts w:asciiTheme="minorHAnsi" w:hAnsiTheme="minorHAnsi" w:eastAsiaTheme="minorEastAsia" w:cstheme="minorBidi"/>
          <w:kern w:val="0"/>
          <w:sz w:val="24"/>
          <w:szCs w:val="24"/>
          <w:lang w:val="en-US" w:eastAsia="zh-CN" w:bidi="ar"/>
        </w:rPr>
        <w:t>Participation does not necessarily lead to successful standardisation</w:t>
      </w:r>
      <w:r>
        <w:t>.</w:t>
      </w:r>
      <w:r>
        <w:rPr>
          <w:rFonts w:ascii="宋体" w:hAnsi="宋体" w:eastAsia="宋体" w:cs="宋体"/>
          <w:sz w:val="24"/>
          <w:szCs w:val="24"/>
        </w:rPr>
        <w:br w:type="textWrapping"/>
      </w:r>
      <w:r>
        <w:rPr>
          <w:rFonts w:ascii="宋体" w:hAnsi="宋体" w:eastAsia="宋体" w:cs="宋体"/>
          <w:sz w:val="24"/>
          <w:szCs w:val="24"/>
        </w:rPr>
        <w:t>├── SQ2.1</w:t>
      </w:r>
      <w:r>
        <w:rPr>
          <w:rFonts w:hint="default" w:ascii="宋体" w:hAnsi="宋体" w:eastAsia="宋体" w:cs="宋体"/>
          <w:sz w:val="24"/>
          <w:szCs w:val="24"/>
          <w:lang w:val="en-US"/>
        </w:rPr>
        <w:t xml:space="preserve"> </w:t>
      </w:r>
      <w:r>
        <w:rPr>
          <w:rFonts w:ascii="宋体" w:hAnsi="宋体" w:eastAsia="宋体" w:cs="宋体"/>
          <w:sz w:val="24"/>
          <w:szCs w:val="24"/>
        </w:rPr>
        <w:t>Which organisations have the highest Draft-to-RFC success rate?</w:t>
      </w:r>
      <w:r>
        <w:rPr>
          <w:rFonts w:ascii="宋体" w:hAnsi="宋体" w:eastAsia="宋体" w:cs="宋体"/>
          <w:sz w:val="24"/>
          <w:szCs w:val="24"/>
        </w:rPr>
        <w:br w:type="textWrapping"/>
      </w:r>
      <w:r>
        <w:rPr>
          <w:rFonts w:ascii="宋体" w:hAnsi="宋体" w:eastAsia="宋体" w:cs="宋体"/>
          <w:sz w:val="24"/>
          <w:szCs w:val="24"/>
        </w:rPr>
        <w:t>├── SQ2.2</w:t>
      </w:r>
      <w:r>
        <w:rPr>
          <w:rFonts w:hint="default" w:ascii="宋体" w:hAnsi="宋体" w:eastAsia="宋体" w:cs="宋体"/>
          <w:sz w:val="24"/>
          <w:szCs w:val="24"/>
          <w:lang w:val="en-US"/>
        </w:rPr>
        <w:t xml:space="preserve"> </w:t>
      </w:r>
      <w:r>
        <w:rPr>
          <w:rFonts w:ascii="宋体" w:hAnsi="宋体" w:eastAsia="宋体" w:cs="宋体"/>
          <w:sz w:val="24"/>
          <w:szCs w:val="24"/>
        </w:rPr>
        <w:t>Does success differ by technical area, such as Routing, Security, or Transport?</w:t>
      </w:r>
      <w:r>
        <w:rPr>
          <w:rFonts w:ascii="宋体" w:hAnsi="宋体" w:eastAsia="宋体" w:cs="宋体"/>
          <w:sz w:val="24"/>
          <w:szCs w:val="24"/>
        </w:rPr>
        <w:br w:type="textWrapping"/>
      </w:r>
      <w:r>
        <w:rPr>
          <w:rFonts w:ascii="宋体" w:hAnsi="宋体" w:eastAsia="宋体" w:cs="宋体"/>
          <w:sz w:val="24"/>
          <w:szCs w:val="24"/>
        </w:rPr>
        <w:t>└── SQ2.3</w:t>
      </w:r>
      <w:r>
        <w:rPr>
          <w:rFonts w:hint="default" w:ascii="宋体" w:hAnsi="宋体" w:eastAsia="宋体" w:cs="宋体"/>
          <w:sz w:val="24"/>
          <w:szCs w:val="24"/>
          <w:lang w:val="en-US"/>
        </w:rPr>
        <w:t xml:space="preserve"> </w:t>
      </w:r>
      <w:r>
        <w:rPr>
          <w:rFonts w:ascii="宋体" w:hAnsi="宋体" w:eastAsia="宋体" w:cs="宋体"/>
          <w:sz w:val="24"/>
          <w:szCs w:val="24"/>
        </w:rPr>
        <w:t>Are high-participation organisations also high-success organisations?</w:t>
      </w:r>
    </w:p>
    <w:p w14:paraId="78E038C7">
      <w:pPr>
        <w:pStyle w:val="4"/>
        <w:keepNext w:val="0"/>
        <w:keepLines w:val="0"/>
        <w:widowControl/>
        <w:suppressLineNumbers w:val="0"/>
        <w:rPr>
          <w:rFonts w:ascii="宋体" w:hAnsi="宋体" w:eastAsia="宋体" w:cs="宋体"/>
          <w:sz w:val="24"/>
          <w:szCs w:val="24"/>
        </w:rPr>
      </w:pPr>
      <w:r>
        <w:rPr>
          <w:rFonts w:ascii="宋体" w:hAnsi="宋体" w:eastAsia="宋体" w:cs="宋体"/>
          <w:sz w:val="24"/>
          <w:szCs w:val="24"/>
        </w:rPr>
        <w:br w:type="textWrapping"/>
      </w:r>
      <w:r>
        <w:rPr>
          <w:rFonts w:ascii="宋体" w:hAnsi="宋体" w:eastAsia="宋体" w:cs="宋体"/>
          <w:sz w:val="24"/>
          <w:szCs w:val="24"/>
        </w:rPr>
        <w:t xml:space="preserve">RQ3 </w:t>
      </w:r>
      <w:r>
        <w:t>How has organizational participation and success changed over time?</w:t>
      </w:r>
      <w:r>
        <w:rPr>
          <w:rFonts w:ascii="宋体" w:hAnsi="宋体" w:eastAsia="宋体" w:cs="宋体"/>
          <w:sz w:val="24"/>
          <w:szCs w:val="24"/>
        </w:rPr>
        <w:br w:type="textWrapping"/>
      </w:r>
      <w:r>
        <w:rPr>
          <w:rFonts w:ascii="宋体" w:hAnsi="宋体" w:eastAsia="宋体" w:cs="宋体"/>
          <w:sz w:val="24"/>
          <w:szCs w:val="24"/>
        </w:rPr>
        <w:t>├── SQ3.1</w:t>
      </w:r>
      <w:r>
        <w:rPr>
          <w:rFonts w:hint="default" w:ascii="宋体" w:hAnsi="宋体" w:eastAsia="宋体" w:cs="宋体"/>
          <w:sz w:val="24"/>
          <w:szCs w:val="24"/>
          <w:lang w:val="en-US"/>
        </w:rPr>
        <w:t xml:space="preserve"> </w:t>
      </w:r>
      <w:r>
        <w:rPr>
          <w:rFonts w:ascii="宋体" w:hAnsi="宋体" w:eastAsia="宋体" w:cs="宋体"/>
          <w:sz w:val="24"/>
          <w:szCs w:val="24"/>
        </w:rPr>
        <w:t>How has participation changed from 2000 to 2025?</w:t>
      </w:r>
      <w:r>
        <w:rPr>
          <w:rFonts w:ascii="宋体" w:hAnsi="宋体" w:eastAsia="宋体" w:cs="宋体"/>
          <w:sz w:val="24"/>
          <w:szCs w:val="24"/>
        </w:rPr>
        <w:br w:type="textWrapping"/>
      </w:r>
      <w:r>
        <w:rPr>
          <w:rFonts w:ascii="宋体" w:hAnsi="宋体" w:eastAsia="宋体" w:cs="宋体"/>
          <w:sz w:val="24"/>
          <w:szCs w:val="24"/>
        </w:rPr>
        <w:t>├── SQ3.2</w:t>
      </w:r>
      <w:r>
        <w:rPr>
          <w:rFonts w:hint="default" w:ascii="宋体" w:hAnsi="宋体" w:eastAsia="宋体" w:cs="宋体"/>
          <w:sz w:val="24"/>
          <w:szCs w:val="24"/>
          <w:lang w:val="en-US"/>
        </w:rPr>
        <w:t xml:space="preserve"> </w:t>
      </w:r>
      <w:r>
        <w:rPr>
          <w:rFonts w:ascii="宋体" w:hAnsi="宋体" w:eastAsia="宋体" w:cs="宋体"/>
          <w:sz w:val="24"/>
          <w:szCs w:val="24"/>
        </w:rPr>
        <w:t>Have some organisations become more influential over time?</w:t>
      </w:r>
      <w:r>
        <w:rPr>
          <w:rFonts w:ascii="宋体" w:hAnsi="宋体" w:eastAsia="宋体" w:cs="宋体"/>
          <w:sz w:val="24"/>
          <w:szCs w:val="24"/>
        </w:rPr>
        <w:br w:type="textWrapping"/>
      </w:r>
      <w:r>
        <w:rPr>
          <w:rFonts w:ascii="宋体" w:hAnsi="宋体" w:eastAsia="宋体" w:cs="宋体"/>
          <w:sz w:val="24"/>
          <w:szCs w:val="24"/>
        </w:rPr>
        <w:t>└── SQ3.3</w:t>
      </w:r>
      <w:r>
        <w:rPr>
          <w:rFonts w:hint="default" w:ascii="宋体" w:hAnsi="宋体" w:eastAsia="宋体" w:cs="宋体"/>
          <w:sz w:val="24"/>
          <w:szCs w:val="24"/>
          <w:lang w:val="en-US"/>
        </w:rPr>
        <w:t xml:space="preserve"> </w:t>
      </w:r>
      <w:r>
        <w:rPr>
          <w:rFonts w:ascii="宋体" w:hAnsi="宋体" w:eastAsia="宋体" w:cs="宋体"/>
          <w:sz w:val="24"/>
          <w:szCs w:val="24"/>
        </w:rPr>
        <w:t xml:space="preserve">Did </w:t>
      </w:r>
      <w:r>
        <w:rPr>
          <w:rFonts w:hint="eastAsia" w:ascii="宋体" w:hAnsi="宋体" w:eastAsia="宋体" w:cs="宋体"/>
          <w:sz w:val="24"/>
          <w:szCs w:val="24"/>
          <w:lang w:val="en-US" w:eastAsia="zh-CN"/>
        </w:rPr>
        <w:t>Huawei</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s</w:t>
      </w:r>
      <w:r>
        <w:rPr>
          <w:rFonts w:ascii="宋体" w:hAnsi="宋体" w:eastAsia="宋体" w:cs="宋体"/>
          <w:sz w:val="24"/>
          <w:szCs w:val="24"/>
        </w:rPr>
        <w:t xml:space="preserve"> participation or collaboration change after the 2019 Entity List?</w:t>
      </w:r>
    </w:p>
    <w:p w14:paraId="5A0959E3">
      <w:pPr>
        <w:pStyle w:val="4"/>
        <w:keepNext w:val="0"/>
        <w:keepLines w:val="0"/>
        <w:widowControl/>
        <w:suppressLineNumbers w:val="0"/>
        <w:rPr>
          <w:rFonts w:ascii="宋体" w:hAnsi="宋体" w:eastAsia="宋体" w:cs="宋体"/>
          <w:sz w:val="24"/>
          <w:szCs w:val="24"/>
        </w:rPr>
      </w:pPr>
    </w:p>
    <w:p w14:paraId="5C7BDFE4">
      <w:pPr>
        <w:pStyle w:val="4"/>
        <w:keepNext w:val="0"/>
        <w:keepLines w:val="0"/>
        <w:widowControl/>
        <w:suppressLineNumbers w:val="0"/>
        <w:rPr>
          <w:rFonts w:ascii="宋体" w:hAnsi="宋体" w:eastAsia="宋体" w:cs="宋体"/>
          <w:sz w:val="24"/>
          <w:szCs w:val="24"/>
        </w:rPr>
      </w:pPr>
    </w:p>
    <w:p w14:paraId="609E190C">
      <w:pPr>
        <w:pStyle w:val="4"/>
        <w:keepNext w:val="0"/>
        <w:keepLines w:val="0"/>
        <w:widowControl/>
        <w:suppressLineNumbers w:val="0"/>
        <w:rPr>
          <w:rFonts w:ascii="宋体" w:hAnsi="宋体" w:eastAsia="宋体" w:cs="宋体"/>
          <w:sz w:val="24"/>
          <w:szCs w:val="24"/>
        </w:rPr>
      </w:pPr>
    </w:p>
    <w:p w14:paraId="00A4CDE4">
      <w:pPr>
        <w:pStyle w:val="4"/>
        <w:keepNext w:val="0"/>
        <w:keepLines w:val="0"/>
        <w:widowControl/>
        <w:suppressLineNumbers w:val="0"/>
        <w:rPr>
          <w:rFonts w:hint="default" w:ascii="宋体" w:hAnsi="宋体" w:eastAsia="宋体" w:cs="宋体"/>
          <w:b/>
          <w:bCs/>
          <w:kern w:val="2"/>
          <w:sz w:val="32"/>
          <w:szCs w:val="32"/>
          <w:lang w:val="en-US" w:eastAsia="zh-CN" w:bidi="ar-SA"/>
        </w:rPr>
      </w:pPr>
      <w:r>
        <w:rPr>
          <w:rFonts w:hint="default" w:ascii="宋体" w:hAnsi="宋体" w:eastAsia="宋体" w:cs="宋体"/>
          <w:b/>
          <w:bCs/>
          <w:kern w:val="2"/>
          <w:sz w:val="32"/>
          <w:szCs w:val="32"/>
          <w:lang w:val="en-US" w:eastAsia="zh-CN" w:bidi="ar-SA"/>
        </w:rPr>
        <w:t>5.Expected Contributions</w:t>
      </w:r>
    </w:p>
    <w:p w14:paraId="404840A5">
      <w:pPr>
        <w:pStyle w:val="3"/>
        <w:keepNext w:val="0"/>
        <w:keepLines w:val="0"/>
        <w:widowControl/>
        <w:suppressLineNumbers w:val="0"/>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Understand organisational participation.</w:t>
      </w:r>
      <w:r>
        <w:rPr>
          <w:rFonts w:hint="default" w:ascii="宋体" w:hAnsi="宋体" w:eastAsia="宋体" w:cs="宋体"/>
          <w:kern w:val="0"/>
          <w:sz w:val="24"/>
          <w:szCs w:val="24"/>
          <w:lang w:val="en-US" w:eastAsia="zh-CN" w:bidi="ar"/>
        </w:rPr>
        <w:br w:type="textWrapping"/>
      </w:r>
      <w:r>
        <w:rPr>
          <w:rFonts w:hint="default" w:ascii="宋体" w:hAnsi="宋体" w:eastAsia="宋体" w:cs="宋体"/>
          <w:kern w:val="0"/>
          <w:sz w:val="24"/>
          <w:szCs w:val="24"/>
          <w:lang w:val="en-US" w:eastAsia="zh-CN" w:bidi="ar"/>
        </w:rPr>
        <w:br w:type="textWrapping"/>
      </w:r>
      <w:r>
        <w:rPr>
          <w:rFonts w:hint="default" w:ascii="宋体" w:hAnsi="宋体" w:eastAsia="宋体" w:cs="宋体"/>
          <w:kern w:val="0"/>
          <w:sz w:val="24"/>
          <w:szCs w:val="24"/>
          <w:lang w:val="en-US" w:eastAsia="zh-CN" w:bidi="ar"/>
        </w:rPr>
        <w:t>Measure organisational success.</w:t>
      </w:r>
      <w:r>
        <w:rPr>
          <w:rFonts w:hint="default" w:ascii="宋体" w:hAnsi="宋体" w:eastAsia="宋体" w:cs="宋体"/>
          <w:kern w:val="0"/>
          <w:sz w:val="24"/>
          <w:szCs w:val="24"/>
          <w:lang w:val="en-US" w:eastAsia="zh-CN" w:bidi="ar"/>
        </w:rPr>
        <w:br w:type="textWrapping"/>
      </w:r>
      <w:r>
        <w:rPr>
          <w:rFonts w:hint="default" w:ascii="宋体" w:hAnsi="宋体" w:eastAsia="宋体" w:cs="宋体"/>
          <w:kern w:val="0"/>
          <w:sz w:val="24"/>
          <w:szCs w:val="24"/>
          <w:lang w:val="en-US" w:eastAsia="zh-CN" w:bidi="ar"/>
        </w:rPr>
        <w:br w:type="textWrapping"/>
      </w:r>
      <w:r>
        <w:rPr>
          <w:rFonts w:hint="default" w:ascii="宋体" w:hAnsi="宋体" w:eastAsia="宋体" w:cs="宋体"/>
          <w:kern w:val="0"/>
          <w:sz w:val="24"/>
          <w:szCs w:val="24"/>
          <w:lang w:val="en-US" w:eastAsia="zh-CN" w:bidi="ar"/>
        </w:rPr>
        <w:t>Reveal long-term evolution of Internet standardisation.</w:t>
      </w:r>
      <w:r>
        <w:rPr>
          <w:rFonts w:hint="default" w:ascii="宋体" w:hAnsi="宋体" w:eastAsia="宋体" w:cs="宋体"/>
          <w:kern w:val="0"/>
          <w:sz w:val="24"/>
          <w:szCs w:val="24"/>
          <w:lang w:val="en-US" w:eastAsia="zh-CN" w:bidi="ar"/>
        </w:rPr>
        <w:br w:type="textWrapping"/>
      </w:r>
      <w:r>
        <w:rPr>
          <w:rFonts w:hint="default" w:ascii="宋体" w:hAnsi="宋体" w:eastAsia="宋体" w:cs="宋体"/>
          <w:kern w:val="0"/>
          <w:sz w:val="24"/>
          <w:szCs w:val="24"/>
          <w:lang w:val="en-US" w:eastAsia="zh-CN" w:bidi="ar"/>
        </w:rPr>
        <w:br w:type="textWrapping"/>
      </w:r>
      <w:r>
        <w:rPr>
          <w:rFonts w:hint="default" w:ascii="宋体" w:hAnsi="宋体" w:eastAsia="宋体" w:cs="宋体"/>
          <w:kern w:val="0"/>
          <w:sz w:val="24"/>
          <w:szCs w:val="24"/>
          <w:lang w:val="en-US" w:eastAsia="zh-CN" w:bidi="ar"/>
        </w:rPr>
        <w:t>Provide evidence for future studies using mailing list analysis.</w:t>
      </w:r>
    </w:p>
    <w:p w14:paraId="3FF8A3CB">
      <w:pPr>
        <w:pStyle w:val="4"/>
        <w:keepNext w:val="0"/>
        <w:keepLines w:val="0"/>
        <w:widowControl/>
        <w:suppressLineNumbers w:val="0"/>
        <w:rPr>
          <w:rFonts w:ascii="宋体" w:hAnsi="宋体" w:eastAsia="宋体" w:cs="宋体"/>
          <w:sz w:val="24"/>
          <w:szCs w:val="24"/>
        </w:rPr>
      </w:pPr>
    </w:p>
    <w:p w14:paraId="471DA42C">
      <w:pPr>
        <w:pStyle w:val="4"/>
        <w:keepNext w:val="0"/>
        <w:keepLines w:val="0"/>
        <w:widowControl/>
        <w:suppressLineNumbers w:val="0"/>
        <w:rPr>
          <w:rFonts w:hint="default" w:ascii="宋体" w:hAnsi="宋体" w:eastAsia="宋体" w:cs="宋体"/>
          <w:b/>
          <w:bCs/>
          <w:kern w:val="2"/>
          <w:sz w:val="32"/>
          <w:szCs w:val="32"/>
          <w:lang w:val="en-US" w:eastAsia="zh-CN" w:bidi="ar-SA"/>
        </w:rPr>
      </w:pPr>
      <w:r>
        <w:rPr>
          <w:rFonts w:hint="eastAsia" w:ascii="宋体" w:hAnsi="宋体" w:eastAsia="宋体" w:cs="宋体"/>
          <w:b/>
          <w:bCs/>
          <w:kern w:val="2"/>
          <w:sz w:val="32"/>
          <w:szCs w:val="32"/>
          <w:lang w:val="en-US" w:eastAsia="zh-CN" w:bidi="ar-SA"/>
        </w:rPr>
        <w:t>6.</w:t>
      </w:r>
      <w:r>
        <w:rPr>
          <w:rFonts w:hint="default" w:ascii="宋体" w:hAnsi="宋体" w:eastAsia="宋体" w:cs="宋体"/>
          <w:b/>
          <w:bCs/>
          <w:kern w:val="2"/>
          <w:sz w:val="32"/>
          <w:szCs w:val="32"/>
          <w:lang w:val="en-US" w:eastAsia="zh-CN" w:bidi="ar-SA"/>
        </w:rPr>
        <w:t>Folder</w:t>
      </w:r>
      <w:r>
        <w:rPr>
          <w:rFonts w:hint="eastAsia" w:ascii="宋体" w:hAnsi="宋体" w:eastAsia="宋体" w:cs="宋体"/>
          <w:b/>
          <w:bCs/>
          <w:kern w:val="2"/>
          <w:sz w:val="32"/>
          <w:szCs w:val="32"/>
          <w:lang w:val="en-US" w:eastAsia="zh-CN" w:bidi="ar-SA"/>
        </w:rPr>
        <w:t xml:space="preserve"> </w:t>
      </w:r>
      <w:r>
        <w:rPr>
          <w:rFonts w:hint="default" w:ascii="宋体" w:hAnsi="宋体" w:eastAsia="宋体" w:cs="宋体"/>
          <w:b/>
          <w:bCs/>
          <w:kern w:val="2"/>
          <w:sz w:val="32"/>
          <w:szCs w:val="32"/>
          <w:lang w:val="en-US" w:eastAsia="zh-CN" w:bidi="ar-SA"/>
        </w:rPr>
        <w:t>Structure</w:t>
      </w:r>
    </w:p>
    <w:p w14:paraId="2C69609C">
      <w:pPr>
        <w:pStyle w:val="4"/>
        <w:keepNext w:val="0"/>
        <w:keepLines w:val="0"/>
        <w:widowControl/>
        <w:suppressLineNumbers w:val="0"/>
        <w:rPr>
          <w:rFonts w:hint="eastAsia" w:ascii="宋体" w:hAnsi="宋体" w:eastAsia="宋体" w:cs="宋体"/>
          <w:sz w:val="24"/>
          <w:szCs w:val="24"/>
          <w:lang w:val="en-US" w:eastAsia="zh-CN"/>
        </w:rPr>
      </w:pPr>
      <w:r>
        <w:drawing>
          <wp:inline distT="0" distB="0" distL="114300" distR="114300">
            <wp:extent cx="4343400" cy="5462270"/>
            <wp:effectExtent l="0" t="0" r="0" b="1143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4343400" cy="5462270"/>
                    </a:xfrm>
                    <a:prstGeom prst="rect">
                      <a:avLst/>
                    </a:prstGeom>
                    <a:noFill/>
                    <a:ln>
                      <a:noFill/>
                    </a:ln>
                  </pic:spPr>
                </pic:pic>
              </a:graphicData>
            </a:graphic>
          </wp:inline>
        </w:drawing>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72098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top"/>
          </w:tcPr>
          <w:p w14:paraId="73889A8E">
            <w:pPr>
              <w:pStyle w:val="4"/>
              <w:keepNext w:val="0"/>
              <w:keepLines w:val="0"/>
              <w:widowControl/>
              <w:suppressLineNumbers w:val="0"/>
              <w:jc w:val="center"/>
              <w:rPr>
                <w:rFonts w:hint="default" w:eastAsia="宋体"/>
                <w:vertAlign w:val="baseline"/>
                <w:lang w:val="en-US" w:eastAsia="zh-CN"/>
              </w:rPr>
            </w:pPr>
            <w:r>
              <w:rPr>
                <w:rFonts w:hint="eastAsia" w:eastAsia="宋体"/>
                <w:vertAlign w:val="baseline"/>
                <w:lang w:val="en-US" w:eastAsia="zh-CN"/>
              </w:rPr>
              <w:t>Script</w:t>
            </w:r>
          </w:p>
        </w:tc>
        <w:tc>
          <w:tcPr>
            <w:tcW w:w="4261" w:type="dxa"/>
            <w:vAlign w:val="top"/>
          </w:tcPr>
          <w:p w14:paraId="76C4A2B7">
            <w:pPr>
              <w:pStyle w:val="4"/>
              <w:keepNext w:val="0"/>
              <w:keepLines w:val="0"/>
              <w:widowControl/>
              <w:suppressLineNumbers w:val="0"/>
              <w:jc w:val="center"/>
              <w:rPr>
                <w:rFonts w:hint="default" w:eastAsia="宋体"/>
                <w:vertAlign w:val="baseline"/>
                <w:lang w:val="en-US" w:eastAsia="zh-CN"/>
              </w:rPr>
            </w:pPr>
            <w:r>
              <w:rPr>
                <w:rFonts w:hint="eastAsia" w:eastAsia="宋体"/>
                <w:vertAlign w:val="baseline"/>
                <w:lang w:val="en-US" w:eastAsia="zh-CN"/>
              </w:rPr>
              <w:t>Purpose</w:t>
            </w:r>
          </w:p>
        </w:tc>
      </w:tr>
      <w:tr w14:paraId="467F1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5984A4E4">
            <w:pPr>
              <w:pStyle w:val="4"/>
              <w:keepNext w:val="0"/>
              <w:keepLines w:val="0"/>
              <w:widowControl/>
              <w:suppressLineNumbers w:val="0"/>
              <w:rPr>
                <w:rFonts w:hint="eastAsia" w:eastAsia="宋体"/>
                <w:vertAlign w:val="baseline"/>
                <w:lang w:val="en-US" w:eastAsia="zh-CN"/>
              </w:rPr>
            </w:pPr>
            <w:r>
              <w:rPr>
                <w:rFonts w:ascii="宋体" w:hAnsi="宋体" w:eastAsia="宋体" w:cs="宋体"/>
                <w:sz w:val="24"/>
                <w:szCs w:val="24"/>
              </w:rPr>
              <w:t>01_test_datatracker.py</w:t>
            </w:r>
          </w:p>
        </w:tc>
        <w:tc>
          <w:tcPr>
            <w:tcW w:w="4261" w:type="dxa"/>
          </w:tcPr>
          <w:p w14:paraId="69313B98">
            <w:pPr>
              <w:pStyle w:val="4"/>
              <w:keepNext w:val="0"/>
              <w:keepLines w:val="0"/>
              <w:widowControl/>
              <w:suppressLineNumbers w:val="0"/>
              <w:rPr>
                <w:rFonts w:hint="eastAsia" w:eastAsiaTheme="minorEastAsia"/>
                <w:vertAlign w:val="baseline"/>
                <w:lang w:val="en-US" w:eastAsia="zh-CN"/>
              </w:rPr>
            </w:pPr>
            <w:r>
              <w:t>Verify that the database can be accesse</w:t>
            </w:r>
            <w:r>
              <w:rPr>
                <w:rFonts w:hint="eastAsia"/>
                <w:lang w:val="en-US" w:eastAsia="zh-CN"/>
              </w:rPr>
              <w:t>d</w:t>
            </w:r>
          </w:p>
        </w:tc>
      </w:tr>
      <w:tr w14:paraId="47B20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3E1E74B0">
            <w:pPr>
              <w:pStyle w:val="4"/>
              <w:keepNext w:val="0"/>
              <w:keepLines w:val="0"/>
              <w:widowControl/>
              <w:suppressLineNumbers w:val="0"/>
              <w:rPr>
                <w:rFonts w:hint="eastAsia" w:eastAsia="宋体"/>
                <w:vertAlign w:val="baseline"/>
                <w:lang w:val="en-US" w:eastAsia="zh-CN"/>
              </w:rPr>
            </w:pPr>
            <w:r>
              <w:rPr>
                <w:rFonts w:ascii="宋体" w:hAnsi="宋体" w:eastAsia="宋体" w:cs="宋体"/>
                <w:sz w:val="24"/>
                <w:szCs w:val="24"/>
              </w:rPr>
              <w:t>02_extract_documents.py</w:t>
            </w:r>
          </w:p>
        </w:tc>
        <w:tc>
          <w:tcPr>
            <w:tcW w:w="4261" w:type="dxa"/>
          </w:tcPr>
          <w:p w14:paraId="6D61402D">
            <w:pPr>
              <w:pStyle w:val="4"/>
              <w:keepNext w:val="0"/>
              <w:keepLines w:val="0"/>
              <w:widowControl/>
              <w:suppressLineNumbers w:val="0"/>
              <w:rPr>
                <w:rFonts w:hint="eastAsia" w:eastAsia="宋体"/>
                <w:vertAlign w:val="baseline"/>
                <w:lang w:val="en-US" w:eastAsia="zh-CN"/>
              </w:rPr>
            </w:pPr>
            <w:r>
              <w:t>Extract Internet-Draft metadata</w:t>
            </w:r>
          </w:p>
        </w:tc>
      </w:tr>
      <w:tr w14:paraId="59497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0FE0424B">
            <w:pPr>
              <w:pStyle w:val="4"/>
              <w:keepNext w:val="0"/>
              <w:keepLines w:val="0"/>
              <w:widowControl/>
              <w:suppressLineNumbers w:val="0"/>
              <w:rPr>
                <w:rFonts w:hint="eastAsia" w:eastAsia="宋体"/>
                <w:vertAlign w:val="baseline"/>
                <w:lang w:val="en-US" w:eastAsia="zh-CN"/>
              </w:rPr>
            </w:pPr>
            <w:r>
              <w:rPr>
                <w:rFonts w:ascii="宋体" w:hAnsi="宋体" w:eastAsia="宋体" w:cs="宋体"/>
                <w:sz w:val="24"/>
                <w:szCs w:val="24"/>
              </w:rPr>
              <w:t>03_organisation_analysis.py</w:t>
            </w:r>
          </w:p>
        </w:tc>
        <w:tc>
          <w:tcPr>
            <w:tcW w:w="4261" w:type="dxa"/>
          </w:tcPr>
          <w:p w14:paraId="5BE61D75">
            <w:pPr>
              <w:pStyle w:val="4"/>
              <w:keepNext w:val="0"/>
              <w:keepLines w:val="0"/>
              <w:widowControl/>
              <w:suppressLineNumbers w:val="0"/>
              <w:rPr>
                <w:rFonts w:hint="default" w:eastAsia="宋体"/>
                <w:vertAlign w:val="baseline"/>
                <w:lang w:val="en-US" w:eastAsia="zh-CN"/>
              </w:rPr>
            </w:pPr>
            <w:r>
              <w:t>Analyse organisational participation</w:t>
            </w:r>
          </w:p>
        </w:tc>
      </w:tr>
      <w:tr w14:paraId="34823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380216E9">
            <w:pPr>
              <w:pStyle w:val="4"/>
              <w:keepNext w:val="0"/>
              <w:keepLines w:val="0"/>
              <w:widowControl/>
              <w:suppressLineNumbers w:val="0"/>
              <w:rPr>
                <w:rFonts w:hint="eastAsia" w:eastAsia="宋体"/>
                <w:vertAlign w:val="baseline"/>
                <w:lang w:val="en-US" w:eastAsia="zh-CN"/>
              </w:rPr>
            </w:pPr>
            <w:r>
              <w:rPr>
                <w:rFonts w:ascii="宋体" w:hAnsi="宋体" w:eastAsia="宋体" w:cs="宋体"/>
                <w:sz w:val="24"/>
                <w:szCs w:val="24"/>
              </w:rPr>
              <w:t>04_time_trend_analysis.py</w:t>
            </w:r>
          </w:p>
        </w:tc>
        <w:tc>
          <w:tcPr>
            <w:tcW w:w="4261" w:type="dxa"/>
          </w:tcPr>
          <w:p w14:paraId="17FA4B32">
            <w:pPr>
              <w:pStyle w:val="4"/>
              <w:keepNext w:val="0"/>
              <w:keepLines w:val="0"/>
              <w:widowControl/>
              <w:suppressLineNumbers w:val="0"/>
              <w:rPr>
                <w:rFonts w:hint="default" w:eastAsia="宋体"/>
                <w:vertAlign w:val="baseline"/>
                <w:lang w:val="en-US" w:eastAsia="zh-CN"/>
              </w:rPr>
            </w:pPr>
            <w:r>
              <w:rPr>
                <w:rFonts w:hint="eastAsia" w:eastAsia="宋体"/>
                <w:vertAlign w:val="baseline"/>
                <w:lang w:val="en-US" w:eastAsia="zh-CN"/>
              </w:rPr>
              <w:t xml:space="preserve">Analyse long-term </w:t>
            </w:r>
            <w:bookmarkStart w:id="0" w:name="_GoBack"/>
            <w:bookmarkEnd w:id="0"/>
            <w:r>
              <w:rPr>
                <w:rFonts w:hint="eastAsia" w:eastAsia="宋体"/>
                <w:vertAlign w:val="baseline"/>
                <w:lang w:val="en-US" w:eastAsia="zh-CN"/>
              </w:rPr>
              <w:t>publication trends</w:t>
            </w:r>
          </w:p>
        </w:tc>
      </w:tr>
    </w:tbl>
    <w:p w14:paraId="07CFFC85">
      <w:pPr>
        <w:pStyle w:val="4"/>
        <w:keepNext w:val="0"/>
        <w:keepLines w:val="0"/>
        <w:widowControl/>
        <w:suppressLineNumbers w:val="0"/>
        <w:rPr>
          <w:rFonts w:hint="eastAsia" w:eastAsia="宋体"/>
          <w:lang w:val="en-US" w:eastAsia="zh-CN"/>
        </w:rPr>
      </w:pPr>
    </w:p>
    <w:p w14:paraId="1C902B63">
      <w:pPr>
        <w:widowControl w:val="0"/>
        <w:numPr>
          <w:ilvl w:val="0"/>
          <w:numId w:val="0"/>
        </w:numPr>
        <w:ind w:leftChars="0"/>
        <w:jc w:val="both"/>
        <w:rPr>
          <w:rFonts w:hint="eastAsia" w:ascii="宋体" w:hAnsi="宋体" w:eastAsia="宋体" w:cs="宋体"/>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A8302F4"/>
    <w:rsid w:val="04785EAF"/>
    <w:rsid w:val="049D07A1"/>
    <w:rsid w:val="0717375D"/>
    <w:rsid w:val="0A8302F4"/>
    <w:rsid w:val="10156CA8"/>
    <w:rsid w:val="1321718F"/>
    <w:rsid w:val="233A2855"/>
    <w:rsid w:val="3DC92CFC"/>
    <w:rsid w:val="744D30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7">
    <w:name w:val="Default Paragraph Font"/>
    <w:semiHidden/>
    <w:qFormat/>
    <w:uiPriority w:val="0"/>
  </w:style>
  <w:style w:type="table" w:default="1" w:styleId="5">
    <w:name w:val="Normal Table"/>
    <w:semiHidden/>
    <w:uiPriority w:val="0"/>
    <w:tblPr>
      <w:tblCellMar>
        <w:top w:w="0" w:type="dxa"/>
        <w:left w:w="108" w:type="dxa"/>
        <w:bottom w:w="0" w:type="dxa"/>
        <w:right w:w="108" w:type="dxa"/>
      </w:tblCellMar>
    </w:tblPr>
  </w:style>
  <w:style w:type="paragraph" w:styleId="3">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4">
    <w:name w:val="Normal (Web)"/>
    <w:basedOn w:val="1"/>
    <w:uiPriority w:val="0"/>
    <w:pPr>
      <w:spacing w:before="0" w:beforeAutospacing="1" w:after="0" w:afterAutospacing="1"/>
      <w:ind w:left="0" w:right="0"/>
      <w:jc w:val="left"/>
    </w:pPr>
    <w:rPr>
      <w:kern w:val="0"/>
      <w:sz w:val="24"/>
      <w:lang w:val="en-US" w:eastAsia="zh-CN" w:bidi="ar"/>
    </w:rPr>
  </w:style>
  <w:style w:type="table" w:styleId="6">
    <w:name w:val="Table Grid"/>
    <w:basedOn w:val="5"/>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Strong"/>
    <w:basedOn w:val="7"/>
    <w:qFormat/>
    <w:uiPriority w:val="0"/>
    <w:rPr>
      <w:b/>
    </w:rPr>
  </w:style>
  <w:style w:type="character" w:styleId="9">
    <w:name w:val="HTML Code"/>
    <w:basedOn w:val="7"/>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408</Words>
  <Characters>2635</Characters>
  <Lines>0</Lines>
  <Paragraphs>0</Paragraphs>
  <TotalTime>14</TotalTime>
  <ScaleCrop>false</ScaleCrop>
  <LinksUpToDate>false</LinksUpToDate>
  <CharactersWithSpaces>2947</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2026-07-02T18:40:00Z</dcterms:created>
  <dc:creator>沵算what*</dc:creator>
  <cp:lastModifiedBy>沵算what*</cp:lastModifiedBy>
  <dcterms:modified xsi:type="dcterms:W3CDTF">2026-07-07T20:27:53Z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C63984C7F2CB454081F953FAB33C3836_11</vt:lpwstr>
  </property>
  <property fmtid="{D5CDD505-2E9C-101B-9397-08002B2CF9AE}" pid="4" name="KSOTemplateDocerSaveRecord">
    <vt:lpwstr>eyJoZGlkIjoiY2IwNTQzM2YwN2JhZjFhOTI1Nzk2MWZjMzA3NDE2ZDciLCJ1c2VySWQiOiI0NjA3NjY1MzUifQ==</vt:lpwstr>
  </property>
</Properties>
</file>