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Sprint Retrospective Notes</w:t>
      </w:r>
    </w:p>
    <w:p/>
    <w:p>
      <w:r>
        <w:t xml:space="preserve">What went well</w:t>
      </w:r>
    </w:p>
    <w:p>
      <w:r>
        <w:t xml:space="preserve">Attachment imports were deterministic and the board fixture felt close to a real product team's workflow.</w:t>
      </w:r>
    </w:p>
    <w:p/>
    <w:p>
      <w:r>
        <w:t xml:space="preserve">What was confusing</w:t>
      </w:r>
    </w:p>
    <w:p>
      <w:r>
        <w:t xml:space="preserve">The first draft used valid public-use documents, but the themes were too space-program heavy for a software board example.</w:t>
      </w:r>
    </w:p>
    <w:p/>
    <w:p>
      <w:r>
        <w:t xml:space="preserve">Next actions</w:t>
      </w:r>
    </w:p>
    <w:p>
      <w:r>
        <w:t xml:space="preserve">Keep a mix of downloaded public-use files and original software-themed files. Add a manifest so imports do not have to guess attachment paths.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seed-bundle-builder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Retrospective Notes</dc:title>
  <dc:creator>seed-bundle-builder</dc:creator>
  <cp:lastModifiedBy>seed-bundle-builder</cp:lastModifiedBy>
  <dcterms:created xsi:type="dcterms:W3CDTF">2026-05-22T12:00:00Z</dcterms:created>
  <dcterms:modified xsi:type="dcterms:W3CDTF">2026-05-22T12:00:00Z</dcterms:modified>
</cp:coreProperties>
</file>