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강판 결함 유형 분류 — 탐색적 데이터 분석(EDA) 및 모델링 결과 보고서</w:t>
      </w:r>
    </w:p>
    <w:p>
      <w:pPr>
        <w:spacing w:after="240"/>
      </w:pPr>
      <w:r>
        <w:rPr>
          <w:color w:val="666666"/>
          <w:sz w:val="20"/>
          <w:szCs w:val="20"/>
        </w:rPr>
        <w:t xml:space="preserve">Oct 13, 2026 · @민정</w:t>
      </w:r>
    </w:p>
    <w:p>
      <w:pPr>
        <w:pStyle w:val="Heading1"/>
      </w:pPr>
      <w:r>
        <w:t xml:space="preserve">1. 프로젝트 기본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항목명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입력값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강판 결함 유형 분류 프로젝트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분석 도메인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제조 (철강 표면 검사)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분석 데이터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steel_plates_faults.csv (UCI Steel Plates Faults, 원본 Faults.NNA + 열 이름 파일 Faults27x7_var를 합쳐 저장)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분석 기간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없음 — 시점 정보가 없는 결함 관측 단면 데이터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분석 도구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(pandas, scipy, scikit-learn, imbalanced-learn) · steel_defect_analysis.ipynb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작성자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민정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2026-10-13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목적 및 개요</w:t>
      </w:r>
    </w:p>
    <w:p>
      <w:pPr>
        <w:pStyle w:val="Heading2"/>
      </w:pPr>
      <w:r>
        <w:t xml:space="preserve">2-1. 분석 배경</w:t>
      </w:r>
    </w:p>
    <w:p>
      <w:pPr>
        <w:spacing w:after="120" w:line="300"/>
      </w:pPr>
      <w:r>
        <w:rPr>
          <w:b w:val="false"/>
          <w:bCs w:val="false"/>
        </w:rPr>
        <w:t xml:space="preserve">강판은 자동차 차체, 가전제품 외장재, 선박, 건축 자재 등 거의 모든 제조 산업의 기초 소재다. 소비자 눈에 바로 보이는 부위에 쓰이는 강판은 작은 긁힘이나 얼룩만 있어도 불량으로 처리되므로, 철강 회사에게 표면 품질은 제품 가격과 고객 신뢰를 좌우하는 핵심 요소다.</w:t>
      </w:r>
    </w:p>
    <w:p>
      <w:pPr>
        <w:spacing w:after="120" w:line="300"/>
      </w:pPr>
      <w:r>
        <w:rPr>
          <w:b w:val="false"/>
          <w:bCs w:val="false"/>
        </w:rPr>
        <w:t xml:space="preserve">강판은 압연 공정에서 수많은 롤과 이송 설비에 닿고, 냉각수·윤활유·이물질에 노출된다. 그 결과 긁힘, 얼룩, 오염, 부풀거나 눌린 자국 등 다양한 결함이 생긴다. 과거에는 검사원이 눈으로 표면을 살폈지만, 고속 라인에서 모든 면적을 확인하기 어렵고 피로와 개인차로 판정이 흔들리기 쉬웠다. 이 때문에 철강업계는 카메라와 영상 처리 기반의 자동 표면 검사 장치를 도입해 왔으며, 국내에서도 포스코 포항제철소가 2019년 세계경제포럼(WEF) 등대공장(Lighthouse Factory)에 국내 최초로 선정되는 등 AI 기반 품질 판정이 확산되고 있다.</w:t>
      </w:r>
    </w:p>
    <w:p>
      <w:pPr>
        <w:spacing w:after="120" w:line="300"/>
      </w:pPr>
      <w:r>
        <w:rPr>
          <w:b w:val="false"/>
          <w:bCs w:val="false"/>
        </w:rPr>
        <w:t xml:space="preserve">그러나 결함을 </w:t>
      </w:r>
      <w:r>
        <w:rPr>
          <w:b/>
          <w:bCs/>
        </w:rPr>
        <w:t xml:space="preserve">찾는 것</w:t>
      </w:r>
      <w:r>
        <w:rPr>
          <w:b w:val="false"/>
          <w:bCs w:val="false"/>
        </w:rPr>
        <w:t xml:space="preserve">과 결함이 </w:t>
      </w:r>
      <w:r>
        <w:rPr>
          <w:b/>
          <w:bCs/>
        </w:rPr>
        <w:t xml:space="preserve">무엇인지 구분하는 것</w:t>
      </w:r>
      <w:r>
        <w:rPr>
          <w:b w:val="false"/>
          <w:bCs w:val="false"/>
        </w:rPr>
        <w:t xml:space="preserve">은 다른 문제다. 길게 이어진 긁힘은 롤·이송 설비 접촉을, 얼룩은 냉각수·오일 관리를, 오염은 이물질 유입을 의심하게 한다. 유형을 빠르고 정확하게 알아야 점검할 공정과 폐기·재작업·등급 하향 여부를 결정할 수 있다.</w:t>
      </w:r>
    </w:p>
    <w:p>
      <w:pPr>
        <w:spacing w:after="120" w:line="300"/>
      </w:pPr>
      <w:r>
        <w:rPr>
          <w:b w:val="false"/>
          <w:bCs w:val="false"/>
        </w:rPr>
        <w:t xml:space="preserve">분석 데이터는 이탈리아 Semeion 연구센터가 제공하고 UCI 머신러닝 저장소에 공개된 Steel Plates Faults다. 결함 이미지가 아니라 이미지에서 추출한 위치·면적·둘레·밝기·형상 수치와 강종·두께 같은 제품 정보로 구성되며, 각 결함에는 Pastry, Z_Scratch, K_Scatch, Stains, Dirtiness, Bumps, Other_Faults 중 하나의 유형이 표시되어 있다.</w:t>
      </w:r>
    </w:p>
    <w:p>
      <w:pPr>
        <w:pBdr>
          <w:left w:val="single" w:color="2A78D6" w:sz="18" w:space="6"/>
        </w:pBdr>
        <w:shd w:fill="F5F5F5" w:color="auto" w:val="clear"/>
        <w:spacing w:after="160" w:before="120" w:line="280"/>
        <w:ind w:left="120"/>
      </w:pPr>
      <w:r>
        <w:rPr>
          <w:b w:val="false"/>
          <w:bCs w:val="false"/>
          <w:sz w:val="19"/>
          <w:szCs w:val="19"/>
        </w:rPr>
        <w:t xml:space="preserve"/>
      </w:r>
      <w:r>
        <w:rPr>
          <w:b/>
          <w:bCs/>
          <w:sz w:val="19"/>
          <w:szCs w:val="19"/>
        </w:rPr>
        <w:t xml:space="preserve">정상 제품 데이터는 없다.</w:t>
      </w:r>
      <w:r>
        <w:rPr>
          <w:b w:val="false"/>
          <w:bCs w:val="false"/>
          <w:sz w:val="19"/>
          <w:szCs w:val="19"/>
        </w:rPr>
        <w:t xml:space="preserve"> 모든 행이 이미 결함으로 확인된 사례이므로, 본 과제는 정상·불량 판별이나 고장 예측이 아니라 </w:t>
      </w:r>
      <w:r>
        <w:rPr>
          <w:b/>
          <w:bCs/>
          <w:sz w:val="19"/>
          <w:szCs w:val="19"/>
        </w:rPr>
        <w:t xml:space="preserve">이미 발견된 결함을 7가지 유형 중 하나로 분류하는 다중 클래스 분류</w:t>
      </w:r>
      <w:r>
        <w:rPr>
          <w:b w:val="false"/>
          <w:bCs w:val="false"/>
          <w:sz w:val="19"/>
          <w:szCs w:val="19"/>
        </w:rPr>
        <w:t xml:space="preserve">다. 현장에서는 검사 장치가 결함을 찾은 다음 단계에서 검사원에게 유형 후보를 제시하는 역할에 해당한다.</w:t>
      </w:r>
    </w:p>
    <w:p>
      <w:pPr>
        <w:pStyle w:val="Heading2"/>
      </w:pPr>
      <w:r>
        <w:t xml:space="preserve">2-2. 분석 목적</w:t>
      </w:r>
    </w:p>
    <w:p>
      <w:pPr>
        <w:spacing w:after="120" w:line="300"/>
      </w:pPr>
      <w:r>
        <w:rPr>
          <w:b w:val="false"/>
          <w:bCs w:val="false"/>
        </w:rPr>
        <w:t xml:space="preserve">본 분석의 목적은 </w:t>
      </w:r>
      <w:r>
        <w:rPr>
          <w:b/>
          <w:bCs/>
        </w:rPr>
        <w:t xml:space="preserve">27개 측정 변수만으로 7가지 결함 유형을 얼마나 잘 구분할 수 있는지 확인하고, 클래스 불균형 처리가 소수 유형 성능을 실제로 개선하는지와 그 대가를 함께 평가하는 것</w:t>
      </w:r>
      <w:r>
        <w:rPr>
          <w:b w:val="false"/>
          <w:bCs w:val="false"/>
        </w:rPr>
        <w:t xml:space="preserve">이다. Stains(얼룩)와 Dirtiness(오염)는 사례가 적어 다른 유형으로 오분류되기 쉽고, 드문 결함일수록 놓치면 원인 파악이 늦어지므로 소수 유형 식별 성능이 특히 중요하다.</w:t>
      </w:r>
    </w:p>
    <w:p>
      <w:pPr>
        <w:spacing w:after="120" w:line="300"/>
      </w:pPr>
      <w:r>
        <w:rPr>
          <w:b w:val="false"/>
          <w:bCs w:val="false"/>
        </w:rPr>
        <w:t xml:space="preserve">성공 기준은 단계별로 다음과 같이 정했다.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EDA 단계</w:t>
      </w:r>
      <w:r>
        <w:rPr>
          <w:b w:val="false"/>
          <w:bCs w:val="false"/>
        </w:rPr>
        <w:t xml:space="preserve">: 정답 열 무결성, 결측·중복·이상치, 클래스 분포, 유형 구분 변수를 수치로 확인하고, 이를 근거로 변수 변환·중복 변수 처리·분할 방식을 확정한다.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모델링 단계</w:t>
      </w:r>
      <w:r>
        <w:rPr>
          <w:b w:val="false"/>
          <w:bCs w:val="false"/>
        </w:rPr>
        <w:t xml:space="preserve">: Macro F1을 주지표로 사용한다. Accuracy는 다수 유형만 잘 맞혀도 높게 나오지만, Macro F1은 7개 유형을 같은 비중으로 평균하므로 소수 유형 성능이 그대로 반영된다. Baseline과 불균형 처리 모델을 비교하고, 소수 유형 Recall·F1의 개선폭과 함께 Accuracy 하락·오경보 증가라는 대가를 설명할 수 있으면 성공으로 본다.</w:t>
      </w:r>
    </w:p>
    <w:p>
      <w:pPr>
        <w:pStyle w:val="Heading2"/>
      </w:pPr>
      <w:r>
        <w:t xml:space="preserve">2-3. 핵심 분석 질문과 결론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738"/>
        <w:gridCol w:w="10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질문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결론 요약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관련 절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Q1. 정답 7개 열은 0/1이고 행마다 합이 1인가?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모두 0/1이며 1,941행 전부 합이 1이다. 제외 행 0건.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5-1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Q2. 유형별 표본 수 차이와 테스트셋 소수 유형 건수는?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최대/최소 12.24배. 8:2 층화 분할 시 테스트셋 Stains 14건, Dirtiness 11건으로 1건당 Recall이 각각 7.1%p, 9.1%p 움직인다.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7-1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Q3. 어떤 변수가 유형을 가장 잘 구분하는가?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크기 그룹(ε² 평균 0.383)과 제품 그룹(0.339)이 강하다. 단일 변수로는 Sum_of_Luminosity(ε² 0.425), Outside_X_Index, Log_X_Index 순이다. 상호정보량 기준으로는 두께·컨베이어 길이가 최상위다.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7-2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Q4. 이상치는 오류인가, 유형의 특징인가?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이상치가 있는 15개 변수 중 10개가 특정 유형에 2배 이상 집중(lift ≥ 2)되어 유형 특징으로 판단했다. 물리적으로 불가능한 값(오류 후보)은 0건이다.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6-2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Q5. 상관 0.9 이상 중복 변수는?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Pearson 기준 7쌍, Pearson 또는 Spearman 기준 21쌍. 선형 모델에서는 구분력이 낮은 쪽 10개를 제외(17개 사용)하고 트리 모델은 27개 전부 사용했다.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7-3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Q6. 불균형 처리의 효과와 대가는?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RF는 SMOTE로 Test Macro F1 +0.032(Dirtiness Recall +9.1%p)였지만 CV 기준 개선은 +0.007에 그쳤다. LR은 오히려 Macro F1이 0.08 내외 하락하고 Dirtiness 오경보가 2건에서 23건으로 늘었다.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2-4. 기대 효과</w:t>
      </w:r>
    </w:p>
    <w:p>
      <w:pPr>
        <w:spacing w:after="120" w:line="300"/>
      </w:pPr>
      <w:r>
        <w:rPr>
          <w:b w:val="false"/>
          <w:bCs w:val="false"/>
        </w:rPr>
        <w:t xml:space="preserve">측정 데이터만으로 결함 유형을 어느 수준까지 자동 분류할 수 있는지 확인하면, 검사 담당자가 모든 결함을 처음부터 판정하는 대신 모델이 제시한 후보를 검토하는 방식으로 업무를 줄일 수 있다. 또한 유형별 성능과 한계를 함께 파악해 </w:t>
      </w:r>
      <w:r>
        <w:rPr>
          <w:b/>
          <w:bCs/>
        </w:rPr>
        <w:t xml:space="preserve">어떤 유형은 모델에 맡기고 어떤 유형은 사람이 반드시 재확인할지</w:t>
      </w:r>
      <w:r>
        <w:rPr>
          <w:b w:val="false"/>
          <w:bCs w:val="false"/>
        </w:rPr>
        <w:t xml:space="preserve">에 대한 운영 기준을 세울 수 있고, 유형을 구분하는 핵심 변수는 결함 원인 추적과 공정 개선의 단서가 된다.</w:t>
      </w:r>
    </w:p>
    <w:p>
      <w:pPr>
        <w:pStyle w:val="Heading1"/>
      </w:pPr>
      <w:r>
        <w:t xml:space="preserve">3. 데이터 구조 파악</w:t>
      </w:r>
    </w:p>
    <w:p>
      <w:pPr>
        <w:pStyle w:val="Heading2"/>
      </w:pPr>
      <w:r>
        <w:t xml:space="preserve">3-1. 데이터셋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1500"/>
        <w:gridCol w:w="1300"/>
        <w:gridCol w:w="16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데이터셋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출처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행 × 열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분석 단위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Steel Plates Faults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UCI Machine Learning Repository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(archive.ics.uci.edu/dataset/198)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시점 정보 없음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1,941 × 34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강판 결함 관측 1건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3-2. 기본 구조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불러오기</w:t>
      </w:r>
      <w:r>
        <w:rPr>
          <w:b w:val="false"/>
          <w:bCs w:val="false"/>
        </w:rPr>
        <w:t xml:space="preserve">: UCI 원본은 헤더 없는 데이터 파일(Faults.NNA, 공백 구분)과 열 이름 파일(Faults27x7_var)로 나뉘어 있어, 두 파일을 합쳐 steel_plates_faults.csv(utf-8-sig)로 저장한 뒤 이후 분석에 사용했다.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전체 크기</w:t>
      </w:r>
      <w:r>
        <w:rPr>
          <w:b w:val="false"/>
          <w:bCs w:val="false"/>
        </w:rPr>
        <w:t xml:space="preserve">: 1,941행 × 34열(입력 27열 + 정답 표시 7열), 자료형은 int64 21열·float64 13열이다.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Target</w:t>
      </w:r>
      <w:r>
        <w:rPr>
          <w:b w:val="false"/>
          <w:bCs w:val="false"/>
        </w:rPr>
        <w:t xml:space="preserve">: 정답 7개 열 중 값이 1인 열의 이름으로 만든 생성 변수 fault_type(노트북 코드상 열 이름은 Fault)이다.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문제 유형</w:t>
      </w:r>
      <w:r>
        <w:rPr>
          <w:b w:val="false"/>
          <w:bCs w:val="false"/>
        </w:rPr>
        <w:t xml:space="preserve">: 다중 클래스 분류(7개 클래스, 행마다 정답이 정확히 1개).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변수 그룹</w:t>
      </w:r>
      <w:r>
        <w:rPr>
          <w:b w:val="false"/>
          <w:bCs w:val="false"/>
        </w:rPr>
        <w:t xml:space="preserve">: 해석 편의를 위해 27개 입력 변수를 위치 5개, 크기 7개, 밝기 4개, 형상 8개, 제품 3개로 묶었다(그룹 미지정 변수 없음).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범주형 성격 변수</w:t>
      </w:r>
      <w:r>
        <w:rPr>
          <w:b w:val="false"/>
          <w:bCs w:val="false"/>
        </w:rPr>
        <w:t xml:space="preserve">: TypeOfSteel_A300 / A400(강종 원핫 표시), Outside_Global_Index(0 / 0.5 / 1 세 값). 날짜형 변수는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주요 특징</w:t>
      </w:r>
      <w:r>
        <w:rPr>
          <w:b w:val="false"/>
          <w:bCs w:val="false"/>
        </w:rPr>
        <w:t xml:space="preserve">: 면적·둘레·밝기 합계는 오른쪽으로 크게 치우쳐 있고(왜도 7.7~39.3), 같은 정보를 로그·시그모이드로 변환한 파생 변수(LogOfAreas, Log_X_Index, SigmoidOfAreas 등)가 이미 포함되어 있다.</w:t>
      </w:r>
    </w:p>
    <w:p>
      <w:pPr>
        <w:pStyle w:val="Heading1"/>
      </w:pPr>
      <w:r>
        <w:t xml:space="preserve">4. 컬럼정의서</w:t>
      </w:r>
    </w:p>
    <w:p>
      <w:pPr>
        <w:spacing w:after="120" w:line="300"/>
      </w:pPr>
      <w:r>
        <w:rPr>
          <w:b w:val="false"/>
          <w:bCs w:val="false"/>
        </w:rPr>
        <w:t xml:space="preserve">원본 34열과 생성 Target 1열을 정리했다. 단위가 공개되지 않은 변수는 범위(최솟값~최댓값)로 표기하며, 괄호 안은 노트북에서 사용한 변수 그룹이다.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650"/>
        <w:gridCol w:w="1950"/>
        <w:gridCol w:w="750"/>
        <w:gridCol w:w="1650"/>
        <w:gridCol w:w="1588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컬럼명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한글명 (그룹)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설명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자료형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단위 / 범위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X_Minimum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X 최소 위치 (위치)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결함의 X축 시작 좌표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픽셀 (0~1,705)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X_Maximum과 상관 0.988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X_Maximum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X 최대 위치 (위치)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결함의 X축 끝 좌표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픽셀 (4~1,713)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Y_Minimum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Y 최소 위치 (위치)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결함의 Y축(진행 방향) 시작 좌표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픽셀 (6,712~12,987,661)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Y_Maximum과 상관 1.000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Y_Maximum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Y 최대 위치 (위치)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결함의 Y축 끝 좌표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픽셀 (6,724~12,987,692)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Pixels_Areas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픽셀 면적 (크기)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결함 영역 픽셀 수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픽셀 (2~152,655)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왜도 14.1, log1p 변환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X_Perimeter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X 둘레 (크기)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X 방향 둘레 길이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픽셀 (2~10,449)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왜도 21.5, log1p 변환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Y_Perimeter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Y 둘레 (크기)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Y 방향 둘레 길이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픽셀 (1~18,152)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왜도 39.3, log1p 변환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Sum_of_Luminosity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밝기 합계 (밝기)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결함 영역 밝기의 합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250~11,591,414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왜도 7.7, log1p 변환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Minimum_of_Luminosity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최소 밝기 (밝기)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결함 영역 최소 밝기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0~203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Maximum_of_Luminosity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최대 밝기 (밝기)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결함 영역 최대 밝기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37~253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Length_of_Conveyer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컨베이어 길이 (위치)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컨베이어(판 폭) 관련 길이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1,227~1,794 (84개 값)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공정·라인 대리 변수 가능성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TypeOfSteel_A300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강종 A300 (제품)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A300 여부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0/1 (1: 777건)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범주 표시 변수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TypeOfSteel_A400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강종 A400 (제품)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A400 여부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0/1 (1: 1,164건)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A300과 완전 보완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Steel_Plate_Thickness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강판 두께 (제품)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강판 두께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40~300 (24개 값)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이산 수치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Edges_Index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가장자리 지수 (형상)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판 가장자리와의 근접도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float64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0~0.995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Empty_Index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빈 영역 지수 (형상)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외접 사각형 대비 빈 영역 비율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float64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0~0.944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Square_Index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사각형 지수 (형상)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가로·세로 비의 정사각형 근접도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float64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0.008~1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Outside_X_Index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X 외곽 지수 (형상)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판 폭 대비 X 방향 크기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float64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0.002~0.876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왜도 5.2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Edges_X_Index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X 가장자리 지수 (형상)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X 방향 가장자리 비율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float64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0.014~1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Edges_Y_Index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Y 가장자리 지수 (형상)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Y 방향 가장자리 비율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float64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0.048~1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Outside_Global_Index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전체 외곽 지수 (형상)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외곽 여부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float64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 / 0.5 / 1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3개 값, 순서형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LogOfAreas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면적 로그 (크기)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Pixels_Areas의 log10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float64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0.301~5.184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파생 변수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Log_X_Index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X 로그 지수 (크기)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X 방향 크기의 로그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float64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0.301~3.074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파생 변수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Log_Y_Index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Y 로그 지수 (크기)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Y 방향 크기의 로그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float64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0~4.259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파생 변수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Orientation_Index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방향 지수 (형상)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결함의 가로/세로 방향성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float64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−0.991~0.992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정의상 음수 가능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Luminosity_Index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밝기 지수 (밝기)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정규화된 밝기 수준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float64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−0.999~0.642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정의상 음수 가능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SigmoidOfAreas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면적 시그모이드 (크기)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면적의 시그모이드 변환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float64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0.119~1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파생 변수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Pastry ~ Other_Faults (7열)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결함 유형 표시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해당 유형이면 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int64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0/1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정답 열, X에서 모두 제외</w:t>
            </w:r>
          </w:p>
        </w:tc>
      </w:tr>
      <w:t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fault_type (Fault)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결함 유형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값이 1인 정답 열의 이름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object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7개 범주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생성 Target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4-1. 컬럼 간 관계</w:t>
      </w:r>
    </w:p>
    <w:p>
      <w:pPr>
        <w:spacing w:after="120" w:line="300"/>
      </w:pPr>
      <w:r>
        <w:rPr>
          <w:b w:val="false"/>
          <w:bCs w:val="false"/>
        </w:rPr>
        <w:t xml:space="preserve">입력 변수는 위치(X/Y 좌표·컨베이어 길이), 크기(면적·둘레·로그/시그모이드 면적), 밝기(합계·최소·최대·지수), 형상(Edges·Empty·Square·Orientation 등 지수), 제품(강종·두께)의 다섯 묶음으로 나뉜다. 같은 묶음 안에서 중복이 크며, Pearson 또는 Spearman 상관계수 절댓값이 0.9 이상인 쌍은 21개다(7-3 참조).</w:t>
      </w:r>
    </w:p>
    <w:p>
      <w:pPr>
        <w:spacing w:after="120" w:line="300"/>
      </w:pPr>
      <w:r>
        <w:rPr>
          <w:b w:val="false"/>
          <w:bCs w:val="false"/>
        </w:rPr>
        <w:t xml:space="preserve">7개 정답 열은 서로 배타적이므로 fault_type 하나로 합쳐 사용한다. 정답 열이 입력에 남으면 정답이 그대로 새어 나가므로 </w:t>
      </w:r>
      <w:r>
        <w:rPr>
          <w:b/>
          <w:bCs/>
        </w:rPr>
        <w:t xml:space="preserve">7개 열 모두 X에서 제외</w:t>
      </w:r>
      <w:r>
        <w:rPr>
          <w:b w:val="false"/>
          <w:bCs w:val="false"/>
        </w:rPr>
        <w:t xml:space="preserve">했다.</w:t>
      </w:r>
    </w:p>
    <w:p>
      <w:pPr>
        <w:pStyle w:val="Heading1"/>
      </w:pPr>
      <w:r>
        <w:t xml:space="preserve">5. 데이터 품질 및 전처리</w:t>
      </w:r>
    </w:p>
    <w:p>
      <w:pPr>
        <w:pStyle w:val="Heading2"/>
      </w:pPr>
      <w:r>
        <w:t xml:space="preserve">5-1. 자료형 및 정답 열 점검 (Q1)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>정답 7개 열에 등장하는 값은 {0, 1}뿐이며, 행별 합계는 1,941행 전부 1이다. 따라서 정답이 두 개 이상이거나 없는 행은 0건이고 제외 행도 없다. idxmax로 fault_type을 생성했다.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>27개 입력 변수는 모두 수치형으로 읽혀 형 변환이 필요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>강종 두 열은 A300 + A400 = 1이 1,941행 전부에서 성립한다(상관 −1.0). 선형 모델에서는 TypeOfSteel_A400을 제외하고 A300만 남겼다.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>논리 점검: X_Minimum &gt; X_Maximum, Y_Minimum &gt; Y_Maximum인 행은 모두 0건이다. 또한 정의상 음수가 가능한 Orientation_Index·Luminosity_Index를 제외하면 음수값을 가진 변수가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>Steel_Plate_Thickness(24개 값)와 Outside_Global_Index(3개 값)는 이산값이지만 크기 순서에 의미가 있어 수치형으로 유지했다.</w:t>
      </w:r>
    </w:p>
    <w:p>
      <w:pPr>
        <w:pStyle w:val="Heading2"/>
      </w:pPr>
      <w:r>
        <w:t xml:space="preserve">5-2. 결측치 점검 및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200"/>
        <w:gridCol w:w="1400"/>
        <w:gridCol w:w="2238"/>
        <w:gridCol w:w="16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컬럼명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결측 건수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결측률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결측 패턴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처리 방법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처리 후 결측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 34열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처리 불필요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 w:val="false"/>
          <w:bCs w:val="false"/>
        </w:rPr>
        <w:t xml:space="preserve">현재 데이터에는 결측이 없다. 운영 데이터 투입에 대비해 파이프라인에 대체 단계를 둘 경우, 대체값은 Train 데이터에서만 계산하도록 한다.</w:t>
      </w:r>
    </w:p>
    <w:p>
      <w:pPr>
        <w:pStyle w:val="Heading2"/>
      </w:pPr>
      <w:r>
        <w:t xml:space="preserve">5-3. 전처리 방침</w:t>
      </w:r>
    </w:p>
    <w:p>
      <w:pPr>
        <w:spacing w:after="120" w:line="300"/>
      </w:pPr>
      <w:r>
        <w:rPr>
          <w:b w:val="false"/>
          <w:bCs w:val="false"/>
        </w:rPr>
        <w:t xml:space="preserve">EDA 결과를 근거로 다음 방침을 확정하고 노트북에 적용했다.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32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적용 방침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정답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행 합계가 1인 행만 사용, 원핫 7열 → fault_type 단일 열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Q1에서 무결성 확인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누수 제외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정답 7열 전부 X에서 제외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정답 정보 유출 방지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중복 행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완전 중복 행 제거(해당 0건)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6-1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이상치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제거하지 않음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대부분 유형 고유 특징(6-2)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변환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Pixels_Areas, X_Perimeter, Y_Perimeter, Sum_of_Luminosity에 log1p 적용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긴 꼬리 완화. 행 단위 고정 변환이라 분할 전 적용해도 누수 없음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중복 변수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선형 모델: 상관 쌍마다 ε²가 낮은 쪽 제외(10개 제외 → 17개 사용)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트리 모델: 27개 전부 사용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선형 모델의 다중공선성 민감도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스케일링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로지스틱 회귀만 StandardScaler(파이프라인 내부, Train fold에서만 학습)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트리 모델은 스케일 무관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분할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Train/Test = 8:2 층화 분할(random_state=42), Train 내부 층화 5-Fold CV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모든 모델에 동일 분할 사용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불균형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class_weight 보정, SMOTE(학습 fold 안에서만 적용) 비교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Test는 실제 분포 유지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중복 및 이상치 확인·처리</w:t>
      </w:r>
    </w:p>
    <w:p>
      <w:pPr>
        <w:pStyle w:val="Heading2"/>
      </w:pPr>
      <w:r>
        <w:t xml:space="preserve">6-1. 중복 데이터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1200"/>
        <w:gridCol w:w="1800"/>
        <w:gridCol w:w="20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중복 기준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중복 건수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중복률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처리 방법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처리 후 행 수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입력 27열 + 정답 완전 중복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1,941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입력 27열 기준 중복 (정답 무관)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1,941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입력은 같은데 정답이 다른 충돌 그룹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1,941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6-2. 이상치 확인 (Q4)</w:t>
      </w:r>
    </w:p>
    <w:p>
      <w:pPr>
        <w:spacing w:after="120" w:line="300"/>
      </w:pPr>
      <w:r>
        <w:rPr>
          <w:b w:val="false"/>
          <w:bCs w:val="false"/>
        </w:rPr>
        <w:t xml:space="preserve">IQR 1.5배 기준으로 이상치를 찾은 뒤, 이상치가 특정 유형에 몰려 있는지를 </w:t>
      </w:r>
      <w:r>
        <w:rPr>
          <w:b/>
          <w:bCs/>
        </w:rPr>
        <w:t xml:space="preserve">집중도(lift)</w:t>
      </w:r>
      <w:r>
        <w:rPr>
          <w:b w:val="false"/>
          <w:bCs w:val="false"/>
        </w:rPr>
        <w:t xml:space="preserve">로 판단했다. lift는 이상치 안에서 해당 유형이 차지하는 비율을 전체 데이터에서의 비율로 나눈 값이다. lift가 2 이상이면 그 유형의 특징일 가능성이 높으므로 유지하고, 음수 면적처럼 물리적으로 불가능한 값은 오류 후보로 개별 확인하도록 기준을 세웠다. 이진 변수 2개(강종)는 제외했다.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750"/>
        <w:gridCol w:w="1650"/>
        <w:gridCol w:w="2050"/>
        <w:gridCol w:w="750"/>
        <w:gridCol w:w="2188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변수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그룹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이상치 수 (비율)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최다 유형 (점유율)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lift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판단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Sum_of_Luminosity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밝기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399 (20.56%)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K_Scatch (82.5%)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4.09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유형 특징(유지)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Pixels_Areas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크기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395 (20.35%)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K_Scatch (82.5%)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4.10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유형 특징(유지)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Outside_X_Index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형상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370 (19.06%)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K_Scatch (87.8%)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4.36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유형 특징(유지)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X_Perimeter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크기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352 (18.13%)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K_Scatch (83.5%)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4.15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유형 특징(유지)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Steel_Plate_Thickness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제품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240 (12.36%)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Other_Faults (69.6%)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2.01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유형 특징(유지)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Y_Perimeter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크기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179 (9.22%)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K_Scatch (70.4%)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3.49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유형 특징(유지)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Maximum_of_Luminosity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밝기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146 (7.52%)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Other_Faults (52.1%)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일반 꼬리값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Luminosity_Index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밝기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134 (6.90%)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Other_Faults (46.3%)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1.33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일반 꼬리값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Y_Minimum / Y_Maximum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위치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81 (4.17%) 각각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Other_Faults (32.1%)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0.93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일반 꼬리값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Log_X_Index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크기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34 (1.75%)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K_Scatch (61.8%)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3.07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유형 특징(유지)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Minimum_of_Luminosity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밝기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20 (1.03%)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Other_Faults (55.0%)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1.59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일반 꼬리값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Empty_Index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형상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20 (1.03%)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K_Scatch (65.0%)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3.23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유형 특징(유지)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LogOfAreas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크기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6 (0.31%)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K_Scatch (83.3%)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4.14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유형 특징(유지)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Log_Y_Index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크기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4 (0.21%)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K_Scatch (75.0%)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3.72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유형 특징(유지)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 w:val="false"/>
          <w:bCs w:val="false"/>
        </w:rPr>
        <w:t xml:space="preserve">나머지 10개 변수(X 좌표, Edges·Square·Orientation 지수, 컨베이어 길이, SigmoidOfAreas 등)는 IQR 이상치가 없다. 이상치가 있는 15개 변수 중 </w:t>
      </w:r>
      <w:r>
        <w:rPr>
          <w:b/>
          <w:bCs/>
        </w:rPr>
        <w:t xml:space="preserve">10개는 유형 특징, 5개는 일반 꼬리값</w:t>
      </w:r>
      <w:r>
        <w:rPr>
          <w:b w:val="false"/>
          <w:bCs w:val="false"/>
        </w:rPr>
        <w:t xml:space="preserve">이며, </w:t>
      </w:r>
      <w:r>
        <w:rPr>
          <w:b/>
          <w:bCs/>
        </w:rPr>
        <w:t xml:space="preserve">오류 후보는 0건</w:t>
      </w:r>
      <w:r>
        <w:rPr>
          <w:b w:val="false"/>
          <w:bCs w:val="false"/>
        </w:rPr>
        <w:t xml:space="preserve">이다. 어느 한 열이라도 IQR 이상치를 가진 행은 824건(42.5%)으로, 이 중 K_Scatch 368건, Other_Faults 284건이고 Stains는 0건이다.</w:t>
      </w:r>
    </w:p>
    <w:p>
      <w:pPr>
        <w:spacing w:after="120" w:line="300"/>
      </w:pPr>
      <w:r>
        <w:rPr>
          <w:b w:val="false"/>
          <w:bCs w:val="false"/>
        </w:rPr>
        <w:t xml:space="preserve">K_Scatch는 중앙 면적이 6,281픽셀로 다른 유형(16.5~209픽셀)보다 30배 이상 크다. 큰 면적·둘레·밝기 합계는 이 유형을 구분하는 핵심 신호이므로, IQR 기준으로 제거하면 K_Scatch 표본의 80% 이상이 사라진다. 따라서 이상치는 제거하지 않고, 꼬리가 긴 원척도 4개 변수에 log1p 변환을 적용해 선형 모델에 대한 영향을 줄였다. 아래 그림처럼 로그 척도에서는 K_Scatch가 다른 유형과 뚜렷하게 분리되면서도 극단값의 영향이 완화된다.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7"/>
          <w:szCs w:val="17"/>
        </w:rPr>
        <w:t xml:space="preserve">Pixels_Areas 원척도(왼쪽)와 log1p 척도(오른쪽)의 유형별 분포</w:t>
      </w:r>
    </w:p>
    <w:p>
      <w:pPr>
        <w:pStyle w:val="Heading2"/>
      </w:pPr>
      <w:r>
        <w:t xml:space="preserve">6-3.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900"/>
        <w:gridCol w:w="29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전처리 전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전처리 후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변화량 또는 비고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행 수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1,941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1,941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 (정답 이상·중복 행 없음)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컬럼 수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트리 모델: 입력 27 + Target 1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선형 모델: 입력 17 + Target 1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정답 7열 → fault_type 1열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선형 모델은 중복 변수 10개 제외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결측치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중복 제거 건수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이상치 처리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824행에 IQR 이상치 존재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0건 제거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유형 특징으로 판단해 유지, 4개 변수 log1p 변환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그래프 및 탐색적 분석</w:t>
      </w:r>
    </w:p>
    <w:p>
      <w:pPr>
        <w:pStyle w:val="Heading2"/>
      </w:pPr>
      <w:r>
        <w:t xml:space="preserve">7-1. 범주형 그래프 시각화 (Q2)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7"/>
          <w:szCs w:val="17"/>
        </w:rPr>
        <w:t xml:space="preserve">steel_plates_faults.csv · 1,941건 · 테스트셋은 8:2 층화 분할(random_state=42) 기준</w:t>
      </w:r>
    </w:p>
    <w:p>
      <w:pPr>
        <w:spacing w:after="120" w:line="300"/>
      </w:pPr>
      <w:r>
        <w:rPr>
          <w:b w:val="false"/>
          <w:bCs w:val="false"/>
        </w:rPr>
        <w:t xml:space="preserve">Other_Faults(34.67%)·Bumps(20.71%)·K_Scatch(20.14%) 세 유형이 전체의 75.5%를 차지한다. Stains(3.71%)와 Dirtiness(2.83%)는 균등 분포 기준(277건)의 4분의 1에도 못 미치며, 최대/최소 비율은 </w:t>
      </w:r>
      <w:r>
        <w:rPr>
          <w:b/>
          <w:bCs/>
        </w:rPr>
        <w:t xml:space="preserve">12.24배</w:t>
      </w:r>
      <w:r>
        <w:rPr>
          <w:b w:val="false"/>
          <w:bCs w:val="false"/>
        </w:rPr>
        <w:t xml:space="preserve">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800"/>
        <w:gridCol w:w="1800"/>
        <w:gridCol w:w="2438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전체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학습(80%)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테스트(20%)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테스트 1건당 Recall 변동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Other_Faults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673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538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0.7%p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Bumps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321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1.2%p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K_Scatch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1.3%p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Z_Scratch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2.6%p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Pastry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3.1%p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Stains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7.1%p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Dirtiness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9.1%p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 w:val="false"/>
          <w:bCs w:val="false"/>
        </w:rPr>
        <w:t xml:space="preserve">8:2 층화 분할 후 테스트셋의 Dirtiness는 11건, Stains는 14건이다. 한 건을 더 맞히거나 틀릴 때마다 Recall이 7~9%p 움직이므로, 소수 유형 성능 차이는 반드시 교차검증 결과와 함께 해석해야 한다. 또한 Other_Faults는 이름 그대로 "기타" 유형이라 내부가 이질적이어서 다른 유형과의 혼동이 집중될 가능성이 있다.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7"/>
          <w:szCs w:val="17"/>
        </w:rPr>
        <w:t xml:space="preserve">steel_plates_faults.csv · TypeOfSteel_A300 = 1 비율</w:t>
      </w:r>
    </w:p>
    <w:p>
      <w:pPr>
        <w:spacing w:after="120" w:line="300"/>
      </w:pPr>
      <w:r>
        <w:rPr>
          <w:b w:val="false"/>
          <w:bCs w:val="false"/>
        </w:rPr>
        <w:t xml:space="preserve">강종은 범주형 변수 중 유형과의 관계가 가장 뚜렷하다. K_Scatch는 99.7%, Stains는 98.6%가 A400이고, Z_Scratch는 90.5%가 A300이다. 강종 하나만으로 세 유형의 후보가 크게 좁혀진다. 다만 K_Scatch·Stains의 A300 표본이 각 1건뿐이어서, 실제 공정에서 A300에 이 결함이 생기면 모델이 놓칠 수 있다.</w:t>
      </w:r>
    </w:p>
    <w:p>
      <w:pPr>
        <w:pStyle w:val="Heading2"/>
      </w:pPr>
      <w:r>
        <w:t xml:space="preserve">7-2. 수치형 데이터 시각화 (Q3)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7"/>
          <w:szCs w:val="17"/>
        </w:rPr>
        <w:t xml:space="preserve">Kruskal-Wallis H로 계산한 ε² = (H − k + 1) / (n − k), k = 7, n = 1,941</w:t>
      </w:r>
    </w:p>
    <w:p>
      <w:pPr>
        <w:spacing w:after="120" w:line="300"/>
      </w:pPr>
      <w:r>
        <w:rPr>
          <w:b w:val="false"/>
          <w:bCs w:val="false"/>
        </w:rPr>
        <w:t xml:space="preserve">유형 간 분포 차이를 두 가지 지표로 측정했다. </w:t>
      </w:r>
      <w:r>
        <w:rPr>
          <w:b/>
          <w:bCs/>
        </w:rPr>
        <w:t xml:space="preserve">Kruskal-Wallis 효과크기(ε²)</w:t>
      </w:r>
      <w:r>
        <w:rPr>
          <w:b w:val="false"/>
          <w:bCs w:val="false"/>
        </w:rPr>
        <w:t xml:space="preserve">는 정규분포를 가정하지 않아 꼬리가 긴 변수에도 쓸 수 있고, </w:t>
      </w:r>
      <w:r>
        <w:rPr>
          <w:b/>
          <w:bCs/>
        </w:rPr>
        <w:t xml:space="preserve">상호정보량(MI)</w:t>
      </w:r>
      <w:r>
        <w:rPr>
          <w:b w:val="false"/>
          <w:bCs w:val="false"/>
        </w:rPr>
        <w:t xml:space="preserve">은 비선형 관계까지 반영한다. 27개 변수 모두 p &lt; 0.001로 유형 간 차이가 유의했으므로, 순위는 효과크기로 판단했다.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800"/>
        <w:gridCol w:w="52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그룹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ε² 평균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상호정보량 평균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대표 변수 (ε² / MI)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크기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0.402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Log_X_Index 0.416 / 0.406, Pixels_Areas 0.404 / 0.432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제품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0.337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Steel_Plate_Thickness 0.334 / </w:t>
            </w:r>
            <w:r>
              <w:rPr>
                <w:b/>
                <w:bCs/>
                <w:sz w:val="18"/>
                <w:szCs w:val="18"/>
              </w:rPr>
              <w:t xml:space="preserve">0.578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형상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0.300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Outside_X_Index 0.422 / </w:t>
            </w:r>
            <w:r>
              <w:rPr>
                <w:b/>
                <w:bCs/>
                <w:sz w:val="18"/>
                <w:szCs w:val="18"/>
              </w:rPr>
              <w:t xml:space="preserve">0.534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밝기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0.301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Sum_of_Luminosity </w:t>
            </w:r>
            <w:r>
              <w:rPr>
                <w:b/>
                <w:bCs/>
                <w:sz w:val="18"/>
                <w:szCs w:val="18"/>
              </w:rPr>
              <w:t xml:space="preserve">0.425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0.448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위치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0.354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Length_of_Conveyer 0.203 / </w:t>
            </w:r>
            <w:r>
              <w:rPr>
                <w:b/>
                <w:bCs/>
                <w:sz w:val="18"/>
                <w:szCs w:val="18"/>
              </w:rPr>
              <w:t xml:space="preserve">0.573</w:t>
            </w:r>
            <w:r>
              <w:rPr>
                <w:b w:val="false"/>
                <w:bCs w:val="false"/>
                <w:sz w:val="18"/>
                <w:szCs w:val="18"/>
              </w:rPr>
              <w:t xml:space="preserve">, Y 좌표 0.043 / 0.092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 w:val="false"/>
          <w:bCs w:val="false"/>
        </w:rPr>
        <w:t xml:space="preserve">크기·밝기 계열이 ε² 상위를 차지하고, 강종·두께·X 위치가 그 뒤를 잇는다. Y 좌표는 ε² 0.043으로 정보가 거의 없는데, 코일 길이 방향의 위치일 뿐 유형과 관련이 적은 것으로 보인다.</w:t>
      </w:r>
    </w:p>
    <w:p>
      <w:pPr>
        <w:spacing w:after="120" w:line="300"/>
      </w:pPr>
      <w:r>
        <w:rPr>
          <w:b w:val="false"/>
          <w:bCs w:val="false"/>
        </w:rPr>
        <w:t xml:space="preserve">두 지표의 순위가 엇갈리는 변수도 있다. </w:t>
      </w:r>
      <w:r>
        <w:rPr>
          <w:b/>
          <w:bCs/>
        </w:rPr>
        <w:t xml:space="preserve">Length_of_Conveyer는 ε² 순위 19위지만 상호정보량은 0.573으로 2위</w:t>
      </w:r>
      <w:r>
        <w:rPr>
          <w:b w:val="false"/>
          <w:bCs w:val="false"/>
        </w:rPr>
        <w:t xml:space="preserve">다. 이 변수는 84개 값만 가지며 Bumps·Pastry는 1,624~1,648, 나머지 유형은 1,356~1,372 부근에 몰려 있어, 중앙값 순위 차이보다는 "특정 값 구간에 속하는가"로 유형을 가른다. 이런 다봉형 관계는 ε²보다 상호정보량과 트리 모델이 잘 포착한다(8-6 참조).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7"/>
          <w:szCs w:val="17"/>
        </w:rPr>
        <w:t xml:space="preserve">ε² 상위 10개 변수의 유형별 중앙값 프로파일 (전체 중앙값 대비, 표준편차 단위)</w:t>
      </w:r>
    </w:p>
    <w:p>
      <w:pPr>
        <w:spacing w:after="120" w:line="300"/>
      </w:pPr>
      <w:r>
        <w:rPr>
          <w:b w:val="false"/>
          <w:bCs w:val="false"/>
        </w:rPr>
        <w:t xml:space="preserve">유형별 주요 변수 중앙값은 다음과 같다. 크기 분포가 치우쳐 있어 평균 대신 중앙값을 사용했다.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860"/>
        <w:gridCol w:w="760"/>
        <w:gridCol w:w="780"/>
        <w:gridCol w:w="820"/>
        <w:gridCol w:w="820"/>
        <w:gridCol w:w="700"/>
        <w:gridCol w:w="820"/>
        <w:gridCol w:w="820"/>
        <w:gridCol w:w="860"/>
        <w:gridCol w:w="1018"/>
      </w:tblGrid>
      <w:tr>
        <w:trPr>
          <w:tblHeader/>
        </w:trPr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유형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면적(px)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X 둘레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X 최소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최소 밝기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최대 밝기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두께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Edges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Square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Orient.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컨베이어</w:t>
            </w:r>
          </w:p>
        </w:tc>
      </w:tr>
      <w:tr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Other_Faults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146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655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97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127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0.321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0.533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0.182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1,372</w:t>
            </w:r>
          </w:p>
        </w:tc>
      </w:tr>
      <w:tr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Bumps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120.5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856.5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91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127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0.442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0.750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0.100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1,624</w:t>
            </w:r>
          </w:p>
        </w:tc>
      </w:tr>
      <w:tr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K_Scatch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6,281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271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134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0.059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0.464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−0.515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1,362</w:t>
            </w:r>
          </w:p>
        </w:tc>
      </w:tr>
      <w:tr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Z_Scratch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146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106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93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124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0.152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0.583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0.351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1,356</w:t>
            </w:r>
          </w:p>
        </w:tc>
      </w:tr>
      <w:tr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Pastry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209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823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126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85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0.150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0.333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0.667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1,648</w:t>
            </w:r>
          </w:p>
        </w:tc>
      </w:tr>
      <w:tr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Stains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16.5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754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115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140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0.590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0.703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−0.268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1,358</w:t>
            </w:r>
          </w:p>
        </w:tc>
      </w:tr>
      <w:tr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Dirtiness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145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625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107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132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0.897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0.194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0.800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1,364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K_Scatch</w:t>
      </w:r>
      <w:r>
        <w:rPr>
          <w:b w:val="false"/>
          <w:bCs w:val="false"/>
        </w:rPr>
        <w:t xml:space="preserve">: 면적이 다른 유형보다 30배 이상 크고, 판 좌측 가장자리(X 최소 41)에 붙어 있으며 최소 밝기 41로 가장 어둡다. 방향 지수가 음수(−0.515)라 X 방향으로 길게 퍼진 형태다.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Z_Scratch</w:t>
      </w:r>
      <w:r>
        <w:rPr>
          <w:b w:val="false"/>
          <w:bCs w:val="false"/>
        </w:rPr>
        <w:t xml:space="preserve">: 면적은 Other_Faults와 같지만 X 최소 위치 106으로 좌측에 치우치고, 90.5%가 A300이다.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Stains</w:t>
      </w:r>
      <w:r>
        <w:rPr>
          <w:b w:val="false"/>
          <w:bCs w:val="false"/>
        </w:rPr>
        <w:t xml:space="preserve">: 면적 16.5px의 초소형이며 최소·최대 밝기가 모두 가장 높다. 98.6%가 A400이다.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Dirtiness</w:t>
      </w:r>
      <w:r>
        <w:rPr>
          <w:b w:val="false"/>
          <w:bCs w:val="false"/>
        </w:rPr>
        <w:t xml:space="preserve">: Edges_Index 0.897로 가장 높고 Square_Index 0.194로 가장 길쭉하다. 두께 중앙값도 100으로 가장 두껍다.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Bumps·Pastry</w:t>
      </w:r>
      <w:r>
        <w:rPr>
          <w:b w:val="false"/>
          <w:bCs w:val="false"/>
        </w:rPr>
        <w:t xml:space="preserve">: 컨베이어 길이 중앙값이 1,624·1,648로 다른 유형과 구분된다. 특정 라인·판 폭에서 주로 발생했을 가능성이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Other_Faults·Bumps·Pastry·Dirtiness</w:t>
      </w:r>
      <w:r>
        <w:rPr>
          <w:b w:val="false"/>
          <w:bCs w:val="false"/>
        </w:rPr>
        <w:t xml:space="preserve">: 면적·둘레·밝기가 비슷한 범위에 있어 크기 정보만으로는 서로 혼동되기 쉽다.</w:t>
      </w:r>
    </w:p>
    <w:p>
      <w:pPr>
        <w:pStyle w:val="Heading2"/>
      </w:pPr>
      <w:r>
        <w:t xml:space="preserve">7-3. 변수 간 상관관계 (Q5)</w:t>
      </w:r>
    </w:p>
    <w:p>
      <w:pPr>
        <w:spacing w:after="120" w:line="300"/>
      </w:pPr>
      <w:r>
        <w:rPr>
          <w:b w:val="false"/>
          <w:bCs w:val="false"/>
        </w:rPr>
        <w:t xml:space="preserve">시점 변수가 없어 시계열 분석 대신 변수 간 중복을 점검했다. Pearson(선형)과 Spearman(순위) 중 하나라도 |r| ≥ 0.9이면 중복 후보로 보았다.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Pearson 기준 7쌍</w:t>
      </w:r>
      <w:r>
        <w:rPr>
          <w:b w:val="false"/>
          <w:bCs w:val="false"/>
        </w:rPr>
        <w:t xml:space="preserve">: Y_Minimum–Y_Maximum(1.000), A300–A400(−1.000), X_Minimum–X_Maximum(0.988), Pixels_Areas–Sum_of_Luminosity(0.979), Pixels_Areas–X_Perimeter(0.967), X_Perimeter–Sum_of_Luminosity(0.913), X_Perimeter–Y_Perimeter(0.912).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Spearman에서만 추가된 14쌍</w:t>
      </w:r>
      <w:r>
        <w:rPr>
          <w:b w:val="false"/>
          <w:bCs w:val="false"/>
        </w:rPr>
        <w:t xml:space="preserve">: 대부분 원척도 변수와 그 로그·시그모이드 파생 변수 사이의 관계다. 예를 들어 Pixels_Areas–LogOfAreas는 Pearson 0.650이지만 Spearman 1.000으로, 단조 변환이라 순위 정보가 완전히 같다. Outside_X_Index–Log_X_Index(Spearman 0.989), LogOfAreas–SigmoidOfAreas(0.977)도 같은 경우다.</w:t>
      </w:r>
    </w:p>
    <w:p>
      <w:pPr>
        <w:spacing w:after="120" w:line="300"/>
      </w:pPr>
      <w:r>
        <w:rPr>
          <w:b w:val="false"/>
          <w:bCs w:val="false"/>
        </w:rPr>
        <w:t xml:space="preserve">합계 </w:t>
      </w:r>
      <w:r>
        <w:rPr>
          <w:b/>
          <w:bCs/>
        </w:rPr>
        <w:t xml:space="preserve">21쌍</w:t>
      </w:r>
      <w:r>
        <w:rPr>
          <w:b w:val="false"/>
          <w:bCs w:val="false"/>
        </w:rPr>
        <w:t xml:space="preserve">이며, 면적·둘레·밝기 합계·로그 면적 계열이 하나의 큰 묶음으로 얽혀 있다. 선형 모델에서는 각 쌍에서 ε²가 낮은 쪽을 제외해 다음 10개 변수를 뺐다.</w:t>
      </w:r>
    </w:p>
    <w:p>
      <w:pPr>
        <w:pBdr>
          <w:left w:val="single" w:color="2A78D6" w:sz="18" w:space="6"/>
        </w:pBdr>
        <w:shd w:fill="F5F5F5" w:color="auto" w:val="clear"/>
        <w:spacing w:after="160" w:before="120" w:line="280"/>
        <w:ind w:left="120"/>
      </w:pPr>
      <w:r>
        <w:rPr>
          <w:b w:val="false"/>
          <w:bCs w:val="false"/>
          <w:sz w:val="19"/>
          <w:szCs w:val="19"/>
        </w:rPr>
        <w:t xml:space="preserve"/>
      </w:r>
      <w:r>
        <w:rPr>
          <w:b/>
          <w:bCs/>
          <w:sz w:val="19"/>
          <w:szCs w:val="19"/>
        </w:rPr>
        <w:t xml:space="preserve">선형 모델 제외 변수(10개)</w:t>
      </w:r>
      <w:r>
        <w:rPr>
          <w:b w:val="false"/>
          <w:bCs w:val="false"/>
          <w:sz w:val="19"/>
          <w:szCs w:val="19"/>
        </w:rPr>
        <w:t xml:space="preserve">: LogOfAreas, Log_X_Index, Log_Y_Index, Pixels_Areas, SigmoidOfAreas, TypeOfSteel_A400, X_Maximum, X_Perimeter, Y_Minimum, Y_Perimeter → 선형 모델은 17개, 트리 모델은 27개 변수를 사용한다.</w:t>
      </w:r>
    </w:p>
    <w:p>
      <w:pPr>
        <w:spacing w:after="60" w:before="120"/>
        <w:jc w:val="center"/>
      </w:pPr>
      <w:r>
        <w:drawing>
          <wp:inline distT="0" distB="0" distL="0" distR="0">
            <wp:extent cx="4752975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7"/>
          <w:szCs w:val="17"/>
        </w:rPr>
        <w:t xml:space="preserve">입력 변수 27개의 Pearson 상관계수 (하삼각)</w:t>
      </w:r>
    </w:p>
    <w:p>
      <w:pPr>
        <w:pStyle w:val="Heading2"/>
      </w:pPr>
      <w:r>
        <w:t xml:space="preserve">7-4. 핵심 인사이트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400"/>
        <w:gridCol w:w="30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인사이트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근거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활용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발견 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유형별 표본 수가 최대 12.24배 차이 나고, 테스트셋의 Stains·Dirtiness는 14건·11건뿐이다.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유형별 건수, 층화 분할 후 셋별 건수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Macro F1을 주지표로 쓰고, 단일 테스트 결과는 CV 결과와 함께 해석한다.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발견 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K_Scatch·Z_Scratch·Stains는 크기·위치·강종·밝기로 뚜렷이 구분된다.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유형별 중앙값, 강종 비율, ε² 상위 변수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Baseline에서도 성능이 높을 것으로 예상(실제 RF F1 0.89~0.93).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발견 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Other_Faults·Bumps·Pastry는 크기·밝기 범위가 겹쳐 혼동 위험이 크다.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면적 중앙값 120~209px, X 둘레 17~28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혼동행렬에서 세 유형 간 오분류를 집중 점검한다.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발견 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IQR 이상치의 대부분은 오류가 아니라 K_Scatch의 고유 특징이다.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이상치 변수 10개 lift ≥ 2, 오류 후보 0건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이상치는 유지하고 log1p 변환으로 선형 모델 영향만 줄인다.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발견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컨베이어 길이는 ε²로는 약하지만 상호정보량은 상위로, 특정 라인과 유형이 연결되어 있을 수 있다.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ε² 19위, MI 0.573(2위)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모델이 라인 정보에 의존하면 다른 라인으로 일반화가 어렵다는 점을 한계로 명시한다.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모델링 결과</w:t>
      </w:r>
    </w:p>
    <w:p>
      <w:pPr>
        <w:pStyle w:val="Heading2"/>
      </w:pPr>
      <w:r>
        <w:t xml:space="preserve">8-1. 실험 설계</w:t>
      </w:r>
    </w:p>
    <w:p>
      <w:pPr>
        <w:spacing w:after="120" w:line="300"/>
      </w:pPr>
      <w:r>
        <w:rPr>
          <w:b w:val="false"/>
          <w:bCs w:val="false"/>
        </w:rPr>
        <w:t xml:space="preserve">로지스틱 회귀(LR)와 랜덤포레스트(RF) 두 알고리즘에 대해 Baseline, 클래스 가중치, SMOTE의 세 조건을 비교해 총 6개 모델을 학습했다. 모델 비교에는 Train 내부 층화 5-Fold CV Macro F1을 함께 보고, Test는 최종 확인용으로만 사용했다.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1000"/>
        <w:gridCol w:w="16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모델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알고리즘 설정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불균형 처리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입력 변수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스케일링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LR_Baseline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LogisticRegression(max_iter=3000)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없음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17개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StandardScaler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LR_ClassWeight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class_weight="balanced"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17개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StandardScaler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LR_SMOTE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SMOTE(k=5, 전 유형 균등화)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17개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StandardScaler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RF_Baseline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RandomForest(n_estimators=500)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없음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27개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없음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RF_ClassWeight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class_weight="balanced_subsample"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27개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없음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RF_SMOTE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SMOTE(k=5, 전 유형 균등화)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27개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StandardScaler(SMOTE 거리 계산용)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 w:val="false"/>
          <w:bCs w:val="false"/>
        </w:rPr>
        <w:t xml:space="preserve">SMOTE는 imblearn 파이프라인 안에 넣어 </w:t>
      </w:r>
      <w:r>
        <w:rPr>
          <w:b/>
          <w:bCs/>
        </w:rPr>
        <w:t xml:space="preserve">CV의 학습 fold와 최종 학습셋에만 적용</w:t>
      </w:r>
      <w:r>
        <w:rPr>
          <w:b w:val="false"/>
          <w:bCs w:val="false"/>
        </w:rPr>
        <w:t xml:space="preserve">했고, 검증 fold와 Test는 원래 분포를 유지했다. 기본 설정(sampling_strategy="auto")이므로 학습셋의 모든 유형이 최다 유형인 Other_Faults 538건 수준으로 증강된다. 즉 Dirtiness는 44건에서 538건으로 약 12배, Stains는 58건에서 538건으로 약 9배 늘어난다.</w:t>
      </w:r>
    </w:p>
    <w:p>
      <w:pPr>
        <w:pStyle w:val="Heading2"/>
      </w:pPr>
      <w:r>
        <w:t xml:space="preserve">8-2. 전체 성능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8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모델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CV Macro F1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Test Macro F1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Test Accuracy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Test Weighted F1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LR_Baseline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0.728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0.715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LR_ClassWeight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0.648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LR_SMOTE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0.673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0.656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RF_Baseline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0.797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RF_ClassWeight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0.802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RF_SMOTE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0.799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0.839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0.807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0.811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 w:val="false"/>
          <w:bCs w:val="false"/>
        </w:rPr>
        <w:t xml:space="preserve">알고리즘 간 차이가 불균형 처리 효과보다 훨씬 크다. RF는 어떤 조건에서도 LR보다 CV Macro F1이 0.08~0.14 높다. CV Macro F1 최고 모델은 </w:t>
      </w:r>
      <w:r>
        <w:rPr>
          <w:b/>
          <w:bCs/>
        </w:rPr>
        <w:t xml:space="preserve">RF_SMOTE(CV 0.799 / Test 0.839)</w:t>
      </w:r>
      <w:r>
        <w:rPr>
          <w:b w:val="false"/>
          <w:bCs w:val="false"/>
        </w:rPr>
        <w:t xml:space="preserve">다.</w:t>
      </w:r>
    </w:p>
    <w:p>
      <w:pPr>
        <w:pStyle w:val="Heading2"/>
      </w:pPr>
      <w:r>
        <w:t xml:space="preserve">8-3. Baseline 대비 변화량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950"/>
        <w:gridCol w:w="900"/>
        <w:gridCol w:w="900"/>
        <w:gridCol w:w="850"/>
        <w:gridCol w:w="950"/>
        <w:gridCol w:w="980"/>
        <w:gridCol w:w="900"/>
        <w:gridCol w:w="968"/>
      </w:tblGrid>
      <w:tr>
        <w:trPr>
          <w:tblHeader/>
        </w:trP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비교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Test Macro F1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CV Macro F1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Accuracy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Stains F1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Stains 오경보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Dirtiness Recall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Dirtiness F1</w:t>
            </w:r>
          </w:p>
        </w:tc>
        <w:tc>
          <w:tcPr>
            <w:tcW w:type="dxa" w:w="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6"/>
                <w:szCs w:val="16"/>
              </w:rPr>
              <w:t xml:space="preserve">Dirtiness 오경보</w:t>
            </w:r>
          </w:p>
        </w:tc>
      </w:tr>
      <w:t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LR_ClassWeight − LR_Baseline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−0.086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−0.046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−0.067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−0.057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+2건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+0.091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−0.319</w:t>
            </w:r>
          </w:p>
        </w:tc>
        <w:tc>
          <w:tcPr>
            <w:tcW w:type="dxa" w:w="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+21건</w:t>
            </w: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LR_SMOTE − LR_Baseline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−0.077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−0.037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−0.059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−0.057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+2건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+0.091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−0.319</w:t>
            </w:r>
          </w:p>
        </w:tc>
        <w:tc>
          <w:tcPr>
            <w:tcW w:type="dxa" w:w="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+21건</w:t>
            </w: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RF_ClassWeight − RF_Baseline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+0.013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−0.000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+0.005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+0.034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−1건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+0.043</w:t>
            </w:r>
          </w:p>
        </w:tc>
        <w:tc>
          <w:tcPr>
            <w:tcW w:type="dxa" w:w="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−1건</w:t>
            </w:r>
          </w:p>
        </w:tc>
      </w:tr>
      <w:t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RF_SMOTE − RF_Baseline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+0.032</w:t>
            </w: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+0.007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+0.010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+0.034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−1건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+0.091</w:t>
            </w: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+0.095</w:t>
            </w:r>
          </w:p>
        </w:tc>
        <w:tc>
          <w:tcPr>
            <w:tcW w:type="dxa" w:w="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−1건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 w:val="false"/>
          <w:bCs w:val="false"/>
        </w:rPr>
        <w:t xml:space="preserve">Stains Recall은 6개 모델 모두 0.857(14건 중 12건)로 같았다. 불균형 처리의 효과는 알고리즘에 따라 정반대로 나타났다.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LR</w:t>
      </w:r>
      <w:r>
        <w:rPr>
          <w:b w:val="false"/>
          <w:bCs w:val="false"/>
        </w:rPr>
        <w:t xml:space="preserve">: 가중치와 SMOTE 모두 Dirtiness Recall을 1건(+9.1%p) 올렸지만, 그 대가로 다른 유형을 Dirtiness로 잘못 판정한 오경보가 2건에서 23건으로 늘어 Dirtiness Precision이 0.778에서 0.258로 떨어졌다. Other_Faults Recall도 0.719에서 0.400 수준으로 급락해 Accuracy가 6~7%p 낮아졌다. 선형 결정경계로는 Dirtiness를 다수 유형과 분리하지 못한 채 경계만 다수 유형 쪽으로 밀어낸 결과로 해석된다. 두 처리의 결과가 거의 같다는 점도 같은 원리(소수 유형 손실 비중 확대)가 작동했음을 보여 준다.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RF</w:t>
      </w:r>
      <w:r>
        <w:rPr>
          <w:b w:val="false"/>
          <w:bCs w:val="false"/>
        </w:rPr>
        <w:t xml:space="preserve">: 오경보 증가 없이 소폭 개선되었다. 다만 Test 기준 개선(+0.013, +0.032)에 비해 CV 기준 개선은 0.000, +0.007에 그쳐, 테스트셋 개선의 상당 부분은 소수 유형 1~2건의 차이에서 나온 것으로 보인다.</w:t>
      </w:r>
    </w:p>
    <w:p>
      <w:pPr>
        <w:pStyle w:val="Heading2"/>
      </w:pPr>
      <w:r>
        <w:t xml:space="preserve">8-4. 유형별 성능</w:t>
      </w:r>
    </w:p>
    <w:p>
      <w:pPr>
        <w:spacing w:after="120" w:line="300"/>
      </w:pPr>
      <w:r>
        <w:rPr>
          <w:b w:val="false"/>
          <w:bCs w:val="false"/>
        </w:rPr>
        <w:t xml:space="preserve">아래는 6개 모델의 유형별 F1이다. K_Scatch·Z_Scratch·Stains는 모든 RF 모델에서 0.89 이상으로 안정적이며, 가장 어려운 유형은 Pastry(최고 0.61)와 Other_Faults·Bumps다.</w:t>
      </w:r>
    </w:p>
    <w:p>
      <w:pPr>
        <w:spacing w:after="60" w:before="120"/>
        <w:jc w:val="center"/>
      </w:pPr>
      <w:r>
        <w:drawing>
          <wp:inline distT="0" distB="0" distL="0" distR="0">
            <wp:extent cx="493395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7"/>
          <w:szCs w:val="17"/>
        </w:rPr>
        <w:t xml:space="preserve">모델 × 결함 유형 F1 (Test, n = 389)</w:t>
      </w:r>
    </w:p>
    <w:p>
      <w:pPr>
        <w:spacing w:after="120" w:line="300"/>
      </w:pPr>
      <w:r>
        <w:rPr>
          <w:b w:val="false"/>
          <w:bCs w:val="false"/>
        </w:rPr>
        <w:t xml:space="preserve">최고 모델(RF_SMOTE)과 RF_Baseline의 유형별 지표를 비교하면 다음과 같다.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900"/>
        <w:gridCol w:w="1000"/>
        <w:gridCol w:w="1000"/>
        <w:gridCol w:w="1000"/>
        <w:gridCol w:w="1000"/>
        <w:gridCol w:w="1000"/>
        <w:gridCol w:w="1000"/>
        <w:gridCol w:w="1288"/>
      </w:tblGrid>
      <w:tr>
        <w:trPr>
          <w:tblHeader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유형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Support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Baseline 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Baseline 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Baseline F1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SMOTE 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SMOTE 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SMOTE F1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F1 변화</w:t>
            </w:r>
          </w:p>
        </w:tc>
      </w:tr>
      <w:t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Other_Faults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135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0.713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0.844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0.773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0.765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0.748</w:t>
            </w: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0.757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−0.016</w:t>
            </w:r>
          </w:p>
        </w:tc>
      </w:tr>
      <w:t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Bumps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81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0.737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0.691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0.713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0.726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0.753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0.739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+0.026</w:t>
            </w:r>
          </w:p>
        </w:tc>
      </w:tr>
      <w:t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K_Scatch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78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0.972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0.897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0.933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0.986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0.936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0.961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+0.028</w:t>
            </w:r>
          </w:p>
        </w:tc>
      </w:tr>
      <w:t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Z_Scratch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0.971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0.868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0.917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0.946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0.921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0.933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+0.016</w:t>
            </w:r>
          </w:p>
        </w:tc>
      </w:tr>
      <w:t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Pastry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0.667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0.500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0.571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0.550</w:t>
            </w: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0.688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0.611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+0.040</w:t>
            </w:r>
          </w:p>
        </w:tc>
      </w:tr>
      <w:t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Stains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0.923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0.857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0.889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0.857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0.923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+0.034</w:t>
            </w:r>
          </w:p>
        </w:tc>
      </w:tr>
      <w:t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Dirtiness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0.900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0.818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0.857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0.909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0.952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+0.095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 w:val="false"/>
          <w:bCs w:val="false"/>
        </w:rPr>
        <w:t xml:space="preserve">SMOTE는 소수·중간 유형의 Recall을 끌어올렸지만, 다수 유형인 Other_Faults의 Recall은 0.844에서 0.748로 떨어졌다. 개선 폭이 가장 큰 Dirtiness(+0.095)도 실제로는 11건 중 9건에서 10건으로 </w:t>
      </w:r>
      <w:r>
        <w:rPr>
          <w:b/>
          <w:bCs/>
        </w:rPr>
        <w:t xml:space="preserve">1건</w:t>
      </w:r>
      <w:r>
        <w:rPr>
          <w:b w:val="false"/>
          <w:bCs w:val="false"/>
        </w:rPr>
        <w:t xml:space="preserve"> 더 맞힌 결과다.</w:t>
      </w:r>
    </w:p>
    <w:p>
      <w:pPr>
        <w:pStyle w:val="Heading2"/>
      </w:pPr>
      <w:r>
        <w:t xml:space="preserve">8-5. 혼동행렬 변화</w:t>
      </w:r>
    </w:p>
    <w:p>
      <w:pPr>
        <w:spacing w:after="60" w:before="120"/>
        <w:jc w:val="center"/>
      </w:pPr>
      <w:r>
        <w:drawing>
          <wp:inline distT="0" distB="0" distL="0" distR="0">
            <wp:extent cx="584835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7"/>
          <w:szCs w:val="17"/>
        </w:rPr>
        <w:t xml:space="preserve">RF_Baseline(왼쪽) vs RF_SMOTE(오른쪽) 혼동행렬 · 색: 실제 유형 기준 비율, 숫자: 건수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혼동의 중심은 Other_Faults·Bumps·Pastry</w:t>
      </w:r>
      <w:r>
        <w:rPr>
          <w:b w:val="false"/>
          <w:bCs w:val="false"/>
        </w:rPr>
        <w:t xml:space="preserve">다. RF_Baseline에서 Bumps→Other_Faults 21건, Pastry→Other_Faults 13건, Other_Faults→Bumps 13건으로, 7-2에서 예상한 크기·밝기 범위가 겹치는 유형끼리 오분류가 몰렸다.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SMOTE의 개선</w:t>
      </w:r>
      <w:r>
        <w:rPr>
          <w:b w:val="false"/>
          <w:bCs w:val="false"/>
        </w:rPr>
        <w:t xml:space="preserve">: Bumps→Other_Faults가 21건에서 16건으로, Pastry→Other_Faults가 13건에서 8건으로 줄었고 Pastry 정답이 16건에서 22건으로 늘었다. K_Scatch→Other_Faults도 7건에서 4건으로 줄었다.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SMOTE의 대가</w:t>
      </w:r>
      <w:r>
        <w:rPr>
          <w:b w:val="false"/>
          <w:bCs w:val="false"/>
        </w:rPr>
        <w:t xml:space="preserve">: Other_Faults를 Pastry로 잘못 판정한 건이 5건에서 </w:t>
      </w:r>
      <w:r>
        <w:rPr>
          <w:b/>
          <w:bCs/>
        </w:rPr>
        <w:t xml:space="preserve">14건</w:t>
      </w:r>
      <w:r>
        <w:rPr>
          <w:b w:val="false"/>
          <w:bCs w:val="false"/>
        </w:rPr>
        <w:t xml:space="preserve">으로, Bumps로 잘못 판정한 건이 13건에서 17건으로 늘었다. 그 결과 Pastry로 예측된 40건 중 18건이 오경보(Precision 0.550)다. 즉 SMOTE는 오류를 없앤 것이 아니라 "소수 유형을 놓치는 오류"를 "다수 유형을 소수 유형으로 오판하는 오류"로 일부 옮겼다.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>Stains·Dirtiness는 두 모델 모두 오경보가 0건이며, 남은 오류는 Other_Faults·Bumps로 빠지는 미탐 1~2건이다.</w:t>
      </w:r>
    </w:p>
    <w:p>
      <w:pPr>
        <w:pStyle w:val="Heading2"/>
      </w:pPr>
      <w:r>
        <w:t xml:space="preserve">8-6. 변수 중요도와 EDA 결과 교차 확인</w:t>
      </w:r>
    </w:p>
    <w:p>
      <w:pPr>
        <w:spacing w:after="60" w:before="120"/>
        <w:jc w:val="center"/>
      </w:pPr>
      <w:r>
        <w:drawing>
          <wp:inline distT="0" distB="0" distL="0" distR="0">
            <wp:extent cx="42100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7"/>
          <w:szCs w:val="17"/>
        </w:rPr>
        <w:t xml:space="preserve">RF_ClassWeight 변수 중요도 상위 15 (색: 변수 그룹)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200"/>
        <w:gridCol w:w="45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변수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RF 중요도 순위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ε² 순위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해석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Length_of_Conveyer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다봉형 구간 정보. MI 2위와 일치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Pixels_Areas (log1p)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크기 그룹, EDA와 일치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LogOfAreas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Pixels_Areas와 사실상 같은 정보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Outside_X_Index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형상(판 폭 대비 크기), 일치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Sum_of_Luminosity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밝기 합계, 일치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Orientation_Index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방향성: K_Scatch(−) vs Pastry·Dirtiness(+)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Minimum_of_Luminosity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K_Scatch(어두움) vs Stains(밝음)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X_Minimum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K_Scatch·Z_Scratch의 좌측 치우침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Steel_Plate_Thickness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MI 1위, Dirtiness·Other_Faults 두께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 w:val="false"/>
          <w:bCs w:val="false"/>
        </w:rPr>
        <w:t xml:space="preserve">크기·밝기·형상 상위 변수는 EDA 순위와 대체로 일치한다. 반면 </w:t>
      </w:r>
      <w:r>
        <w:rPr>
          <w:b/>
          <w:bCs/>
        </w:rPr>
        <w:t xml:space="preserve">RF가 가장 많이 사용한 변수는 컨베이어 길이</w:t>
      </w:r>
      <w:r>
        <w:rPr>
          <w:b w:val="false"/>
          <w:bCs w:val="false"/>
        </w:rPr>
        <w:t xml:space="preserve">로, ε²로는 드러나지 않았던 "특정 라인·판 폭 구간 = 특정 유형" 관계를 모델이 활용하고 있다. 이는 Bumps·Pastry 구분에 유용하지만, 결함의 물리적 특성이 아니라 생산 조건에 기대는 신호이므로 라인 구성이 바뀌면 성능이 떨어질 위험이 있다. 또한 Pixels_Areas(log1p)와 LogOfAreas가 각각 2·3위를 차지해, 같은 정보가 중요도를 나눠 갖고 있음을 확인할 수 있다.</w:t>
      </w:r>
    </w:p>
    <w:p>
      <w:pPr>
        <w:pStyle w:val="Heading2"/>
      </w:pPr>
      <w:r>
        <w:t xml:space="preserve">8-7. 개선된 부분과 악화된 부분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개선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RF_SMOTE: Test Macro F1 0.808 → 0.839, Dirtiness F1 0.857 → 0.952, Pastry Recall 0.500 → 0.688, Bumps·Pastry → Other_Faults 혼동 감소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개선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RF 계열 Stains·Dirtiness 오경보 0건 유지(Precision 1.000)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악화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RF_SMOTE: Other_Faults Recall 0.844 → 0.748, Pastry 오경보 8건 → 18건(Precision 0.667 → 0.550)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악화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LR 가중치·SMOTE: Macro F1 −0.08 내외, Accuracy −6~7%p, Dirtiness 오경보 2건 → 23건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불확실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RF 개선폭은 CV 기준 +0.007 이하로, 단일 테스트셋(389건)의 소수 유형 1~2건 차이와 구분하기 어렵다.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결론 및 활용</w:t>
      </w:r>
    </w:p>
    <w:p>
      <w:pPr>
        <w:pStyle w:val="Heading2"/>
      </w:pPr>
      <w:r>
        <w:t xml:space="preserve">9-1. 종합 결론</w:t>
      </w:r>
    </w:p>
    <w:p>
      <w:pPr>
        <w:spacing w:after="120" w:line="300"/>
      </w:pPr>
      <w:r>
        <w:rPr>
          <w:b w:val="false"/>
          <w:bCs w:val="false"/>
        </w:rPr>
        <w:t xml:space="preserve">데이터는 결측·중복이 없고 정답 열도 무결해, 행 제거 없이 1,941건 전부를 모델링에 사용했다. IQR 이상치는 많지만 오류가 아니라 K_Scatch의 큰 면적·둘레·밝기에서 나온 유형 신호이므로 유지했고, 긴 꼬리는 log1p 변환으로 다뤘다.</w:t>
      </w:r>
    </w:p>
    <w:p>
      <w:pPr>
        <w:spacing w:after="120" w:line="300"/>
      </w:pPr>
      <w:r>
        <w:rPr>
          <w:b w:val="false"/>
          <w:bCs w:val="false"/>
        </w:rPr>
        <w:t xml:space="preserve">K_Scatch(대면적·A400·얇은 두께), Z_Scratch(A300·좌측 위치), Stains(초소형·고휘도·A400)는 EDA에서 뚜렷이 구분되었고 모델에서도 F1 0.89~0.96으로 잘 분류되었다. 반면 Other_Faults·Bumps·Pastry는 크기·밝기 범위가 겹쳐 혼동행렬 오류의 대부분을 차지했다. 특히 Pastry는 최고 모델에서도 F1 0.61에 그쳤다.</w:t>
      </w:r>
    </w:p>
    <w:p>
      <w:pPr>
        <w:spacing w:after="120" w:line="300"/>
      </w:pPr>
      <w:r>
        <w:rPr>
          <w:b w:val="false"/>
          <w:bCs w:val="false"/>
        </w:rPr>
        <w:t xml:space="preserve">모델링 결과, </w:t>
      </w:r>
      <w:r>
        <w:rPr>
          <w:b/>
          <w:bCs/>
        </w:rPr>
        <w:t xml:space="preserve">성능을 가장 크게 좌우한 것은 불균형 처리가 아니라 알고리즘 선택</w:t>
      </w:r>
      <w:r>
        <w:rPr>
          <w:b w:val="false"/>
          <w:bCs w:val="false"/>
        </w:rPr>
        <w:t xml:space="preserve">이었다. RF는 Baseline만으로도 CV Macro F1 0.793으로 LR(0.710)보다 크게 높았다. 불균형 처리는 RF에서 소폭 개선(SMOTE: Test +0.032, CV +0.007)을 보였지만, LR에서는 소수 유형 오경보를 크게 늘리며 전체 성능을 떨어뜨렸다. 따라서 현재 결과로는 </w:t>
      </w:r>
      <w:r>
        <w:rPr>
          <w:b/>
          <w:bCs/>
        </w:rPr>
        <w:t xml:space="preserve">RF_SMOTE를 1순위, 처리 과정이 단순하고 성능 차이가 작은 RF_ClassWeight를 대안</w:t>
      </w:r>
      <w:r>
        <w:rPr>
          <w:b w:val="false"/>
          <w:bCs w:val="false"/>
        </w:rPr>
        <w:t xml:space="preserve">으로 두고, 9-3의 추가 검증 후 최종 확정하는 것이 타당하다.</w:t>
      </w:r>
    </w:p>
    <w:p>
      <w:pPr>
        <w:pStyle w:val="Heading2"/>
      </w:pPr>
      <w:r>
        <w:t xml:space="preserve">9-2. 한계 및 불확실성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희소 등급 성능의 불확실성</w:t>
      </w:r>
      <w:r>
        <w:rPr>
          <w:b w:val="false"/>
          <w:bCs w:val="false"/>
        </w:rPr>
        <w:t xml:space="preserve">: 테스트셋 Dirtiness 11건, Stains 14건으로 1건당 Recall이 7~9%p 움직인다. Test와 CV의 개선폭 차이(+0.032 vs +0.007)가 이를 보여 주며, 반복 검증 없이 개선을 단정하기 어렵다.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SMOTE의 범주형 처리</w:t>
      </w:r>
      <w:r>
        <w:rPr>
          <w:b w:val="false"/>
          <w:bCs w:val="false"/>
        </w:rPr>
        <w:t xml:space="preserve">: TypeOfSteel_A300(0/1)과 Outside_Global_Index(0/0.5/1)를 연속형으로 보간해 0과 1 사이의 의미 없는 강종 값이 생성될 수 있다. 범주형을 지정하는 SMOTENC 비교가 필요하다.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과도한 증강</w:t>
      </w:r>
      <w:r>
        <w:rPr>
          <w:b w:val="false"/>
          <w:bCs w:val="false"/>
        </w:rPr>
        <w:t xml:space="preserve">: 기본 설정으로 Dirtiness를 약 12배(44 → 538건) 늘려, 소수의 원본 표본 주변에 합성 표본이 몰렸을 가능성이 있다. 증강 수준별 비교가 이루어지지 않았다.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미수행 비교</w:t>
      </w:r>
      <w:r>
        <w:rPr>
          <w:b w:val="false"/>
          <w:bCs w:val="false"/>
        </w:rPr>
        <w:t xml:space="preserve">: 과제 요구 사항 중 Decision Tree·GradientBoostingClassifier(sample_weight 기반 가중치 포함), Random Under Sampling, 전처리만·가중치만·샘플링만 분리한 실험, 상관 변수 유지/제외의 모델별 비교는 아직 수행하지 않았다.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수렴 점검 누락</w:t>
      </w:r>
      <w:r>
        <w:rPr>
          <w:b w:val="false"/>
          <w:bCs w:val="false"/>
        </w:rPr>
        <w:t xml:space="preserve">: 노트북 상단에서 경고를 전체 무시하도록 설정해, 로지스틱 회귀(max_iter=3000)의 수렴 여부가 기록되지 않았다.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일반화 한계</w:t>
      </w:r>
      <w:r>
        <w:rPr>
          <w:b w:val="false"/>
          <w:bCs w:val="false"/>
        </w:rPr>
        <w:t xml:space="preserve">: 단일 출처·단일 시점 데이터이며 정상 제품이 없다. 모델이 가장 많이 사용한 변수가 컨베이어 길이(라인 대리 변수)여서, 다른 라인이나 강종으로 옮기면 성능이 떨어질 수 있다.</w:t>
      </w:r>
    </w:p>
    <w:p>
      <w:pPr>
        <w:pStyle w:val="Heading2"/>
      </w:pPr>
      <w:r>
        <w:t xml:space="preserve">9-3. 후속 과제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38"/>
        <w:gridCol w:w="28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과제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내용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모델 확장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DT·GBM 추가. GBM은 class_weight 인자가 없으므로 compute_sample_weight로 학습용 sample_weight 설계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과제 요구 4개 모델 비교 완성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샘플링 비교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SMOTENC(강종 범주 지정) vs SMOTE, RUS의 다수 유형 축소 수준 비교. 원래 분포 유지·부분 완화(예: 소수 유형을 2배)·균등화별 7개 클래스 목표 건수 명시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정보 손실과 과적합의 균형 확인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요인 분리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전처리만 / 가중치만 / 샘플링만 변경한 실험을 분리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각 처리의 순수 효과 측정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반복 검증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RepeatedStratifiedKFold(예: 5×10)로 Macro F1과 유형별 Recall의 평균·표준편차 보고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희소 등급 성능의 불확실성 정량화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변수 실험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상관 0.9 이상 21쌍의 유지/제외, Length_of_Conveyer 제외 시 성능 변화 비교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중복 정보와 라인 의존도 점검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수렴 점검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경고 필터를 해제하고 LR의 n_iter_ 확인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선형 모델 결과의 신뢰성 확보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운영 기준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유형별 예측 확률 임계값 조정, Pastry·Other_Faults 예측은 검사자 재확인 대상으로 지정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오경보 비용을 반영한 현장 적용</w:t>
            </w:r>
          </w:p>
        </w:tc>
      </w:tr>
    </w:tbl>
    <w:p>
      <w:pPr>
        <w:spacing w:after="120"/>
      </w:pPr>
    </w:p>
    <w:p>
      <w:pPr>
        <w:pBdr>
          <w:left w:val="single" w:color="2A78D6" w:sz="18" w:space="6"/>
        </w:pBdr>
        <w:shd w:fill="F5F5F5" w:color="auto" w:val="clear"/>
        <w:spacing w:after="160" w:before="120" w:line="280"/>
        <w:ind w:left="120"/>
      </w:pPr>
      <w:r>
        <w:rPr>
          <w:b w:val="false"/>
          <w:bCs w:val="false"/>
          <w:sz w:val="19"/>
          <w:szCs w:val="19"/>
        </w:rPr>
        <w:t xml:space="preserve">※ 본 데이터는 단일 출처·단일 시점의 결함 관측이며 정상 제품을 포함하지 않는다. 분류 결과는 검사자의 유형 판정을 보조하는 </w:t>
      </w:r>
      <w:r>
        <w:rPr>
          <w:b/>
          <w:bCs/>
          <w:sz w:val="19"/>
          <w:szCs w:val="19"/>
        </w:rPr>
        <w:t xml:space="preserve">후보 제시 용도</w:t>
      </w:r>
      <w:r>
        <w:rPr>
          <w:b w:val="false"/>
          <w:bCs w:val="false"/>
          <w:sz w:val="19"/>
          <w:szCs w:val="19"/>
        </w:rPr>
        <w:t xml:space="preserve">로 해석하며, 다른 라인이나 강종으로 일반화하려면 추가 검증이 필요하다.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맑은 고딕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맑은 고딕" w:hAnsi="Calibri"/>
      <w:b/>
      <w:bCs/>
      <w:sz w:val="34"/>
      <w:szCs w:val="34"/>
    </w:rPr>
  </w:style>
  <w:style w:type="paragraph" w:styleId="Heading1">
    <w:name w:val="Heading 1"/>
    <w:basedOn w:val="Normal"/>
    <w:next w:val="Normal"/>
    <w:qFormat/>
    <w:pPr>
      <w:pBdr>
        <w:bottom w:val="single" w:color="D9D9D9" w:sz="6" w:space="4"/>
      </w:pBdr>
      <w:spacing w:after="140" w:before="360"/>
      <w:outlineLvl w:val="0"/>
    </w:pPr>
    <w:rPr>
      <w:rFonts w:ascii="Calibri" w:cs="Calibri" w:eastAsia="맑은 고딕" w:hAnsi="Calibr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맑은 고딕" w:hAnsi="Calibri"/>
      <w:b/>
      <w:bCs/>
      <w:color w:val="1F1F1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7f8871143bae7c14d66e846f26367723e19aa1d.png"/><Relationship Id="rId9" Type="http://schemas.openxmlformats.org/officeDocument/2006/relationships/image" Target="media/c1231ec25e9746dc3da075351671690826cf3c12.png"/><Relationship Id="rId10" Type="http://schemas.openxmlformats.org/officeDocument/2006/relationships/image" Target="media/94c54fb909cee8035c4e0a018258856eef8696ea.png"/><Relationship Id="rId11" Type="http://schemas.openxmlformats.org/officeDocument/2006/relationships/image" Target="media/96c8b122300b426822ef477617ac3a532f744c00.png"/><Relationship Id="rId12" Type="http://schemas.openxmlformats.org/officeDocument/2006/relationships/image" Target="media/5037db96b65b049f88db5dff40e9f75d3634e80f.png"/><Relationship Id="rId13" Type="http://schemas.openxmlformats.org/officeDocument/2006/relationships/image" Target="media/3683e614cc4a74adf01169df49a1640fb00e9187.png"/><Relationship Id="rId14" Type="http://schemas.openxmlformats.org/officeDocument/2006/relationships/image" Target="media/f8e18a737e36194f935cfd01b3baca1597ae3785.png"/><Relationship Id="rId15" Type="http://schemas.openxmlformats.org/officeDocument/2006/relationships/image" Target="media/fc01676a1eab53c2cb7abf3a5a8a5d2c49a58442.png"/><Relationship Id="rId16" Type="http://schemas.openxmlformats.org/officeDocument/2006/relationships/image" Target="media/47c4d537688f8639abbe76711f01c7204b63751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2026-10-13T04:05:47.243Z</dcterms:created>
  <dcterms:modified xsi:type="dcterms:W3CDTF">2026-10-13T04:05:47.248Z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