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2ED37" w14:textId="77777777" w:rsidR="00A302A2" w:rsidRPr="00A302A2" w:rsidRDefault="00A302A2" w:rsidP="00A302A2">
      <w:r w:rsidRPr="00A302A2">
        <w:t>For black-and-white figures, the main rule is:</w:t>
      </w:r>
    </w:p>
    <w:p w14:paraId="06833FCF" w14:textId="77777777" w:rsidR="00A302A2" w:rsidRPr="00A302A2" w:rsidRDefault="00A302A2" w:rsidP="00A302A2">
      <w:r w:rsidRPr="00A302A2">
        <w:rPr>
          <w:b/>
          <w:bCs/>
        </w:rPr>
        <w:t>Do not rely on color to carry meaning.</w:t>
      </w:r>
      <w:r w:rsidRPr="00A302A2">
        <w:br/>
        <w:t xml:space="preserve">Use </w:t>
      </w:r>
      <w:r w:rsidRPr="00A302A2">
        <w:rPr>
          <w:b/>
          <w:bCs/>
        </w:rPr>
        <w:t>shape, line style, spacing, hierarchy, and labels</w:t>
      </w:r>
      <w:r w:rsidRPr="00A302A2">
        <w:t xml:space="preserve"> instead.</w:t>
      </w:r>
    </w:p>
    <w:p w14:paraId="7433A018" w14:textId="77777777" w:rsidR="00A302A2" w:rsidRPr="00A302A2" w:rsidRDefault="00A302A2" w:rsidP="00A302A2">
      <w:r w:rsidRPr="00A302A2">
        <w:t>This is especially important for textbooks, journal printing, photocopies, and accessibility.</w:t>
      </w:r>
    </w:p>
    <w:p w14:paraId="7B91A5E3" w14:textId="77777777" w:rsidR="00A302A2" w:rsidRPr="00A302A2" w:rsidRDefault="00A302A2" w:rsidP="00A302A2">
      <w:r w:rsidRPr="00A302A2">
        <w:pict w14:anchorId="0620C3CC">
          <v:rect id="_x0000_i1127" style="width:0;height:1.5pt" o:hralign="center" o:hrstd="t" o:hr="t" fillcolor="#a0a0a0" stroked="f"/>
        </w:pict>
      </w:r>
    </w:p>
    <w:p w14:paraId="1D95E855" w14:textId="77777777" w:rsidR="00A302A2" w:rsidRPr="00A302A2" w:rsidRDefault="00A302A2" w:rsidP="00A302A2">
      <w:pPr>
        <w:rPr>
          <w:b/>
          <w:bCs/>
        </w:rPr>
      </w:pPr>
      <w:r w:rsidRPr="00A302A2">
        <w:rPr>
          <w:b/>
          <w:bCs/>
        </w:rPr>
        <w:t>1. The core design philosophy</w:t>
      </w:r>
    </w:p>
    <w:p w14:paraId="1AFEC9E4" w14:textId="77777777" w:rsidR="00A302A2" w:rsidRPr="00A302A2" w:rsidRDefault="00A302A2" w:rsidP="00A302A2">
      <w:r w:rsidRPr="00A302A2">
        <w:t>In color figures, people often use:</w:t>
      </w:r>
    </w:p>
    <w:p w14:paraId="3B93EE78" w14:textId="77777777" w:rsidR="00A302A2" w:rsidRPr="00A302A2" w:rsidRDefault="00A302A2" w:rsidP="00A302A2">
      <w:pPr>
        <w:numPr>
          <w:ilvl w:val="0"/>
          <w:numId w:val="1"/>
        </w:numPr>
      </w:pPr>
      <w:r w:rsidRPr="00A302A2">
        <w:t xml:space="preserve">blue = module </w:t>
      </w:r>
    </w:p>
    <w:p w14:paraId="353045BD" w14:textId="77777777" w:rsidR="00A302A2" w:rsidRPr="00A302A2" w:rsidRDefault="00A302A2" w:rsidP="00A302A2">
      <w:pPr>
        <w:numPr>
          <w:ilvl w:val="0"/>
          <w:numId w:val="1"/>
        </w:numPr>
      </w:pPr>
      <w:r w:rsidRPr="00A302A2">
        <w:t xml:space="preserve">green = data </w:t>
      </w:r>
    </w:p>
    <w:p w14:paraId="17F03CD4" w14:textId="77777777" w:rsidR="00A302A2" w:rsidRPr="00A302A2" w:rsidRDefault="00A302A2" w:rsidP="00A302A2">
      <w:pPr>
        <w:numPr>
          <w:ilvl w:val="0"/>
          <w:numId w:val="1"/>
        </w:numPr>
      </w:pPr>
      <w:r w:rsidRPr="00A302A2">
        <w:t xml:space="preserve">red = warning/noise </w:t>
      </w:r>
    </w:p>
    <w:p w14:paraId="765A4A55" w14:textId="77777777" w:rsidR="00A302A2" w:rsidRPr="00A302A2" w:rsidRDefault="00A302A2" w:rsidP="00A302A2">
      <w:r w:rsidRPr="00A302A2">
        <w:t xml:space="preserve">In black-and-white, that fails. </w:t>
      </w:r>
      <w:proofErr w:type="gramStart"/>
      <w:r w:rsidRPr="00A302A2">
        <w:t>So</w:t>
      </w:r>
      <w:proofErr w:type="gramEnd"/>
      <w:r w:rsidRPr="00A302A2">
        <w:t xml:space="preserve"> you must encode meaning through:</w:t>
      </w:r>
    </w:p>
    <w:p w14:paraId="00E29D5D" w14:textId="77777777" w:rsidR="00A302A2" w:rsidRPr="00A302A2" w:rsidRDefault="00A302A2" w:rsidP="00A302A2">
      <w:pPr>
        <w:numPr>
          <w:ilvl w:val="0"/>
          <w:numId w:val="2"/>
        </w:numPr>
      </w:pPr>
      <w:r w:rsidRPr="00A302A2">
        <w:rPr>
          <w:b/>
          <w:bCs/>
        </w:rPr>
        <w:t>line thickness</w:t>
      </w:r>
      <w:r w:rsidRPr="00A302A2">
        <w:t xml:space="preserve"> </w:t>
      </w:r>
    </w:p>
    <w:p w14:paraId="10BB9D47" w14:textId="77777777" w:rsidR="00A302A2" w:rsidRPr="00A302A2" w:rsidRDefault="00A302A2" w:rsidP="00A302A2">
      <w:pPr>
        <w:numPr>
          <w:ilvl w:val="0"/>
          <w:numId w:val="2"/>
        </w:numPr>
      </w:pPr>
      <w:r w:rsidRPr="00A302A2">
        <w:rPr>
          <w:b/>
          <w:bCs/>
        </w:rPr>
        <w:t>solid vs dashed vs dotted</w:t>
      </w:r>
      <w:r w:rsidRPr="00A302A2">
        <w:t xml:space="preserve"> </w:t>
      </w:r>
    </w:p>
    <w:p w14:paraId="088D71E2" w14:textId="77777777" w:rsidR="00A302A2" w:rsidRPr="00A302A2" w:rsidRDefault="00A302A2" w:rsidP="00A302A2">
      <w:pPr>
        <w:numPr>
          <w:ilvl w:val="0"/>
          <w:numId w:val="2"/>
        </w:numPr>
      </w:pPr>
      <w:r w:rsidRPr="00A302A2">
        <w:rPr>
          <w:b/>
          <w:bCs/>
        </w:rPr>
        <w:t>box shape</w:t>
      </w:r>
      <w:r w:rsidRPr="00A302A2">
        <w:t xml:space="preserve"> </w:t>
      </w:r>
    </w:p>
    <w:p w14:paraId="355695D9" w14:textId="77777777" w:rsidR="00A302A2" w:rsidRPr="00A302A2" w:rsidRDefault="00A302A2" w:rsidP="00A302A2">
      <w:pPr>
        <w:numPr>
          <w:ilvl w:val="0"/>
          <w:numId w:val="2"/>
        </w:numPr>
      </w:pPr>
      <w:r w:rsidRPr="00A302A2">
        <w:rPr>
          <w:b/>
          <w:bCs/>
        </w:rPr>
        <w:t>fill patterns or grayscale</w:t>
      </w:r>
      <w:r w:rsidRPr="00A302A2">
        <w:t xml:space="preserve"> </w:t>
      </w:r>
    </w:p>
    <w:p w14:paraId="55BF8481" w14:textId="77777777" w:rsidR="00A302A2" w:rsidRPr="00A302A2" w:rsidRDefault="00A302A2" w:rsidP="00A302A2">
      <w:pPr>
        <w:numPr>
          <w:ilvl w:val="0"/>
          <w:numId w:val="2"/>
        </w:numPr>
      </w:pPr>
      <w:r w:rsidRPr="00A302A2">
        <w:rPr>
          <w:b/>
          <w:bCs/>
        </w:rPr>
        <w:t>arrow style</w:t>
      </w:r>
      <w:r w:rsidRPr="00A302A2">
        <w:t xml:space="preserve"> </w:t>
      </w:r>
    </w:p>
    <w:p w14:paraId="2F4B22D1" w14:textId="77777777" w:rsidR="00A302A2" w:rsidRPr="00A302A2" w:rsidRDefault="00A302A2" w:rsidP="00A302A2">
      <w:pPr>
        <w:numPr>
          <w:ilvl w:val="0"/>
          <w:numId w:val="2"/>
        </w:numPr>
      </w:pPr>
      <w:r w:rsidRPr="00A302A2">
        <w:rPr>
          <w:b/>
          <w:bCs/>
        </w:rPr>
        <w:t>relative position</w:t>
      </w:r>
      <w:r w:rsidRPr="00A302A2">
        <w:t xml:space="preserve"> </w:t>
      </w:r>
    </w:p>
    <w:p w14:paraId="708374E7" w14:textId="77777777" w:rsidR="00A302A2" w:rsidRPr="00A302A2" w:rsidRDefault="00A302A2" w:rsidP="00A302A2">
      <w:pPr>
        <w:numPr>
          <w:ilvl w:val="0"/>
          <w:numId w:val="2"/>
        </w:numPr>
      </w:pPr>
      <w:r w:rsidRPr="00A302A2">
        <w:rPr>
          <w:b/>
          <w:bCs/>
        </w:rPr>
        <w:t>text labels</w:t>
      </w:r>
      <w:r w:rsidRPr="00A302A2">
        <w:t xml:space="preserve"> </w:t>
      </w:r>
    </w:p>
    <w:p w14:paraId="7E28BEF8" w14:textId="77777777" w:rsidR="00A302A2" w:rsidRPr="00A302A2" w:rsidRDefault="00A302A2" w:rsidP="00A302A2">
      <w:r w:rsidRPr="00A302A2">
        <w:t>A good black-white figure should still be understandable after:</w:t>
      </w:r>
    </w:p>
    <w:p w14:paraId="7C333670" w14:textId="77777777" w:rsidR="00A302A2" w:rsidRPr="00A302A2" w:rsidRDefault="00A302A2" w:rsidP="00A302A2">
      <w:pPr>
        <w:numPr>
          <w:ilvl w:val="0"/>
          <w:numId w:val="3"/>
        </w:numPr>
      </w:pPr>
      <w:r w:rsidRPr="00A302A2">
        <w:t xml:space="preserve">grayscale printing </w:t>
      </w:r>
    </w:p>
    <w:p w14:paraId="53BC5AC0" w14:textId="77777777" w:rsidR="00A302A2" w:rsidRPr="00A302A2" w:rsidRDefault="00A302A2" w:rsidP="00A302A2">
      <w:pPr>
        <w:numPr>
          <w:ilvl w:val="0"/>
          <w:numId w:val="3"/>
        </w:numPr>
      </w:pPr>
      <w:r w:rsidRPr="00A302A2">
        <w:t xml:space="preserve">poor photocopying </w:t>
      </w:r>
    </w:p>
    <w:p w14:paraId="7BF25F86" w14:textId="77777777" w:rsidR="00A302A2" w:rsidRPr="00A302A2" w:rsidRDefault="00A302A2" w:rsidP="00A302A2">
      <w:pPr>
        <w:numPr>
          <w:ilvl w:val="0"/>
          <w:numId w:val="3"/>
        </w:numPr>
      </w:pPr>
      <w:r w:rsidRPr="00A302A2">
        <w:t xml:space="preserve">small resizing </w:t>
      </w:r>
    </w:p>
    <w:p w14:paraId="1C47877A" w14:textId="77777777" w:rsidR="00A302A2" w:rsidRPr="00A302A2" w:rsidRDefault="00A302A2" w:rsidP="00A302A2">
      <w:r w:rsidRPr="00A302A2">
        <w:pict w14:anchorId="32041984">
          <v:rect id="_x0000_i1128" style="width:0;height:1.5pt" o:hralign="center" o:hrstd="t" o:hr="t" fillcolor="#a0a0a0" stroked="f"/>
        </w:pict>
      </w:r>
    </w:p>
    <w:p w14:paraId="7F250718" w14:textId="77777777" w:rsidR="00A302A2" w:rsidRPr="00A302A2" w:rsidRDefault="00A302A2" w:rsidP="00A302A2">
      <w:pPr>
        <w:rPr>
          <w:b/>
          <w:bCs/>
        </w:rPr>
      </w:pPr>
      <w:r w:rsidRPr="00A302A2">
        <w:rPr>
          <w:b/>
          <w:bCs/>
        </w:rPr>
        <w:t>2. What visual channels work best in black and white</w:t>
      </w:r>
    </w:p>
    <w:p w14:paraId="4A8E1143" w14:textId="77777777" w:rsidR="00A302A2" w:rsidRPr="00A302A2" w:rsidRDefault="00A302A2" w:rsidP="00A302A2">
      <w:r w:rsidRPr="00A302A2">
        <w:t>Use these in roughly this order of reliability:</w:t>
      </w:r>
    </w:p>
    <w:p w14:paraId="473926C2" w14:textId="77777777" w:rsidR="00A302A2" w:rsidRPr="00A302A2" w:rsidRDefault="00A302A2" w:rsidP="00A302A2">
      <w:pPr>
        <w:rPr>
          <w:b/>
          <w:bCs/>
        </w:rPr>
      </w:pPr>
      <w:r w:rsidRPr="00A302A2">
        <w:rPr>
          <w:b/>
          <w:bCs/>
        </w:rPr>
        <w:t>Most reliable</w:t>
      </w:r>
    </w:p>
    <w:p w14:paraId="7690BE22" w14:textId="77777777" w:rsidR="00A302A2" w:rsidRPr="00A302A2" w:rsidRDefault="00A302A2" w:rsidP="00A302A2">
      <w:pPr>
        <w:numPr>
          <w:ilvl w:val="0"/>
          <w:numId w:val="4"/>
        </w:numPr>
      </w:pPr>
      <w:r w:rsidRPr="00A302A2">
        <w:lastRenderedPageBreak/>
        <w:t xml:space="preserve">position </w:t>
      </w:r>
    </w:p>
    <w:p w14:paraId="29DB2081" w14:textId="77777777" w:rsidR="00A302A2" w:rsidRPr="00A302A2" w:rsidRDefault="00A302A2" w:rsidP="00A302A2">
      <w:pPr>
        <w:numPr>
          <w:ilvl w:val="0"/>
          <w:numId w:val="4"/>
        </w:numPr>
      </w:pPr>
      <w:r w:rsidRPr="00A302A2">
        <w:t xml:space="preserve">labels </w:t>
      </w:r>
    </w:p>
    <w:p w14:paraId="567ABBF8" w14:textId="77777777" w:rsidR="00A302A2" w:rsidRPr="00A302A2" w:rsidRDefault="00A302A2" w:rsidP="00A302A2">
      <w:pPr>
        <w:numPr>
          <w:ilvl w:val="0"/>
          <w:numId w:val="4"/>
        </w:numPr>
      </w:pPr>
      <w:r w:rsidRPr="00A302A2">
        <w:t xml:space="preserve">shape </w:t>
      </w:r>
    </w:p>
    <w:p w14:paraId="3D8A0165" w14:textId="77777777" w:rsidR="00A302A2" w:rsidRPr="00A302A2" w:rsidRDefault="00A302A2" w:rsidP="00A302A2">
      <w:pPr>
        <w:numPr>
          <w:ilvl w:val="0"/>
          <w:numId w:val="4"/>
        </w:numPr>
      </w:pPr>
      <w:r w:rsidRPr="00A302A2">
        <w:t xml:space="preserve">line thickness </w:t>
      </w:r>
    </w:p>
    <w:p w14:paraId="72645389" w14:textId="77777777" w:rsidR="00A302A2" w:rsidRPr="00A302A2" w:rsidRDefault="00A302A2" w:rsidP="00A302A2">
      <w:pPr>
        <w:numPr>
          <w:ilvl w:val="0"/>
          <w:numId w:val="4"/>
        </w:numPr>
      </w:pPr>
      <w:r w:rsidRPr="00A302A2">
        <w:t xml:space="preserve">line style </w:t>
      </w:r>
    </w:p>
    <w:p w14:paraId="0DE5926D" w14:textId="77777777" w:rsidR="00A302A2" w:rsidRPr="00A302A2" w:rsidRDefault="00A302A2" w:rsidP="00A302A2">
      <w:pPr>
        <w:rPr>
          <w:b/>
          <w:bCs/>
        </w:rPr>
      </w:pPr>
      <w:r w:rsidRPr="00A302A2">
        <w:rPr>
          <w:b/>
          <w:bCs/>
        </w:rPr>
        <w:t>Moderately reliable</w:t>
      </w:r>
    </w:p>
    <w:p w14:paraId="3B2F298D" w14:textId="77777777" w:rsidR="00A302A2" w:rsidRPr="00A302A2" w:rsidRDefault="00A302A2" w:rsidP="00A302A2">
      <w:pPr>
        <w:numPr>
          <w:ilvl w:val="0"/>
          <w:numId w:val="5"/>
        </w:numPr>
      </w:pPr>
      <w:r w:rsidRPr="00A302A2">
        <w:t xml:space="preserve">grayscale fill </w:t>
      </w:r>
    </w:p>
    <w:p w14:paraId="1B59EAC7" w14:textId="77777777" w:rsidR="00A302A2" w:rsidRPr="00A302A2" w:rsidRDefault="00A302A2" w:rsidP="00A302A2">
      <w:pPr>
        <w:numPr>
          <w:ilvl w:val="0"/>
          <w:numId w:val="5"/>
        </w:numPr>
      </w:pPr>
      <w:r w:rsidRPr="00A302A2">
        <w:t xml:space="preserve">hatching/patterns </w:t>
      </w:r>
    </w:p>
    <w:p w14:paraId="6390A4FD" w14:textId="77777777" w:rsidR="00A302A2" w:rsidRPr="00A302A2" w:rsidRDefault="00A302A2" w:rsidP="00A302A2">
      <w:pPr>
        <w:rPr>
          <w:b/>
          <w:bCs/>
        </w:rPr>
      </w:pPr>
      <w:r w:rsidRPr="00A302A2">
        <w:rPr>
          <w:b/>
          <w:bCs/>
        </w:rPr>
        <w:t>Less reliable</w:t>
      </w:r>
    </w:p>
    <w:p w14:paraId="3F166FCD" w14:textId="77777777" w:rsidR="00A302A2" w:rsidRPr="00A302A2" w:rsidRDefault="00A302A2" w:rsidP="00A302A2">
      <w:pPr>
        <w:numPr>
          <w:ilvl w:val="0"/>
          <w:numId w:val="6"/>
        </w:numPr>
      </w:pPr>
      <w:r w:rsidRPr="00A302A2">
        <w:t xml:space="preserve">subtle gray differences </w:t>
      </w:r>
    </w:p>
    <w:p w14:paraId="5ACBE8E8" w14:textId="77777777" w:rsidR="00A302A2" w:rsidRPr="00A302A2" w:rsidRDefault="00A302A2" w:rsidP="00A302A2">
      <w:proofErr w:type="gramStart"/>
      <w:r w:rsidRPr="00A302A2">
        <w:t>So</w:t>
      </w:r>
      <w:proofErr w:type="gramEnd"/>
      <w:r w:rsidRPr="00A302A2">
        <w:t xml:space="preserve"> the safest approach is:</w:t>
      </w:r>
    </w:p>
    <w:p w14:paraId="5BB2F986" w14:textId="77777777" w:rsidR="00A302A2" w:rsidRPr="00A302A2" w:rsidRDefault="00A302A2" w:rsidP="00A302A2">
      <w:r w:rsidRPr="00A302A2">
        <w:rPr>
          <w:b/>
          <w:bCs/>
        </w:rPr>
        <w:t>structure first, labels second, styling third</w:t>
      </w:r>
    </w:p>
    <w:p w14:paraId="7C1B836F" w14:textId="77777777" w:rsidR="00A302A2" w:rsidRPr="00A302A2" w:rsidRDefault="00A302A2" w:rsidP="00A302A2">
      <w:r w:rsidRPr="00A302A2">
        <w:pict w14:anchorId="62539D77">
          <v:rect id="_x0000_i1129" style="width:0;height:1.5pt" o:hralign="center" o:hrstd="t" o:hr="t" fillcolor="#a0a0a0" stroked="f"/>
        </w:pict>
      </w:r>
    </w:p>
    <w:p w14:paraId="468E3FE5" w14:textId="77777777" w:rsidR="00A302A2" w:rsidRPr="00A302A2" w:rsidRDefault="00A302A2" w:rsidP="00A302A2">
      <w:pPr>
        <w:rPr>
          <w:b/>
          <w:bCs/>
        </w:rPr>
      </w:pPr>
      <w:r w:rsidRPr="00A302A2">
        <w:rPr>
          <w:b/>
          <w:bCs/>
        </w:rPr>
        <w:t>3. A good black-white visual vocabulary</w:t>
      </w:r>
    </w:p>
    <w:p w14:paraId="5A3616B9" w14:textId="77777777" w:rsidR="00A302A2" w:rsidRPr="00A302A2" w:rsidRDefault="00A302A2" w:rsidP="00A302A2">
      <w:r w:rsidRPr="00A302A2">
        <w:t>Here is a very practical system.</w:t>
      </w:r>
    </w:p>
    <w:p w14:paraId="68128B93" w14:textId="77777777" w:rsidR="00A302A2" w:rsidRPr="00A302A2" w:rsidRDefault="00A302A2" w:rsidP="00A302A2">
      <w:pPr>
        <w:rPr>
          <w:b/>
          <w:bCs/>
        </w:rPr>
      </w:pPr>
      <w:r w:rsidRPr="00A302A2">
        <w:rPr>
          <w:b/>
          <w:bCs/>
        </w:rPr>
        <w:t>Object types</w:t>
      </w:r>
    </w:p>
    <w:p w14:paraId="2A817479" w14:textId="77777777" w:rsidR="00A302A2" w:rsidRPr="00A302A2" w:rsidRDefault="00A302A2" w:rsidP="00A302A2">
      <w:pPr>
        <w:numPr>
          <w:ilvl w:val="0"/>
          <w:numId w:val="7"/>
        </w:numPr>
      </w:pPr>
      <w:r w:rsidRPr="00A302A2">
        <w:rPr>
          <w:b/>
          <w:bCs/>
        </w:rPr>
        <w:t>Rectangles</w:t>
      </w:r>
      <w:r w:rsidRPr="00A302A2">
        <w:t xml:space="preserve">: processing modules </w:t>
      </w:r>
    </w:p>
    <w:p w14:paraId="435E1947" w14:textId="77777777" w:rsidR="00A302A2" w:rsidRPr="00A302A2" w:rsidRDefault="00A302A2" w:rsidP="00A302A2">
      <w:pPr>
        <w:numPr>
          <w:ilvl w:val="0"/>
          <w:numId w:val="7"/>
        </w:numPr>
      </w:pPr>
      <w:r w:rsidRPr="00A302A2">
        <w:rPr>
          <w:b/>
          <w:bCs/>
        </w:rPr>
        <w:t>Rounded rectangles</w:t>
      </w:r>
      <w:r w:rsidRPr="00A302A2">
        <w:t xml:space="preserve">: learned modules / neural nets </w:t>
      </w:r>
    </w:p>
    <w:p w14:paraId="0BFC9209" w14:textId="77777777" w:rsidR="00A302A2" w:rsidRPr="00A302A2" w:rsidRDefault="00A302A2" w:rsidP="00A302A2">
      <w:pPr>
        <w:numPr>
          <w:ilvl w:val="0"/>
          <w:numId w:val="7"/>
        </w:numPr>
      </w:pPr>
      <w:r w:rsidRPr="00A302A2">
        <w:rPr>
          <w:b/>
          <w:bCs/>
        </w:rPr>
        <w:t>Circles</w:t>
      </w:r>
      <w:r w:rsidRPr="00A302A2">
        <w:t xml:space="preserve">: operations like add/sum </w:t>
      </w:r>
    </w:p>
    <w:p w14:paraId="737B238E" w14:textId="77777777" w:rsidR="00A302A2" w:rsidRPr="00A302A2" w:rsidRDefault="00A302A2" w:rsidP="00A302A2">
      <w:pPr>
        <w:numPr>
          <w:ilvl w:val="0"/>
          <w:numId w:val="7"/>
        </w:numPr>
      </w:pPr>
      <w:r w:rsidRPr="00A302A2">
        <w:rPr>
          <w:b/>
          <w:bCs/>
        </w:rPr>
        <w:t>Plain text or small boxes</w:t>
      </w:r>
      <w:r w:rsidRPr="00A302A2">
        <w:t xml:space="preserve">: annotations </w:t>
      </w:r>
    </w:p>
    <w:p w14:paraId="560FF8F1" w14:textId="77777777" w:rsidR="00A302A2" w:rsidRPr="00A302A2" w:rsidRDefault="00A302A2" w:rsidP="00A302A2">
      <w:pPr>
        <w:numPr>
          <w:ilvl w:val="0"/>
          <w:numId w:val="7"/>
        </w:numPr>
      </w:pPr>
      <w:r w:rsidRPr="00A302A2">
        <w:rPr>
          <w:b/>
          <w:bCs/>
        </w:rPr>
        <w:t>Double border or thick border</w:t>
      </w:r>
      <w:r w:rsidRPr="00A302A2">
        <w:t xml:space="preserve">: emphasized object </w:t>
      </w:r>
    </w:p>
    <w:p w14:paraId="3DCE2738" w14:textId="77777777" w:rsidR="00A302A2" w:rsidRPr="00A302A2" w:rsidRDefault="00A302A2" w:rsidP="00A302A2">
      <w:pPr>
        <w:numPr>
          <w:ilvl w:val="0"/>
          <w:numId w:val="7"/>
        </w:numPr>
      </w:pPr>
      <w:r w:rsidRPr="00A302A2">
        <w:rPr>
          <w:b/>
          <w:bCs/>
        </w:rPr>
        <w:t>Dashed border</w:t>
      </w:r>
      <w:r w:rsidRPr="00A302A2">
        <w:t xml:space="preserve">: optional or conceptual object </w:t>
      </w:r>
    </w:p>
    <w:p w14:paraId="28C357E0" w14:textId="77777777" w:rsidR="00A302A2" w:rsidRPr="00A302A2" w:rsidRDefault="00A302A2" w:rsidP="00A302A2">
      <w:pPr>
        <w:rPr>
          <w:b/>
          <w:bCs/>
        </w:rPr>
      </w:pPr>
      <w:r w:rsidRPr="00A302A2">
        <w:rPr>
          <w:b/>
          <w:bCs/>
        </w:rPr>
        <w:t>Arrow types</w:t>
      </w:r>
    </w:p>
    <w:p w14:paraId="690EFF9E" w14:textId="77777777" w:rsidR="00A302A2" w:rsidRPr="00A302A2" w:rsidRDefault="00A302A2" w:rsidP="00A302A2">
      <w:pPr>
        <w:numPr>
          <w:ilvl w:val="0"/>
          <w:numId w:val="8"/>
        </w:numPr>
      </w:pPr>
      <w:r w:rsidRPr="00A302A2">
        <w:rPr>
          <w:b/>
          <w:bCs/>
        </w:rPr>
        <w:t>solid thick arrow</w:t>
      </w:r>
      <w:r w:rsidRPr="00A302A2">
        <w:t xml:space="preserve">: main computational flow </w:t>
      </w:r>
    </w:p>
    <w:p w14:paraId="7F714908" w14:textId="77777777" w:rsidR="00A302A2" w:rsidRPr="00A302A2" w:rsidRDefault="00A302A2" w:rsidP="00A302A2">
      <w:pPr>
        <w:numPr>
          <w:ilvl w:val="0"/>
          <w:numId w:val="8"/>
        </w:numPr>
      </w:pPr>
      <w:r w:rsidRPr="00A302A2">
        <w:rPr>
          <w:b/>
          <w:bCs/>
        </w:rPr>
        <w:t>thin solid arrow</w:t>
      </w:r>
      <w:r w:rsidRPr="00A302A2">
        <w:t xml:space="preserve">: secondary dependency </w:t>
      </w:r>
    </w:p>
    <w:p w14:paraId="380BA2AE" w14:textId="77777777" w:rsidR="00A302A2" w:rsidRPr="00A302A2" w:rsidRDefault="00A302A2" w:rsidP="00A302A2">
      <w:pPr>
        <w:numPr>
          <w:ilvl w:val="0"/>
          <w:numId w:val="8"/>
        </w:numPr>
      </w:pPr>
      <w:r w:rsidRPr="00A302A2">
        <w:rPr>
          <w:b/>
          <w:bCs/>
        </w:rPr>
        <w:t>dashed arrow</w:t>
      </w:r>
      <w:r w:rsidRPr="00A302A2">
        <w:t xml:space="preserve">: skip connection / auxiliary relation </w:t>
      </w:r>
    </w:p>
    <w:p w14:paraId="316CC0E8" w14:textId="77777777" w:rsidR="00A302A2" w:rsidRPr="00A302A2" w:rsidRDefault="00A302A2" w:rsidP="00A302A2">
      <w:pPr>
        <w:numPr>
          <w:ilvl w:val="0"/>
          <w:numId w:val="8"/>
        </w:numPr>
      </w:pPr>
      <w:r w:rsidRPr="00A302A2">
        <w:rPr>
          <w:b/>
          <w:bCs/>
        </w:rPr>
        <w:lastRenderedPageBreak/>
        <w:t>dotted arrow</w:t>
      </w:r>
      <w:r w:rsidRPr="00A302A2">
        <w:t xml:space="preserve">: conceptual/inference-only relation </w:t>
      </w:r>
    </w:p>
    <w:p w14:paraId="34315A00" w14:textId="77777777" w:rsidR="00A302A2" w:rsidRPr="00A302A2" w:rsidRDefault="00A302A2" w:rsidP="00A302A2">
      <w:pPr>
        <w:numPr>
          <w:ilvl w:val="0"/>
          <w:numId w:val="8"/>
        </w:numPr>
      </w:pPr>
      <w:r w:rsidRPr="00A302A2">
        <w:rPr>
          <w:b/>
          <w:bCs/>
        </w:rPr>
        <w:t>double arrow or reverse arrow</w:t>
      </w:r>
      <w:r w:rsidRPr="00A302A2">
        <w:t xml:space="preserve">: inverse process or bidirectional mapping </w:t>
      </w:r>
    </w:p>
    <w:p w14:paraId="6456840B" w14:textId="77777777" w:rsidR="00A302A2" w:rsidRPr="00A302A2" w:rsidRDefault="00A302A2" w:rsidP="00A302A2">
      <w:pPr>
        <w:rPr>
          <w:b/>
          <w:bCs/>
        </w:rPr>
      </w:pPr>
      <w:r w:rsidRPr="00A302A2">
        <w:rPr>
          <w:b/>
          <w:bCs/>
        </w:rPr>
        <w:t>Fill</w:t>
      </w:r>
    </w:p>
    <w:p w14:paraId="6614963A" w14:textId="77777777" w:rsidR="00A302A2" w:rsidRPr="00A302A2" w:rsidRDefault="00A302A2" w:rsidP="00A302A2">
      <w:pPr>
        <w:numPr>
          <w:ilvl w:val="0"/>
          <w:numId w:val="9"/>
        </w:numPr>
      </w:pPr>
      <w:r w:rsidRPr="00A302A2">
        <w:t xml:space="preserve">white fill by default </w:t>
      </w:r>
    </w:p>
    <w:p w14:paraId="3ED40F0E" w14:textId="77777777" w:rsidR="00A302A2" w:rsidRPr="00A302A2" w:rsidRDefault="00A302A2" w:rsidP="00A302A2">
      <w:pPr>
        <w:numPr>
          <w:ilvl w:val="0"/>
          <w:numId w:val="9"/>
        </w:numPr>
      </w:pPr>
      <w:r w:rsidRPr="00A302A2">
        <w:t xml:space="preserve">light gray only when really needed </w:t>
      </w:r>
    </w:p>
    <w:p w14:paraId="685259B6" w14:textId="77777777" w:rsidR="00A302A2" w:rsidRPr="00A302A2" w:rsidRDefault="00A302A2" w:rsidP="00A302A2">
      <w:pPr>
        <w:numPr>
          <w:ilvl w:val="0"/>
          <w:numId w:val="9"/>
        </w:numPr>
      </w:pPr>
      <w:r w:rsidRPr="00A302A2">
        <w:t xml:space="preserve">patterns only when there are multiple categories that must be distinguished without color </w:t>
      </w:r>
    </w:p>
    <w:p w14:paraId="3A487BDA" w14:textId="77777777" w:rsidR="00A302A2" w:rsidRPr="00A302A2" w:rsidRDefault="00A302A2" w:rsidP="00A302A2">
      <w:r w:rsidRPr="00A302A2">
        <w:pict w14:anchorId="3CCCC721">
          <v:rect id="_x0000_i1130" style="width:0;height:1.5pt" o:hralign="center" o:hrstd="t" o:hr="t" fillcolor="#a0a0a0" stroked="f"/>
        </w:pict>
      </w:r>
    </w:p>
    <w:p w14:paraId="09C420C8" w14:textId="77777777" w:rsidR="00A302A2" w:rsidRPr="00A302A2" w:rsidRDefault="00A302A2" w:rsidP="00A302A2">
      <w:pPr>
        <w:rPr>
          <w:b/>
          <w:bCs/>
        </w:rPr>
      </w:pPr>
      <w:r w:rsidRPr="00A302A2">
        <w:rPr>
          <w:b/>
          <w:bCs/>
        </w:rPr>
        <w:t>4. The biggest mistake in black-white figures</w:t>
      </w:r>
    </w:p>
    <w:p w14:paraId="442A502E" w14:textId="77777777" w:rsidR="00A302A2" w:rsidRPr="00A302A2" w:rsidRDefault="00A302A2" w:rsidP="00A302A2">
      <w:r w:rsidRPr="00A302A2">
        <w:t>The biggest mistake is this:</w:t>
      </w:r>
    </w:p>
    <w:p w14:paraId="2652BF0B" w14:textId="77777777" w:rsidR="00A302A2" w:rsidRPr="00A302A2" w:rsidRDefault="00A302A2" w:rsidP="00A302A2">
      <w:r w:rsidRPr="00A302A2">
        <w:t>using many gray shades that look distinct on screen but collapse in print</w:t>
      </w:r>
    </w:p>
    <w:p w14:paraId="4F77C3AA" w14:textId="77777777" w:rsidR="00A302A2" w:rsidRPr="00A302A2" w:rsidRDefault="00A302A2" w:rsidP="00A302A2">
      <w:r w:rsidRPr="00A302A2">
        <w:t>For example:</w:t>
      </w:r>
    </w:p>
    <w:p w14:paraId="409A3337" w14:textId="77777777" w:rsidR="00A302A2" w:rsidRPr="00A302A2" w:rsidRDefault="00A302A2" w:rsidP="00A302A2">
      <w:pPr>
        <w:numPr>
          <w:ilvl w:val="0"/>
          <w:numId w:val="10"/>
        </w:numPr>
      </w:pPr>
      <w:r w:rsidRPr="00A302A2">
        <w:t xml:space="preserve">10% gray </w:t>
      </w:r>
    </w:p>
    <w:p w14:paraId="76AB9261" w14:textId="77777777" w:rsidR="00A302A2" w:rsidRPr="00A302A2" w:rsidRDefault="00A302A2" w:rsidP="00A302A2">
      <w:pPr>
        <w:numPr>
          <w:ilvl w:val="0"/>
          <w:numId w:val="10"/>
        </w:numPr>
      </w:pPr>
      <w:r w:rsidRPr="00A302A2">
        <w:t xml:space="preserve">20% gray </w:t>
      </w:r>
    </w:p>
    <w:p w14:paraId="2F1B856E" w14:textId="77777777" w:rsidR="00A302A2" w:rsidRPr="00A302A2" w:rsidRDefault="00A302A2" w:rsidP="00A302A2">
      <w:pPr>
        <w:numPr>
          <w:ilvl w:val="0"/>
          <w:numId w:val="10"/>
        </w:numPr>
      </w:pPr>
      <w:r w:rsidRPr="00A302A2">
        <w:t xml:space="preserve">30% gray </w:t>
      </w:r>
    </w:p>
    <w:p w14:paraId="4DDA9FE8" w14:textId="77777777" w:rsidR="00A302A2" w:rsidRPr="00A302A2" w:rsidRDefault="00A302A2" w:rsidP="00A302A2">
      <w:r w:rsidRPr="00A302A2">
        <w:t>These often become muddy and hard to distinguish.</w:t>
      </w:r>
    </w:p>
    <w:p w14:paraId="5735640B" w14:textId="77777777" w:rsidR="00A302A2" w:rsidRPr="00A302A2" w:rsidRDefault="00A302A2" w:rsidP="00A302A2">
      <w:r w:rsidRPr="00A302A2">
        <w:t>Better:</w:t>
      </w:r>
    </w:p>
    <w:p w14:paraId="364BCEE4" w14:textId="77777777" w:rsidR="00A302A2" w:rsidRPr="00A302A2" w:rsidRDefault="00A302A2" w:rsidP="00A302A2">
      <w:pPr>
        <w:numPr>
          <w:ilvl w:val="0"/>
          <w:numId w:val="11"/>
        </w:numPr>
      </w:pPr>
      <w:r w:rsidRPr="00A302A2">
        <w:t xml:space="preserve">white </w:t>
      </w:r>
    </w:p>
    <w:p w14:paraId="154CD2F4" w14:textId="77777777" w:rsidR="00A302A2" w:rsidRPr="00A302A2" w:rsidRDefault="00A302A2" w:rsidP="00A302A2">
      <w:pPr>
        <w:numPr>
          <w:ilvl w:val="0"/>
          <w:numId w:val="11"/>
        </w:numPr>
      </w:pPr>
      <w:r w:rsidRPr="00A302A2">
        <w:t xml:space="preserve">very light gray </w:t>
      </w:r>
    </w:p>
    <w:p w14:paraId="3F45911D" w14:textId="77777777" w:rsidR="00A302A2" w:rsidRPr="00A302A2" w:rsidRDefault="00A302A2" w:rsidP="00A302A2">
      <w:pPr>
        <w:numPr>
          <w:ilvl w:val="0"/>
          <w:numId w:val="11"/>
        </w:numPr>
      </w:pPr>
      <w:r w:rsidRPr="00A302A2">
        <w:t xml:space="preserve">no fill + dashed border </w:t>
      </w:r>
    </w:p>
    <w:p w14:paraId="6ADCE165" w14:textId="77777777" w:rsidR="00A302A2" w:rsidRPr="00A302A2" w:rsidRDefault="00A302A2" w:rsidP="00A302A2">
      <w:pPr>
        <w:numPr>
          <w:ilvl w:val="0"/>
          <w:numId w:val="11"/>
        </w:numPr>
      </w:pPr>
      <w:r w:rsidRPr="00A302A2">
        <w:t xml:space="preserve">pattern fill </w:t>
      </w:r>
    </w:p>
    <w:p w14:paraId="36BFD40E" w14:textId="77777777" w:rsidR="00A302A2" w:rsidRPr="00A302A2" w:rsidRDefault="00A302A2" w:rsidP="00A302A2">
      <w:r w:rsidRPr="00A302A2">
        <w:t>That gives stronger contrast.</w:t>
      </w:r>
    </w:p>
    <w:p w14:paraId="7836FA5E" w14:textId="77777777" w:rsidR="00A302A2" w:rsidRPr="00A302A2" w:rsidRDefault="00A302A2" w:rsidP="00A302A2">
      <w:r w:rsidRPr="00A302A2">
        <w:pict w14:anchorId="17002238">
          <v:rect id="_x0000_i1131" style="width:0;height:1.5pt" o:hralign="center" o:hrstd="t" o:hr="t" fillcolor="#a0a0a0" stroked="f"/>
        </w:pict>
      </w:r>
    </w:p>
    <w:p w14:paraId="702FEDD1" w14:textId="77777777" w:rsidR="00A302A2" w:rsidRPr="00A302A2" w:rsidRDefault="00A302A2" w:rsidP="00A302A2">
      <w:pPr>
        <w:rPr>
          <w:b/>
          <w:bCs/>
        </w:rPr>
      </w:pPr>
      <w:r w:rsidRPr="00A302A2">
        <w:rPr>
          <w:b/>
          <w:bCs/>
        </w:rPr>
        <w:t xml:space="preserve">5. Practical </w:t>
      </w:r>
      <w:proofErr w:type="spellStart"/>
      <w:r w:rsidRPr="00A302A2">
        <w:rPr>
          <w:b/>
          <w:bCs/>
        </w:rPr>
        <w:t>TikZ</w:t>
      </w:r>
      <w:proofErr w:type="spellEnd"/>
      <w:r w:rsidRPr="00A302A2">
        <w:rPr>
          <w:b/>
          <w:bCs/>
        </w:rPr>
        <w:t xml:space="preserve"> rules for black-white design</w:t>
      </w:r>
    </w:p>
    <w:p w14:paraId="79C36CEC" w14:textId="77777777" w:rsidR="00A302A2" w:rsidRPr="00A302A2" w:rsidRDefault="00A302A2" w:rsidP="00A302A2">
      <w:r w:rsidRPr="00A302A2">
        <w:t>Here is a very good starting style set.</w:t>
      </w:r>
    </w:p>
    <w:p w14:paraId="59369FA1" w14:textId="77777777" w:rsidR="00A302A2" w:rsidRPr="00A302A2" w:rsidRDefault="00A302A2" w:rsidP="00A302A2">
      <w:r w:rsidRPr="00A302A2">
        <w:t>\</w:t>
      </w:r>
      <w:proofErr w:type="spellStart"/>
      <w:r w:rsidRPr="00A302A2">
        <w:t>usepackage</w:t>
      </w:r>
      <w:proofErr w:type="spellEnd"/>
      <w:r w:rsidRPr="00A302A2">
        <w:t>{</w:t>
      </w:r>
      <w:proofErr w:type="spellStart"/>
      <w:r w:rsidRPr="00A302A2">
        <w:t>tikz</w:t>
      </w:r>
      <w:proofErr w:type="spellEnd"/>
      <w:r w:rsidRPr="00A302A2">
        <w:t>}</w:t>
      </w:r>
      <w:r w:rsidRPr="00A302A2">
        <w:br/>
        <w:t>\</w:t>
      </w:r>
      <w:proofErr w:type="spellStart"/>
      <w:r w:rsidRPr="00A302A2">
        <w:t>usetikzlibrary</w:t>
      </w:r>
      <w:proofErr w:type="spellEnd"/>
      <w:r w:rsidRPr="00A302A2">
        <w:t>{</w:t>
      </w:r>
      <w:proofErr w:type="spellStart"/>
      <w:r w:rsidRPr="00A302A2">
        <w:t>positioning,arrows.meta,patterns,fit,calc</w:t>
      </w:r>
      <w:proofErr w:type="spellEnd"/>
      <w:r w:rsidRPr="00A302A2">
        <w:t>}</w:t>
      </w:r>
      <w:r w:rsidRPr="00A302A2">
        <w:br/>
      </w:r>
      <w:r w:rsidRPr="00A302A2">
        <w:lastRenderedPageBreak/>
        <w:br/>
        <w:t>\</w:t>
      </w:r>
      <w:proofErr w:type="spellStart"/>
      <w:r w:rsidRPr="00A302A2">
        <w:t>tikzset</w:t>
      </w:r>
      <w:proofErr w:type="spellEnd"/>
      <w:r w:rsidRPr="00A302A2">
        <w:t>{</w:t>
      </w:r>
      <w:r w:rsidRPr="00A302A2">
        <w:br/>
        <w:t xml:space="preserve">    &gt;=Stealth,</w:t>
      </w:r>
      <w:r w:rsidRPr="00A302A2">
        <w:br/>
        <w:t xml:space="preserve">    every node/.style={font=\small},</w:t>
      </w:r>
      <w:r w:rsidRPr="00A302A2">
        <w:br/>
        <w:t xml:space="preserve">    module/.style={</w:t>
      </w:r>
      <w:r w:rsidRPr="00A302A2">
        <w:br/>
        <w:t xml:space="preserve">        draw=black,</w:t>
      </w:r>
      <w:r w:rsidRPr="00A302A2">
        <w:br/>
        <w:t xml:space="preserve">        thick,</w:t>
      </w:r>
      <w:r w:rsidRPr="00A302A2">
        <w:br/>
        <w:t xml:space="preserve">        rounded corners=2pt,</w:t>
      </w:r>
      <w:r w:rsidRPr="00A302A2">
        <w:br/>
        <w:t xml:space="preserve">        fill=white,</w:t>
      </w:r>
      <w:r w:rsidRPr="00A302A2">
        <w:br/>
        <w:t xml:space="preserve">        minimum width=22mm,</w:t>
      </w:r>
      <w:r w:rsidRPr="00A302A2">
        <w:br/>
        <w:t xml:space="preserve">        minimum height=8mm,</w:t>
      </w:r>
      <w:r w:rsidRPr="00A302A2">
        <w:br/>
        <w:t xml:space="preserve">        align=center</w:t>
      </w:r>
      <w:r w:rsidRPr="00A302A2">
        <w:br/>
        <w:t xml:space="preserve">    },</w:t>
      </w:r>
      <w:r w:rsidRPr="00A302A2">
        <w:br/>
        <w:t xml:space="preserve">    process/.style={</w:t>
      </w:r>
      <w:r w:rsidRPr="00A302A2">
        <w:br/>
        <w:t xml:space="preserve">        draw=black,</w:t>
      </w:r>
      <w:r w:rsidRPr="00A302A2">
        <w:br/>
        <w:t xml:space="preserve">        thick,</w:t>
      </w:r>
      <w:r w:rsidRPr="00A302A2">
        <w:br/>
        <w:t xml:space="preserve">        rectangle,</w:t>
      </w:r>
      <w:r w:rsidRPr="00A302A2">
        <w:br/>
        <w:t xml:space="preserve">        fill=white,</w:t>
      </w:r>
      <w:r w:rsidRPr="00A302A2">
        <w:br/>
        <w:t xml:space="preserve">        minimum width=20mm,</w:t>
      </w:r>
      <w:r w:rsidRPr="00A302A2">
        <w:br/>
        <w:t xml:space="preserve">        minimum height=8mm,</w:t>
      </w:r>
      <w:r w:rsidRPr="00A302A2">
        <w:br/>
        <w:t xml:space="preserve">        align=center</w:t>
      </w:r>
      <w:r w:rsidRPr="00A302A2">
        <w:br/>
        <w:t xml:space="preserve">    },</w:t>
      </w:r>
      <w:r w:rsidRPr="00A302A2">
        <w:br/>
        <w:t xml:space="preserve">    operation/.style={</w:t>
      </w:r>
      <w:r w:rsidRPr="00A302A2">
        <w:br/>
        <w:t xml:space="preserve">        draw=black,</w:t>
      </w:r>
      <w:r w:rsidRPr="00A302A2">
        <w:br/>
        <w:t xml:space="preserve">        thick,</w:t>
      </w:r>
      <w:r w:rsidRPr="00A302A2">
        <w:br/>
        <w:t xml:space="preserve">        circle,</w:t>
      </w:r>
      <w:r w:rsidRPr="00A302A2">
        <w:br/>
        <w:t xml:space="preserve">        fill=white,</w:t>
      </w:r>
      <w:r w:rsidRPr="00A302A2">
        <w:br/>
        <w:t xml:space="preserve">        minimum size=6mm,</w:t>
      </w:r>
      <w:r w:rsidRPr="00A302A2">
        <w:br/>
        <w:t xml:space="preserve">        inner </w:t>
      </w:r>
      <w:proofErr w:type="spellStart"/>
      <w:r w:rsidRPr="00A302A2">
        <w:t>sep</w:t>
      </w:r>
      <w:proofErr w:type="spellEnd"/>
      <w:r w:rsidRPr="00A302A2">
        <w:t>=0pt</w:t>
      </w:r>
      <w:r w:rsidRPr="00A302A2">
        <w:br/>
        <w:t xml:space="preserve">    },</w:t>
      </w:r>
      <w:r w:rsidRPr="00A302A2">
        <w:br/>
        <w:t xml:space="preserve">    data/.style={</w:t>
      </w:r>
      <w:r w:rsidRPr="00A302A2">
        <w:br/>
        <w:t xml:space="preserve">        draw=black,</w:t>
      </w:r>
      <w:r w:rsidRPr="00A302A2">
        <w:br/>
        <w:t xml:space="preserve">        thin,</w:t>
      </w:r>
      <w:r w:rsidRPr="00A302A2">
        <w:br/>
        <w:t xml:space="preserve">        rectangle,</w:t>
      </w:r>
      <w:r w:rsidRPr="00A302A2">
        <w:br/>
        <w:t xml:space="preserve">        fill=gray!10,</w:t>
      </w:r>
      <w:r w:rsidRPr="00A302A2">
        <w:br/>
        <w:t xml:space="preserve">        minimum width=18mm,</w:t>
      </w:r>
      <w:r w:rsidRPr="00A302A2">
        <w:br/>
        <w:t xml:space="preserve">        minimum height=8mm,</w:t>
      </w:r>
      <w:r w:rsidRPr="00A302A2">
        <w:br/>
        <w:t xml:space="preserve">        align=center</w:t>
      </w:r>
      <w:r w:rsidRPr="00A302A2">
        <w:br/>
      </w:r>
      <w:r w:rsidRPr="00A302A2">
        <w:lastRenderedPageBreak/>
        <w:t xml:space="preserve">    },</w:t>
      </w:r>
      <w:r w:rsidRPr="00A302A2">
        <w:br/>
        <w:t xml:space="preserve">    latent/.style={</w:t>
      </w:r>
      <w:r w:rsidRPr="00A302A2">
        <w:br/>
        <w:t xml:space="preserve">        draw=black,</w:t>
      </w:r>
      <w:r w:rsidRPr="00A302A2">
        <w:br/>
        <w:t xml:space="preserve">        thick,</w:t>
      </w:r>
      <w:r w:rsidRPr="00A302A2">
        <w:br/>
        <w:t xml:space="preserve">        dashed,</w:t>
      </w:r>
      <w:r w:rsidRPr="00A302A2">
        <w:br/>
        <w:t xml:space="preserve">        rectangle,</w:t>
      </w:r>
      <w:r w:rsidRPr="00A302A2">
        <w:br/>
        <w:t xml:space="preserve">        fill=white,</w:t>
      </w:r>
      <w:r w:rsidRPr="00A302A2">
        <w:br/>
        <w:t xml:space="preserve">        minimum width=18mm,</w:t>
      </w:r>
      <w:r w:rsidRPr="00A302A2">
        <w:br/>
        <w:t xml:space="preserve">        minimum height=8mm,</w:t>
      </w:r>
      <w:r w:rsidRPr="00A302A2">
        <w:br/>
        <w:t xml:space="preserve">        align=center</w:t>
      </w:r>
      <w:r w:rsidRPr="00A302A2">
        <w:br/>
        <w:t xml:space="preserve">    },</w:t>
      </w:r>
      <w:r w:rsidRPr="00A302A2">
        <w:br/>
        <w:t xml:space="preserve">    </w:t>
      </w:r>
      <w:proofErr w:type="spellStart"/>
      <w:r w:rsidRPr="00A302A2">
        <w:t>mainarrow</w:t>
      </w:r>
      <w:proofErr w:type="spellEnd"/>
      <w:r w:rsidRPr="00A302A2">
        <w:t>/.style={-&gt;, thick, black},</w:t>
      </w:r>
      <w:r w:rsidRPr="00A302A2">
        <w:br/>
        <w:t xml:space="preserve">    </w:t>
      </w:r>
      <w:proofErr w:type="spellStart"/>
      <w:r w:rsidRPr="00A302A2">
        <w:t>auxarrow</w:t>
      </w:r>
      <w:proofErr w:type="spellEnd"/>
      <w:r w:rsidRPr="00A302A2">
        <w:t>/.style={-&gt;, thin, black},</w:t>
      </w:r>
      <w:r w:rsidRPr="00A302A2">
        <w:br/>
        <w:t xml:space="preserve">    </w:t>
      </w:r>
      <w:proofErr w:type="spellStart"/>
      <w:r w:rsidRPr="00A302A2">
        <w:t>skiparrow</w:t>
      </w:r>
      <w:proofErr w:type="spellEnd"/>
      <w:r w:rsidRPr="00A302A2">
        <w:t>/.style={-&gt;, dashed, thick, black},</w:t>
      </w:r>
      <w:r w:rsidRPr="00A302A2">
        <w:br/>
        <w:t xml:space="preserve">    </w:t>
      </w:r>
      <w:proofErr w:type="spellStart"/>
      <w:r w:rsidRPr="00A302A2">
        <w:t>conceptarrow</w:t>
      </w:r>
      <w:proofErr w:type="spellEnd"/>
      <w:r w:rsidRPr="00A302A2">
        <w:t>/.style={-&gt;, dotted, thick, black},</w:t>
      </w:r>
      <w:r w:rsidRPr="00A302A2">
        <w:br/>
        <w:t xml:space="preserve">    </w:t>
      </w:r>
      <w:proofErr w:type="spellStart"/>
      <w:r w:rsidRPr="00A302A2">
        <w:t>groupbox</w:t>
      </w:r>
      <w:proofErr w:type="spellEnd"/>
      <w:r w:rsidRPr="00A302A2">
        <w:t>/.style={</w:t>
      </w:r>
      <w:r w:rsidRPr="00A302A2">
        <w:br/>
        <w:t xml:space="preserve">        draw=black,</w:t>
      </w:r>
      <w:r w:rsidRPr="00A302A2">
        <w:br/>
        <w:t xml:space="preserve">        thick,</w:t>
      </w:r>
      <w:r w:rsidRPr="00A302A2">
        <w:br/>
        <w:t xml:space="preserve">        dashed,</w:t>
      </w:r>
      <w:r w:rsidRPr="00A302A2">
        <w:br/>
        <w:t xml:space="preserve">        rounded corners=3pt,</w:t>
      </w:r>
      <w:r w:rsidRPr="00A302A2">
        <w:br/>
        <w:t xml:space="preserve">        inner </w:t>
      </w:r>
      <w:proofErr w:type="spellStart"/>
      <w:r w:rsidRPr="00A302A2">
        <w:t>sep</w:t>
      </w:r>
      <w:proofErr w:type="spellEnd"/>
      <w:r w:rsidRPr="00A302A2">
        <w:t>=6pt</w:t>
      </w:r>
      <w:r w:rsidRPr="00A302A2">
        <w:br/>
        <w:t xml:space="preserve">    },</w:t>
      </w:r>
      <w:r w:rsidRPr="00A302A2">
        <w:br/>
        <w:t xml:space="preserve">    </w:t>
      </w:r>
      <w:proofErr w:type="spellStart"/>
      <w:r w:rsidRPr="00A302A2">
        <w:t>annot</w:t>
      </w:r>
      <w:proofErr w:type="spellEnd"/>
      <w:r w:rsidRPr="00A302A2">
        <w:t>/.style={</w:t>
      </w:r>
      <w:r w:rsidRPr="00A302A2">
        <w:br/>
        <w:t xml:space="preserve">        font=\</w:t>
      </w:r>
      <w:proofErr w:type="spellStart"/>
      <w:r w:rsidRPr="00A302A2">
        <w:t>scriptsize</w:t>
      </w:r>
      <w:proofErr w:type="spellEnd"/>
      <w:r w:rsidRPr="00A302A2">
        <w:t>,</w:t>
      </w:r>
      <w:r w:rsidRPr="00A302A2">
        <w:br/>
        <w:t xml:space="preserve">        align=center</w:t>
      </w:r>
      <w:r w:rsidRPr="00A302A2">
        <w:br/>
        <w:t xml:space="preserve">    }</w:t>
      </w:r>
      <w:r w:rsidRPr="00A302A2">
        <w:br/>
        <w:t>}</w:t>
      </w:r>
    </w:p>
    <w:p w14:paraId="1F96D41C" w14:textId="77777777" w:rsidR="00A302A2" w:rsidRPr="00A302A2" w:rsidRDefault="00A302A2" w:rsidP="00A302A2">
      <w:r w:rsidRPr="00A302A2">
        <w:t>This already gives you a publication-safe monochrome system.</w:t>
      </w:r>
    </w:p>
    <w:p w14:paraId="7853E9DF" w14:textId="77777777" w:rsidR="00A302A2" w:rsidRPr="00A302A2" w:rsidRDefault="00A302A2" w:rsidP="00A302A2">
      <w:r w:rsidRPr="00A302A2">
        <w:pict w14:anchorId="7B2D8107">
          <v:rect id="_x0000_i1132" style="width:0;height:1.5pt" o:hralign="center" o:hrstd="t" o:hr="t" fillcolor="#a0a0a0" stroked="f"/>
        </w:pict>
      </w:r>
    </w:p>
    <w:p w14:paraId="463FF697" w14:textId="77777777" w:rsidR="00A302A2" w:rsidRPr="00A302A2" w:rsidRDefault="00A302A2" w:rsidP="00A302A2">
      <w:pPr>
        <w:rPr>
          <w:b/>
          <w:bCs/>
        </w:rPr>
      </w:pPr>
      <w:r w:rsidRPr="00A302A2">
        <w:rPr>
          <w:b/>
          <w:bCs/>
        </w:rPr>
        <w:t>6. How to distinguish categories without color</w:t>
      </w:r>
    </w:p>
    <w:p w14:paraId="1EE3CBF6" w14:textId="77777777" w:rsidR="00A302A2" w:rsidRPr="00A302A2" w:rsidRDefault="00A302A2" w:rsidP="00A302A2">
      <w:r w:rsidRPr="00A302A2">
        <w:t>You need a consistent mapping. For example:</w:t>
      </w:r>
    </w:p>
    <w:p w14:paraId="24144C53" w14:textId="77777777" w:rsidR="00A302A2" w:rsidRPr="00A302A2" w:rsidRDefault="00A302A2" w:rsidP="00A302A2">
      <w:pPr>
        <w:rPr>
          <w:b/>
          <w:bCs/>
        </w:rPr>
      </w:pPr>
      <w:r w:rsidRPr="00A302A2">
        <w:rPr>
          <w:b/>
          <w:bCs/>
        </w:rPr>
        <w:t>Option A: by border style</w:t>
      </w:r>
    </w:p>
    <w:p w14:paraId="39C0C938" w14:textId="77777777" w:rsidR="00A302A2" w:rsidRPr="00A302A2" w:rsidRDefault="00A302A2" w:rsidP="00A302A2">
      <w:pPr>
        <w:numPr>
          <w:ilvl w:val="0"/>
          <w:numId w:val="12"/>
        </w:numPr>
      </w:pPr>
      <w:r w:rsidRPr="00A302A2">
        <w:t xml:space="preserve">solid thick border = learned module </w:t>
      </w:r>
    </w:p>
    <w:p w14:paraId="33F4449C" w14:textId="77777777" w:rsidR="00A302A2" w:rsidRPr="00A302A2" w:rsidRDefault="00A302A2" w:rsidP="00A302A2">
      <w:pPr>
        <w:numPr>
          <w:ilvl w:val="0"/>
          <w:numId w:val="12"/>
        </w:numPr>
      </w:pPr>
      <w:r w:rsidRPr="00A302A2">
        <w:t xml:space="preserve">thin border = data object </w:t>
      </w:r>
    </w:p>
    <w:p w14:paraId="3CF8D14A" w14:textId="77777777" w:rsidR="00A302A2" w:rsidRPr="00A302A2" w:rsidRDefault="00A302A2" w:rsidP="00A302A2">
      <w:pPr>
        <w:numPr>
          <w:ilvl w:val="0"/>
          <w:numId w:val="12"/>
        </w:numPr>
      </w:pPr>
      <w:r w:rsidRPr="00A302A2">
        <w:lastRenderedPageBreak/>
        <w:t xml:space="preserve">dashed border = latent/conceptual object </w:t>
      </w:r>
    </w:p>
    <w:p w14:paraId="3081DBB3" w14:textId="77777777" w:rsidR="00A302A2" w:rsidRPr="00A302A2" w:rsidRDefault="00A302A2" w:rsidP="00A302A2">
      <w:pPr>
        <w:numPr>
          <w:ilvl w:val="0"/>
          <w:numId w:val="12"/>
        </w:numPr>
      </w:pPr>
      <w:r w:rsidRPr="00A302A2">
        <w:t xml:space="preserve">dotted border = optional/informal object </w:t>
      </w:r>
    </w:p>
    <w:p w14:paraId="00D63760" w14:textId="77777777" w:rsidR="00A302A2" w:rsidRPr="00A302A2" w:rsidRDefault="00A302A2" w:rsidP="00A302A2">
      <w:pPr>
        <w:rPr>
          <w:b/>
          <w:bCs/>
        </w:rPr>
      </w:pPr>
      <w:r w:rsidRPr="00A302A2">
        <w:rPr>
          <w:b/>
          <w:bCs/>
        </w:rPr>
        <w:t>Option B: by shape</w:t>
      </w:r>
    </w:p>
    <w:p w14:paraId="35170D15" w14:textId="77777777" w:rsidR="00A302A2" w:rsidRPr="00A302A2" w:rsidRDefault="00A302A2" w:rsidP="00A302A2">
      <w:pPr>
        <w:numPr>
          <w:ilvl w:val="0"/>
          <w:numId w:val="13"/>
        </w:numPr>
      </w:pPr>
      <w:r w:rsidRPr="00A302A2">
        <w:t xml:space="preserve">rounded rectangle = neural network block </w:t>
      </w:r>
    </w:p>
    <w:p w14:paraId="505DA2BD" w14:textId="77777777" w:rsidR="00A302A2" w:rsidRPr="00A302A2" w:rsidRDefault="00A302A2" w:rsidP="00A302A2">
      <w:pPr>
        <w:numPr>
          <w:ilvl w:val="0"/>
          <w:numId w:val="13"/>
        </w:numPr>
      </w:pPr>
      <w:r w:rsidRPr="00A302A2">
        <w:t xml:space="preserve">sharp rectangle = deterministic operation </w:t>
      </w:r>
    </w:p>
    <w:p w14:paraId="33391646" w14:textId="77777777" w:rsidR="00A302A2" w:rsidRPr="00A302A2" w:rsidRDefault="00A302A2" w:rsidP="00A302A2">
      <w:pPr>
        <w:numPr>
          <w:ilvl w:val="0"/>
          <w:numId w:val="13"/>
        </w:numPr>
      </w:pPr>
      <w:r w:rsidRPr="00A302A2">
        <w:t xml:space="preserve">circle = merge/addition </w:t>
      </w:r>
    </w:p>
    <w:p w14:paraId="301842EA" w14:textId="77777777" w:rsidR="00A302A2" w:rsidRPr="00A302A2" w:rsidRDefault="00A302A2" w:rsidP="00A302A2">
      <w:pPr>
        <w:numPr>
          <w:ilvl w:val="0"/>
          <w:numId w:val="13"/>
        </w:numPr>
      </w:pPr>
      <w:r w:rsidRPr="00A302A2">
        <w:t xml:space="preserve">trapezoid = input/output </w:t>
      </w:r>
    </w:p>
    <w:p w14:paraId="2DCBC96D" w14:textId="77777777" w:rsidR="00A302A2" w:rsidRPr="00A302A2" w:rsidRDefault="00A302A2" w:rsidP="00A302A2">
      <w:pPr>
        <w:rPr>
          <w:b/>
          <w:bCs/>
        </w:rPr>
      </w:pPr>
      <w:r w:rsidRPr="00A302A2">
        <w:rPr>
          <w:b/>
          <w:bCs/>
        </w:rPr>
        <w:t>Option C: by fill/pattern</w:t>
      </w:r>
    </w:p>
    <w:p w14:paraId="7DFB19D5" w14:textId="77777777" w:rsidR="00A302A2" w:rsidRPr="00A302A2" w:rsidRDefault="00A302A2" w:rsidP="00A302A2">
      <w:pPr>
        <w:numPr>
          <w:ilvl w:val="0"/>
          <w:numId w:val="14"/>
        </w:numPr>
      </w:pPr>
      <w:r w:rsidRPr="00A302A2">
        <w:t xml:space="preserve">white = normal </w:t>
      </w:r>
    </w:p>
    <w:p w14:paraId="251B0C46" w14:textId="77777777" w:rsidR="00A302A2" w:rsidRPr="00A302A2" w:rsidRDefault="00A302A2" w:rsidP="00A302A2">
      <w:pPr>
        <w:numPr>
          <w:ilvl w:val="0"/>
          <w:numId w:val="14"/>
        </w:numPr>
      </w:pPr>
      <w:r w:rsidRPr="00A302A2">
        <w:t xml:space="preserve">gray fill = observed data </w:t>
      </w:r>
    </w:p>
    <w:p w14:paraId="19B291B4" w14:textId="77777777" w:rsidR="00A302A2" w:rsidRPr="00A302A2" w:rsidRDefault="00A302A2" w:rsidP="00A302A2">
      <w:pPr>
        <w:numPr>
          <w:ilvl w:val="0"/>
          <w:numId w:val="14"/>
        </w:numPr>
      </w:pPr>
      <w:r w:rsidRPr="00A302A2">
        <w:t xml:space="preserve">north-east lines = latent variable </w:t>
      </w:r>
    </w:p>
    <w:p w14:paraId="728C69AC" w14:textId="77777777" w:rsidR="00A302A2" w:rsidRPr="00A302A2" w:rsidRDefault="00A302A2" w:rsidP="00A302A2">
      <w:pPr>
        <w:numPr>
          <w:ilvl w:val="0"/>
          <w:numId w:val="14"/>
        </w:numPr>
      </w:pPr>
      <w:r w:rsidRPr="00A302A2">
        <w:t xml:space="preserve">dots pattern = noise/randomness </w:t>
      </w:r>
    </w:p>
    <w:p w14:paraId="0FBEF009" w14:textId="77777777" w:rsidR="00A302A2" w:rsidRPr="00A302A2" w:rsidRDefault="00A302A2" w:rsidP="00A302A2">
      <w:r w:rsidRPr="00A302A2">
        <w:t xml:space="preserve">Usually, combining </w:t>
      </w:r>
      <w:r w:rsidRPr="00A302A2">
        <w:rPr>
          <w:b/>
          <w:bCs/>
        </w:rPr>
        <w:t>shape + line style</w:t>
      </w:r>
      <w:r w:rsidRPr="00A302A2">
        <w:t xml:space="preserve"> is better than relying on fill.</w:t>
      </w:r>
    </w:p>
    <w:p w14:paraId="2B0B492F" w14:textId="77777777" w:rsidR="00A302A2" w:rsidRPr="00A302A2" w:rsidRDefault="00A302A2" w:rsidP="00A302A2">
      <w:r w:rsidRPr="00A302A2">
        <w:pict w14:anchorId="1BBBDCB6">
          <v:rect id="_x0000_i1133" style="width:0;height:1.5pt" o:hralign="center" o:hrstd="t" o:hr="t" fillcolor="#a0a0a0" stroked="f"/>
        </w:pict>
      </w:r>
    </w:p>
    <w:p w14:paraId="6B036797" w14:textId="77777777" w:rsidR="00A302A2" w:rsidRPr="00A302A2" w:rsidRDefault="00A302A2" w:rsidP="00A302A2">
      <w:pPr>
        <w:rPr>
          <w:b/>
          <w:bCs/>
        </w:rPr>
      </w:pPr>
      <w:r w:rsidRPr="00A302A2">
        <w:rPr>
          <w:b/>
          <w:bCs/>
        </w:rPr>
        <w:t>7. Use patterns carefully</w:t>
      </w:r>
    </w:p>
    <w:p w14:paraId="7CA9EBAF" w14:textId="77777777" w:rsidR="00A302A2" w:rsidRPr="00A302A2" w:rsidRDefault="00A302A2" w:rsidP="00A302A2">
      <w:r w:rsidRPr="00A302A2">
        <w:t>Patterns can be very useful in black-white, especially for probabilistic diagrams.</w:t>
      </w:r>
    </w:p>
    <w:p w14:paraId="1DC3A511" w14:textId="77777777" w:rsidR="00A302A2" w:rsidRPr="00A302A2" w:rsidRDefault="00A302A2" w:rsidP="00A302A2">
      <w:r w:rsidRPr="00A302A2">
        <w:t>Example:</w:t>
      </w:r>
    </w:p>
    <w:p w14:paraId="75A046D4" w14:textId="77777777" w:rsidR="00A302A2" w:rsidRPr="00A302A2" w:rsidRDefault="00A302A2" w:rsidP="00A302A2">
      <w:r w:rsidRPr="00A302A2">
        <w:t>\</w:t>
      </w:r>
      <w:proofErr w:type="spellStart"/>
      <w:proofErr w:type="gramStart"/>
      <w:r w:rsidRPr="00A302A2">
        <w:t>tikzset</w:t>
      </w:r>
      <w:proofErr w:type="spellEnd"/>
      <w:r w:rsidRPr="00A302A2">
        <w:t>{</w:t>
      </w:r>
      <w:proofErr w:type="gramEnd"/>
      <w:r w:rsidRPr="00A302A2">
        <w:br/>
        <w:t xml:space="preserve">    observed</w:t>
      </w:r>
      <w:proofErr w:type="gramStart"/>
      <w:r w:rsidRPr="00A302A2">
        <w:t>/.style={</w:t>
      </w:r>
      <w:proofErr w:type="gramEnd"/>
      <w:r w:rsidRPr="00A302A2">
        <w:br/>
        <w:t xml:space="preserve">        draw=black,</w:t>
      </w:r>
      <w:r w:rsidRPr="00A302A2">
        <w:br/>
        <w:t xml:space="preserve">        fill=gray!15</w:t>
      </w:r>
      <w:r w:rsidRPr="00A302A2">
        <w:br/>
        <w:t xml:space="preserve">    },</w:t>
      </w:r>
      <w:r w:rsidRPr="00A302A2">
        <w:br/>
        <w:t xml:space="preserve">    </w:t>
      </w:r>
      <w:proofErr w:type="spellStart"/>
      <w:r w:rsidRPr="00A302A2">
        <w:t>latentvar</w:t>
      </w:r>
      <w:proofErr w:type="spellEnd"/>
      <w:proofErr w:type="gramStart"/>
      <w:r w:rsidRPr="00A302A2">
        <w:t>/.style={</w:t>
      </w:r>
      <w:proofErr w:type="gramEnd"/>
      <w:r w:rsidRPr="00A302A2">
        <w:br/>
        <w:t xml:space="preserve">        draw=black,</w:t>
      </w:r>
      <w:r w:rsidRPr="00A302A2">
        <w:br/>
        <w:t xml:space="preserve">        pattern=north east lines,</w:t>
      </w:r>
      <w:r w:rsidRPr="00A302A2">
        <w:br/>
        <w:t xml:space="preserve">        pattern color=black</w:t>
      </w:r>
      <w:r w:rsidRPr="00A302A2">
        <w:br/>
        <w:t xml:space="preserve">    },</w:t>
      </w:r>
      <w:r w:rsidRPr="00A302A2">
        <w:br/>
        <w:t xml:space="preserve">    </w:t>
      </w:r>
      <w:proofErr w:type="spellStart"/>
      <w:r w:rsidRPr="00A302A2">
        <w:t>noisevar</w:t>
      </w:r>
      <w:proofErr w:type="spellEnd"/>
      <w:proofErr w:type="gramStart"/>
      <w:r w:rsidRPr="00A302A2">
        <w:t>/.style={</w:t>
      </w:r>
      <w:proofErr w:type="gramEnd"/>
      <w:r w:rsidRPr="00A302A2">
        <w:br/>
        <w:t xml:space="preserve">        draw=black,</w:t>
      </w:r>
      <w:r w:rsidRPr="00A302A2">
        <w:br/>
        <w:t xml:space="preserve">        pattern=dots,</w:t>
      </w:r>
      <w:r w:rsidRPr="00A302A2">
        <w:br/>
      </w:r>
      <w:r w:rsidRPr="00A302A2">
        <w:lastRenderedPageBreak/>
        <w:t xml:space="preserve">        pattern color=black</w:t>
      </w:r>
      <w:r w:rsidRPr="00A302A2">
        <w:br/>
        <w:t xml:space="preserve">  </w:t>
      </w:r>
      <w:proofErr w:type="gramStart"/>
      <w:r w:rsidRPr="00A302A2">
        <w:t xml:space="preserve">  }</w:t>
      </w:r>
      <w:proofErr w:type="gramEnd"/>
      <w:r w:rsidRPr="00A302A2">
        <w:br/>
        <w:t>}</w:t>
      </w:r>
    </w:p>
    <w:p w14:paraId="20CA2210" w14:textId="77777777" w:rsidR="00A302A2" w:rsidRPr="00A302A2" w:rsidRDefault="00A302A2" w:rsidP="00A302A2">
      <w:r w:rsidRPr="00A302A2">
        <w:t>But do not overuse patterns. Too many patterned objects make the page visually noisy.</w:t>
      </w:r>
    </w:p>
    <w:p w14:paraId="05897AC9" w14:textId="77777777" w:rsidR="00A302A2" w:rsidRPr="00A302A2" w:rsidRDefault="00A302A2" w:rsidP="00A302A2">
      <w:r w:rsidRPr="00A302A2">
        <w:t>A good rule:</w:t>
      </w:r>
    </w:p>
    <w:p w14:paraId="063822A0" w14:textId="77777777" w:rsidR="00A302A2" w:rsidRPr="00A302A2" w:rsidRDefault="00A302A2" w:rsidP="00A302A2">
      <w:pPr>
        <w:numPr>
          <w:ilvl w:val="0"/>
          <w:numId w:val="15"/>
        </w:numPr>
      </w:pPr>
      <w:r w:rsidRPr="00A302A2">
        <w:t xml:space="preserve">at most 2–3 pattern types in one figure </w:t>
      </w:r>
    </w:p>
    <w:p w14:paraId="3295110B" w14:textId="77777777" w:rsidR="00A302A2" w:rsidRPr="00A302A2" w:rsidRDefault="00A302A2" w:rsidP="00A302A2">
      <w:r w:rsidRPr="00A302A2">
        <w:pict w14:anchorId="110EECA4">
          <v:rect id="_x0000_i1134" style="width:0;height:1.5pt" o:hralign="center" o:hrstd="t" o:hr="t" fillcolor="#a0a0a0" stroked="f"/>
        </w:pict>
      </w:r>
    </w:p>
    <w:p w14:paraId="1BBBA053" w14:textId="77777777" w:rsidR="00A302A2" w:rsidRPr="00A302A2" w:rsidRDefault="00A302A2" w:rsidP="00A302A2">
      <w:pPr>
        <w:rPr>
          <w:b/>
          <w:bCs/>
        </w:rPr>
      </w:pPr>
      <w:r w:rsidRPr="00A302A2">
        <w:rPr>
          <w:b/>
          <w:bCs/>
        </w:rPr>
        <w:t>8. Thickness hierarchy matters a lot</w:t>
      </w:r>
    </w:p>
    <w:p w14:paraId="08025504" w14:textId="77777777" w:rsidR="00A302A2" w:rsidRPr="00A302A2" w:rsidRDefault="00A302A2" w:rsidP="00A302A2">
      <w:r w:rsidRPr="00A302A2">
        <w:t>In monochrome, line thickness becomes a major semantic signal.</w:t>
      </w:r>
    </w:p>
    <w:p w14:paraId="5C842B28" w14:textId="77777777" w:rsidR="00A302A2" w:rsidRPr="00A302A2" w:rsidRDefault="00A302A2" w:rsidP="00A302A2">
      <w:r w:rsidRPr="00A302A2">
        <w:t>A reliable hierarchy is:</w:t>
      </w:r>
    </w:p>
    <w:p w14:paraId="557879EB" w14:textId="77777777" w:rsidR="00A302A2" w:rsidRPr="00A302A2" w:rsidRDefault="00A302A2" w:rsidP="00A302A2">
      <w:pPr>
        <w:numPr>
          <w:ilvl w:val="0"/>
          <w:numId w:val="16"/>
        </w:numPr>
      </w:pPr>
      <w:r w:rsidRPr="00A302A2">
        <w:rPr>
          <w:b/>
          <w:bCs/>
        </w:rPr>
        <w:t>very thick</w:t>
      </w:r>
      <w:r w:rsidRPr="00A302A2">
        <w:t xml:space="preserve">: main flow or outer frame </w:t>
      </w:r>
    </w:p>
    <w:p w14:paraId="09EA04CA" w14:textId="77777777" w:rsidR="00A302A2" w:rsidRPr="00A302A2" w:rsidRDefault="00A302A2" w:rsidP="00A302A2">
      <w:pPr>
        <w:numPr>
          <w:ilvl w:val="0"/>
          <w:numId w:val="16"/>
        </w:numPr>
      </w:pPr>
      <w:r w:rsidRPr="00A302A2">
        <w:rPr>
          <w:b/>
          <w:bCs/>
        </w:rPr>
        <w:t>thick</w:t>
      </w:r>
      <w:r w:rsidRPr="00A302A2">
        <w:t xml:space="preserve">: standard blocks and arrows </w:t>
      </w:r>
    </w:p>
    <w:p w14:paraId="71C679BE" w14:textId="77777777" w:rsidR="00A302A2" w:rsidRPr="00A302A2" w:rsidRDefault="00A302A2" w:rsidP="00A302A2">
      <w:pPr>
        <w:numPr>
          <w:ilvl w:val="0"/>
          <w:numId w:val="16"/>
        </w:numPr>
      </w:pPr>
      <w:r w:rsidRPr="00A302A2">
        <w:rPr>
          <w:b/>
          <w:bCs/>
        </w:rPr>
        <w:t>thin</w:t>
      </w:r>
      <w:r w:rsidRPr="00A302A2">
        <w:t xml:space="preserve">: secondary guides </w:t>
      </w:r>
    </w:p>
    <w:p w14:paraId="66396F59" w14:textId="77777777" w:rsidR="00A302A2" w:rsidRPr="00A302A2" w:rsidRDefault="00A302A2" w:rsidP="00A302A2">
      <w:pPr>
        <w:numPr>
          <w:ilvl w:val="0"/>
          <w:numId w:val="16"/>
        </w:numPr>
      </w:pPr>
      <w:r w:rsidRPr="00A302A2">
        <w:rPr>
          <w:b/>
          <w:bCs/>
        </w:rPr>
        <w:t>dashed/thin</w:t>
      </w:r>
      <w:r w:rsidRPr="00A302A2">
        <w:t xml:space="preserve">: conceptual or optional relations </w:t>
      </w:r>
    </w:p>
    <w:p w14:paraId="447196F4" w14:textId="77777777" w:rsidR="00A302A2" w:rsidRPr="00A302A2" w:rsidRDefault="00A302A2" w:rsidP="00A302A2">
      <w:r w:rsidRPr="00A302A2">
        <w:t>Example:</w:t>
      </w:r>
    </w:p>
    <w:p w14:paraId="54B8DE83" w14:textId="77777777" w:rsidR="00A302A2" w:rsidRPr="00A302A2" w:rsidRDefault="00A302A2" w:rsidP="00A302A2">
      <w:r w:rsidRPr="00A302A2">
        <w:t>\</w:t>
      </w:r>
      <w:proofErr w:type="gramStart"/>
      <w:r w:rsidRPr="00A302A2">
        <w:t>draw[</w:t>
      </w:r>
      <w:proofErr w:type="gramEnd"/>
      <w:r w:rsidRPr="00A302A2">
        <w:t>very thick] (A) -- (B</w:t>
      </w:r>
      <w:proofErr w:type="gramStart"/>
      <w:r w:rsidRPr="00A302A2">
        <w:t xml:space="preserve">);   </w:t>
      </w:r>
      <w:proofErr w:type="gramEnd"/>
      <w:r w:rsidRPr="00A302A2">
        <w:t xml:space="preserve">   % main story</w:t>
      </w:r>
      <w:r w:rsidRPr="00A302A2">
        <w:br/>
        <w:t>\draw[thin] (C) -- (D</w:t>
      </w:r>
      <w:proofErr w:type="gramStart"/>
      <w:r w:rsidRPr="00A302A2">
        <w:t xml:space="preserve">);   </w:t>
      </w:r>
      <w:proofErr w:type="gramEnd"/>
      <w:r w:rsidRPr="00A302A2">
        <w:t xml:space="preserve">         % secondary</w:t>
      </w:r>
      <w:r w:rsidRPr="00A302A2">
        <w:br/>
        <w:t>\</w:t>
      </w:r>
      <w:proofErr w:type="gramStart"/>
      <w:r w:rsidRPr="00A302A2">
        <w:t>draw[</w:t>
      </w:r>
      <w:proofErr w:type="gramEnd"/>
      <w:r w:rsidRPr="00A302A2">
        <w:t>dashed, thick] (E) -- (F</w:t>
      </w:r>
      <w:proofErr w:type="gramStart"/>
      <w:r w:rsidRPr="00A302A2">
        <w:t xml:space="preserve">);   </w:t>
      </w:r>
      <w:proofErr w:type="gramEnd"/>
      <w:r w:rsidRPr="00A302A2">
        <w:t>% residual or conceptual</w:t>
      </w:r>
    </w:p>
    <w:p w14:paraId="533D398E" w14:textId="77777777" w:rsidR="00A302A2" w:rsidRPr="00A302A2" w:rsidRDefault="00A302A2" w:rsidP="00A302A2">
      <w:r w:rsidRPr="00A302A2">
        <w:t>This makes the reading order clearer.</w:t>
      </w:r>
    </w:p>
    <w:p w14:paraId="6ED5E0FD" w14:textId="77777777" w:rsidR="00A302A2" w:rsidRPr="00A302A2" w:rsidRDefault="00A302A2" w:rsidP="00A302A2">
      <w:r w:rsidRPr="00A302A2">
        <w:pict w14:anchorId="0498FDBD">
          <v:rect id="_x0000_i1135" style="width:0;height:1.5pt" o:hralign="center" o:hrstd="t" o:hr="t" fillcolor="#a0a0a0" stroked="f"/>
        </w:pict>
      </w:r>
    </w:p>
    <w:p w14:paraId="1E253309" w14:textId="77777777" w:rsidR="00A302A2" w:rsidRPr="00A302A2" w:rsidRDefault="00A302A2" w:rsidP="00A302A2">
      <w:pPr>
        <w:rPr>
          <w:b/>
          <w:bCs/>
        </w:rPr>
      </w:pPr>
      <w:r w:rsidRPr="00A302A2">
        <w:rPr>
          <w:b/>
          <w:bCs/>
        </w:rPr>
        <w:t>9. Black-white layout matters more than color layout</w:t>
      </w:r>
    </w:p>
    <w:p w14:paraId="1423B41E" w14:textId="77777777" w:rsidR="00A302A2" w:rsidRPr="00A302A2" w:rsidRDefault="00A302A2" w:rsidP="00A302A2">
      <w:r w:rsidRPr="00A302A2">
        <w:t>Since color cannot separate things, spatial organization becomes more important.</w:t>
      </w:r>
    </w:p>
    <w:p w14:paraId="38C1A031" w14:textId="77777777" w:rsidR="00A302A2" w:rsidRPr="00A302A2" w:rsidRDefault="00A302A2" w:rsidP="00A302A2">
      <w:r w:rsidRPr="00A302A2">
        <w:t>So:</w:t>
      </w:r>
    </w:p>
    <w:p w14:paraId="772B419A" w14:textId="77777777" w:rsidR="00A302A2" w:rsidRPr="00A302A2" w:rsidRDefault="00A302A2" w:rsidP="00A302A2">
      <w:pPr>
        <w:numPr>
          <w:ilvl w:val="0"/>
          <w:numId w:val="17"/>
        </w:numPr>
      </w:pPr>
      <w:r w:rsidRPr="00A302A2">
        <w:t xml:space="preserve">align related blocks carefully </w:t>
      </w:r>
    </w:p>
    <w:p w14:paraId="5180ADED" w14:textId="77777777" w:rsidR="00A302A2" w:rsidRPr="00A302A2" w:rsidRDefault="00A302A2" w:rsidP="00A302A2">
      <w:pPr>
        <w:numPr>
          <w:ilvl w:val="0"/>
          <w:numId w:val="17"/>
        </w:numPr>
      </w:pPr>
      <w:r w:rsidRPr="00A302A2">
        <w:t xml:space="preserve">keep equal spacing </w:t>
      </w:r>
    </w:p>
    <w:p w14:paraId="509D3609" w14:textId="77777777" w:rsidR="00A302A2" w:rsidRPr="00A302A2" w:rsidRDefault="00A302A2" w:rsidP="00A302A2">
      <w:pPr>
        <w:numPr>
          <w:ilvl w:val="0"/>
          <w:numId w:val="17"/>
        </w:numPr>
      </w:pPr>
      <w:r w:rsidRPr="00A302A2">
        <w:t xml:space="preserve">separate stages clearly </w:t>
      </w:r>
    </w:p>
    <w:p w14:paraId="3A2EE869" w14:textId="77777777" w:rsidR="00A302A2" w:rsidRPr="00A302A2" w:rsidRDefault="00A302A2" w:rsidP="00A302A2">
      <w:pPr>
        <w:numPr>
          <w:ilvl w:val="0"/>
          <w:numId w:val="17"/>
        </w:numPr>
      </w:pPr>
      <w:r w:rsidRPr="00A302A2">
        <w:t xml:space="preserve">use braces or enclosing boxes for repeated structures </w:t>
      </w:r>
    </w:p>
    <w:p w14:paraId="3496E8A0" w14:textId="77777777" w:rsidR="00A302A2" w:rsidRPr="00A302A2" w:rsidRDefault="00A302A2" w:rsidP="00A302A2">
      <w:pPr>
        <w:numPr>
          <w:ilvl w:val="0"/>
          <w:numId w:val="17"/>
        </w:numPr>
      </w:pPr>
      <w:r w:rsidRPr="00A302A2">
        <w:lastRenderedPageBreak/>
        <w:t xml:space="preserve">avoid crowded crossings </w:t>
      </w:r>
    </w:p>
    <w:p w14:paraId="1C670BDB" w14:textId="77777777" w:rsidR="00A302A2" w:rsidRPr="00A302A2" w:rsidRDefault="00A302A2" w:rsidP="00A302A2">
      <w:r w:rsidRPr="00A302A2">
        <w:t>A monochrome figure should be readable almost like a sentence:</w:t>
      </w:r>
      <w:r w:rsidRPr="00A302A2">
        <w:br/>
        <w:t>left to right, top to bottom.</w:t>
      </w:r>
    </w:p>
    <w:p w14:paraId="383EA035" w14:textId="77777777" w:rsidR="00A302A2" w:rsidRPr="00A302A2" w:rsidRDefault="00A302A2" w:rsidP="00A302A2">
      <w:r w:rsidRPr="00A302A2">
        <w:pict w14:anchorId="7C4AEAF0">
          <v:rect id="_x0000_i1136" style="width:0;height:1.5pt" o:hralign="center" o:hrstd="t" o:hr="t" fillcolor="#a0a0a0" stroked="f"/>
        </w:pict>
      </w:r>
    </w:p>
    <w:p w14:paraId="5594EE50" w14:textId="77777777" w:rsidR="00A302A2" w:rsidRPr="00A302A2" w:rsidRDefault="00A302A2" w:rsidP="00A302A2">
      <w:pPr>
        <w:rPr>
          <w:b/>
          <w:bCs/>
        </w:rPr>
      </w:pPr>
      <w:r w:rsidRPr="00A302A2">
        <w:rPr>
          <w:b/>
          <w:bCs/>
        </w:rPr>
        <w:t>10. Label aggressively, but cleanly</w:t>
      </w:r>
    </w:p>
    <w:p w14:paraId="4D8763D4" w14:textId="77777777" w:rsidR="00A302A2" w:rsidRPr="00A302A2" w:rsidRDefault="00A302A2" w:rsidP="00A302A2">
      <w:r w:rsidRPr="00A302A2">
        <w:t>Black-white figures benefit from slightly more labeling than color figures.</w:t>
      </w:r>
    </w:p>
    <w:p w14:paraId="5E0DA404" w14:textId="77777777" w:rsidR="00A302A2" w:rsidRPr="00A302A2" w:rsidRDefault="00A302A2" w:rsidP="00A302A2">
      <w:r w:rsidRPr="00A302A2">
        <w:t>Good:</w:t>
      </w:r>
    </w:p>
    <w:p w14:paraId="4C5A0BCA" w14:textId="77777777" w:rsidR="00A302A2" w:rsidRPr="00A302A2" w:rsidRDefault="00A302A2" w:rsidP="00A302A2">
      <w:pPr>
        <w:numPr>
          <w:ilvl w:val="0"/>
          <w:numId w:val="18"/>
        </w:numPr>
      </w:pPr>
      <w:r w:rsidRPr="00A302A2">
        <w:t xml:space="preserve">“encoder” </w:t>
      </w:r>
    </w:p>
    <w:p w14:paraId="35831229" w14:textId="77777777" w:rsidR="00A302A2" w:rsidRPr="00A302A2" w:rsidRDefault="00A302A2" w:rsidP="00A302A2">
      <w:pPr>
        <w:numPr>
          <w:ilvl w:val="0"/>
          <w:numId w:val="18"/>
        </w:numPr>
      </w:pPr>
      <w:r w:rsidRPr="00A302A2">
        <w:t>“</w:t>
      </w:r>
      <w:proofErr w:type="gramStart"/>
      <w:r w:rsidRPr="00A302A2">
        <w:t>sample</w:t>
      </w:r>
      <w:proofErr w:type="gramEnd"/>
      <w:r w:rsidRPr="00A302A2">
        <w:t xml:space="preserve"> noise” </w:t>
      </w:r>
    </w:p>
    <w:p w14:paraId="005C7734" w14:textId="77777777" w:rsidR="00A302A2" w:rsidRPr="00A302A2" w:rsidRDefault="00A302A2" w:rsidP="00A302A2">
      <w:pPr>
        <w:numPr>
          <w:ilvl w:val="0"/>
          <w:numId w:val="18"/>
        </w:numPr>
      </w:pPr>
      <w:r w:rsidRPr="00A302A2">
        <w:t>“</w:t>
      </w:r>
      <w:proofErr w:type="gramStart"/>
      <w:r w:rsidRPr="00A302A2">
        <w:t>invertible</w:t>
      </w:r>
      <w:proofErr w:type="gramEnd"/>
      <w:r w:rsidRPr="00A302A2">
        <w:t xml:space="preserve"> map” </w:t>
      </w:r>
    </w:p>
    <w:p w14:paraId="7655C43A" w14:textId="77777777" w:rsidR="00A302A2" w:rsidRPr="00A302A2" w:rsidRDefault="00A302A2" w:rsidP="00A302A2">
      <w:pPr>
        <w:numPr>
          <w:ilvl w:val="0"/>
          <w:numId w:val="18"/>
        </w:numPr>
      </w:pPr>
      <w:r w:rsidRPr="00A302A2">
        <w:t>“</w:t>
      </w:r>
      <w:proofErr w:type="gramStart"/>
      <w:r w:rsidRPr="00A302A2">
        <w:t>repeat</w:t>
      </w:r>
      <w:proofErr w:type="gramEnd"/>
      <w:r w:rsidRPr="00A302A2">
        <w:t xml:space="preserve"> NNN times” </w:t>
      </w:r>
    </w:p>
    <w:p w14:paraId="5355EA12" w14:textId="77777777" w:rsidR="00A302A2" w:rsidRPr="00A302A2" w:rsidRDefault="00A302A2" w:rsidP="00A302A2">
      <w:r w:rsidRPr="00A302A2">
        <w:t>Bad:</w:t>
      </w:r>
    </w:p>
    <w:p w14:paraId="2201864A" w14:textId="77777777" w:rsidR="00A302A2" w:rsidRPr="00A302A2" w:rsidRDefault="00A302A2" w:rsidP="00A302A2">
      <w:pPr>
        <w:numPr>
          <w:ilvl w:val="0"/>
          <w:numId w:val="19"/>
        </w:numPr>
      </w:pPr>
      <w:r w:rsidRPr="00A302A2">
        <w:t xml:space="preserve">unlabeled boxes distinguished only by style </w:t>
      </w:r>
    </w:p>
    <w:p w14:paraId="2F897EE1" w14:textId="77777777" w:rsidR="00A302A2" w:rsidRPr="00A302A2" w:rsidRDefault="00A302A2" w:rsidP="00A302A2">
      <w:r w:rsidRPr="00A302A2">
        <w:t>In monochrome, text often carries more of the semantic burden.</w:t>
      </w:r>
    </w:p>
    <w:p w14:paraId="48D547D8" w14:textId="77777777" w:rsidR="00A302A2" w:rsidRPr="00A302A2" w:rsidRDefault="00A302A2" w:rsidP="00A302A2">
      <w:r w:rsidRPr="00A302A2">
        <w:pict w14:anchorId="6123EAA1">
          <v:rect id="_x0000_i1137" style="width:0;height:1.5pt" o:hralign="center" o:hrstd="t" o:hr="t" fillcolor="#a0a0a0" stroked="f"/>
        </w:pict>
      </w:r>
    </w:p>
    <w:p w14:paraId="3931F599" w14:textId="77777777" w:rsidR="00A302A2" w:rsidRPr="00A302A2" w:rsidRDefault="00A302A2" w:rsidP="00A302A2">
      <w:pPr>
        <w:rPr>
          <w:b/>
          <w:bCs/>
        </w:rPr>
      </w:pPr>
      <w:r w:rsidRPr="00A302A2">
        <w:rPr>
          <w:b/>
          <w:bCs/>
        </w:rPr>
        <w:t>11. Example: black-white Transformer-style block</w:t>
      </w:r>
    </w:p>
    <w:p w14:paraId="4CA7B70A" w14:textId="77777777" w:rsidR="00A302A2" w:rsidRPr="00A302A2" w:rsidRDefault="00A302A2" w:rsidP="00A302A2">
      <w:r w:rsidRPr="00A302A2">
        <w:t>\begin{</w:t>
      </w:r>
      <w:proofErr w:type="spellStart"/>
      <w:r w:rsidRPr="00A302A2">
        <w:t>tikzpicture</w:t>
      </w:r>
      <w:proofErr w:type="spellEnd"/>
      <w:r w:rsidRPr="00A302A2">
        <w:t>}[node distance=8mm and 16mm]</w:t>
      </w:r>
      <w:r w:rsidRPr="00A302A2">
        <w:br/>
        <w:t>\node[module] (attn) {Self-Attention};</w:t>
      </w:r>
      <w:r w:rsidRPr="00A302A2">
        <w:br/>
        <w:t>\node[process, above=of attn] (add1) {Add \&amp; Norm};</w:t>
      </w:r>
      <w:r w:rsidRPr="00A302A2">
        <w:br/>
        <w:t>\node[module, above=of add1] (</w:t>
      </w:r>
      <w:proofErr w:type="spellStart"/>
      <w:r w:rsidRPr="00A302A2">
        <w:t>ffn</w:t>
      </w:r>
      <w:proofErr w:type="spellEnd"/>
      <w:r w:rsidRPr="00A302A2">
        <w:t>) {Feed Forward};</w:t>
      </w:r>
      <w:r w:rsidRPr="00A302A2">
        <w:br/>
        <w:t xml:space="preserve">\node[process, above=of </w:t>
      </w:r>
      <w:proofErr w:type="spellStart"/>
      <w:r w:rsidRPr="00A302A2">
        <w:t>ffn</w:t>
      </w:r>
      <w:proofErr w:type="spellEnd"/>
      <w:r w:rsidRPr="00A302A2">
        <w:t>] (add2) {Add \&amp; Norm};</w:t>
      </w:r>
      <w:r w:rsidRPr="00A302A2">
        <w:br/>
      </w:r>
      <w:r w:rsidRPr="00A302A2">
        <w:br/>
        <w:t>\draw[</w:t>
      </w:r>
      <w:proofErr w:type="spellStart"/>
      <w:r w:rsidRPr="00A302A2">
        <w:t>mainarrow</w:t>
      </w:r>
      <w:proofErr w:type="spellEnd"/>
      <w:r w:rsidRPr="00A302A2">
        <w:t>] (attn) -- (add1);</w:t>
      </w:r>
      <w:r w:rsidRPr="00A302A2">
        <w:br/>
        <w:t>\draw[</w:t>
      </w:r>
      <w:proofErr w:type="spellStart"/>
      <w:r w:rsidRPr="00A302A2">
        <w:t>mainarrow</w:t>
      </w:r>
      <w:proofErr w:type="spellEnd"/>
      <w:r w:rsidRPr="00A302A2">
        <w:t>] (add1) -- (</w:t>
      </w:r>
      <w:proofErr w:type="spellStart"/>
      <w:r w:rsidRPr="00A302A2">
        <w:t>ffn</w:t>
      </w:r>
      <w:proofErr w:type="spellEnd"/>
      <w:r w:rsidRPr="00A302A2">
        <w:t>);</w:t>
      </w:r>
      <w:r w:rsidRPr="00A302A2">
        <w:br/>
        <w:t>\draw[</w:t>
      </w:r>
      <w:proofErr w:type="spellStart"/>
      <w:r w:rsidRPr="00A302A2">
        <w:t>mainarrow</w:t>
      </w:r>
      <w:proofErr w:type="spellEnd"/>
      <w:r w:rsidRPr="00A302A2">
        <w:t>] (</w:t>
      </w:r>
      <w:proofErr w:type="spellStart"/>
      <w:r w:rsidRPr="00A302A2">
        <w:t>ffn</w:t>
      </w:r>
      <w:proofErr w:type="spellEnd"/>
      <w:r w:rsidRPr="00A302A2">
        <w:t>) -- (add2);</w:t>
      </w:r>
      <w:r w:rsidRPr="00A302A2">
        <w:br/>
      </w:r>
      <w:r w:rsidRPr="00A302A2">
        <w:br/>
        <w:t>\draw[</w:t>
      </w:r>
      <w:proofErr w:type="spellStart"/>
      <w:r w:rsidRPr="00A302A2">
        <w:t>skiparrow</w:t>
      </w:r>
      <w:proofErr w:type="spellEnd"/>
      <w:r w:rsidRPr="00A302A2">
        <w:t>] ($(</w:t>
      </w:r>
      <w:proofErr w:type="spellStart"/>
      <w:r w:rsidRPr="00A302A2">
        <w:t>attn.east</w:t>
      </w:r>
      <w:proofErr w:type="spellEnd"/>
      <w:r w:rsidRPr="00A302A2">
        <w:t>)+(0.2,0)$) -- ++(0.8,0) |- (add1.east);</w:t>
      </w:r>
      <w:r w:rsidRPr="00A302A2">
        <w:br/>
        <w:t>\draw[</w:t>
      </w:r>
      <w:proofErr w:type="spellStart"/>
      <w:r w:rsidRPr="00A302A2">
        <w:t>skiparrow</w:t>
      </w:r>
      <w:proofErr w:type="spellEnd"/>
      <w:r w:rsidRPr="00A302A2">
        <w:t>] ($(add1.east)+(0.2,0)$) -- ++(0.8,0) |- (add2.east);</w:t>
      </w:r>
      <w:r w:rsidRPr="00A302A2">
        <w:br/>
      </w:r>
      <w:r w:rsidRPr="00A302A2">
        <w:br/>
        <w:t>\draw[</w:t>
      </w:r>
      <w:proofErr w:type="spellStart"/>
      <w:r w:rsidRPr="00A302A2">
        <w:t>groupbox</w:t>
      </w:r>
      <w:proofErr w:type="spellEnd"/>
      <w:r w:rsidRPr="00A302A2">
        <w:t>] ($(</w:t>
      </w:r>
      <w:proofErr w:type="spellStart"/>
      <w:r w:rsidRPr="00A302A2">
        <w:t>attn.south</w:t>
      </w:r>
      <w:proofErr w:type="spellEnd"/>
      <w:r w:rsidRPr="00A302A2">
        <w:t xml:space="preserve"> west)+(-0.4,-0.3)$) rectangle ($(add2.north east)+(1.2,0.3)$);</w:t>
      </w:r>
      <w:r w:rsidRPr="00A302A2">
        <w:br/>
      </w:r>
      <w:r w:rsidRPr="00A302A2">
        <w:br/>
      </w:r>
      <w:r w:rsidRPr="00A302A2">
        <w:lastRenderedPageBreak/>
        <w:t>\node[</w:t>
      </w:r>
      <w:proofErr w:type="spellStart"/>
      <w:r w:rsidRPr="00A302A2">
        <w:t>annot</w:t>
      </w:r>
      <w:proofErr w:type="spellEnd"/>
      <w:r w:rsidRPr="00A302A2">
        <w:t xml:space="preserve">, right=8mm of </w:t>
      </w:r>
      <w:proofErr w:type="spellStart"/>
      <w:r w:rsidRPr="00A302A2">
        <w:t>ffn</w:t>
      </w:r>
      <w:proofErr w:type="spellEnd"/>
      <w:r w:rsidRPr="00A302A2">
        <w:t>] {Encoder block\\repeated $N$ times};</w:t>
      </w:r>
      <w:r w:rsidRPr="00A302A2">
        <w:br/>
        <w:t>\end{</w:t>
      </w:r>
      <w:proofErr w:type="spellStart"/>
      <w:r w:rsidRPr="00A302A2">
        <w:t>tikzpicture</w:t>
      </w:r>
      <w:proofErr w:type="spellEnd"/>
      <w:r w:rsidRPr="00A302A2">
        <w:t>}</w:t>
      </w:r>
    </w:p>
    <w:p w14:paraId="5925C6E9" w14:textId="77777777" w:rsidR="00A302A2" w:rsidRPr="00A302A2" w:rsidRDefault="00A302A2" w:rsidP="00A302A2">
      <w:r w:rsidRPr="00A302A2">
        <w:t>Why it works:</w:t>
      </w:r>
    </w:p>
    <w:p w14:paraId="194CAF0A" w14:textId="77777777" w:rsidR="00A302A2" w:rsidRPr="00A302A2" w:rsidRDefault="00A302A2" w:rsidP="00A302A2">
      <w:pPr>
        <w:numPr>
          <w:ilvl w:val="0"/>
          <w:numId w:val="20"/>
        </w:numPr>
      </w:pPr>
      <w:r w:rsidRPr="00A302A2">
        <w:t xml:space="preserve">learned modules are rounded rectangles </w:t>
      </w:r>
    </w:p>
    <w:p w14:paraId="2DE3D6AB" w14:textId="77777777" w:rsidR="00A302A2" w:rsidRPr="00A302A2" w:rsidRDefault="00A302A2" w:rsidP="00A302A2">
      <w:pPr>
        <w:numPr>
          <w:ilvl w:val="0"/>
          <w:numId w:val="20"/>
        </w:numPr>
      </w:pPr>
      <w:r w:rsidRPr="00A302A2">
        <w:t xml:space="preserve">arithmetic steps are sharp rectangles </w:t>
      </w:r>
    </w:p>
    <w:p w14:paraId="18AF3544" w14:textId="77777777" w:rsidR="00A302A2" w:rsidRPr="00A302A2" w:rsidRDefault="00A302A2" w:rsidP="00A302A2">
      <w:pPr>
        <w:numPr>
          <w:ilvl w:val="0"/>
          <w:numId w:val="20"/>
        </w:numPr>
      </w:pPr>
      <w:r w:rsidRPr="00A302A2">
        <w:t xml:space="preserve">residuals are dashed </w:t>
      </w:r>
    </w:p>
    <w:p w14:paraId="149B2EB3" w14:textId="77777777" w:rsidR="00A302A2" w:rsidRPr="00A302A2" w:rsidRDefault="00A302A2" w:rsidP="00A302A2">
      <w:pPr>
        <w:numPr>
          <w:ilvl w:val="0"/>
          <w:numId w:val="20"/>
        </w:numPr>
      </w:pPr>
      <w:r w:rsidRPr="00A302A2">
        <w:t xml:space="preserve">repetition is shown by enclosing dashed box and label </w:t>
      </w:r>
    </w:p>
    <w:p w14:paraId="205B36F6" w14:textId="77777777" w:rsidR="00A302A2" w:rsidRPr="00A302A2" w:rsidRDefault="00A302A2" w:rsidP="00A302A2">
      <w:r w:rsidRPr="00A302A2">
        <w:t>No color needed.</w:t>
      </w:r>
    </w:p>
    <w:p w14:paraId="66583C1A" w14:textId="77777777" w:rsidR="00A302A2" w:rsidRPr="00A302A2" w:rsidRDefault="00A302A2" w:rsidP="00A302A2">
      <w:r w:rsidRPr="00A302A2">
        <w:pict w14:anchorId="39ECFCA1">
          <v:rect id="_x0000_i1138" style="width:0;height:1.5pt" o:hralign="center" o:hrstd="t" o:hr="t" fillcolor="#a0a0a0" stroked="f"/>
        </w:pict>
      </w:r>
    </w:p>
    <w:p w14:paraId="6206AF40" w14:textId="77777777" w:rsidR="00A302A2" w:rsidRPr="00A302A2" w:rsidRDefault="00A302A2" w:rsidP="00A302A2">
      <w:pPr>
        <w:rPr>
          <w:b/>
          <w:bCs/>
        </w:rPr>
      </w:pPr>
      <w:r w:rsidRPr="00A302A2">
        <w:rPr>
          <w:b/>
          <w:bCs/>
        </w:rPr>
        <w:t>12. Example: black-white diffusion pipeline</w:t>
      </w:r>
    </w:p>
    <w:p w14:paraId="357E031E" w14:textId="77777777" w:rsidR="00A302A2" w:rsidRPr="00A302A2" w:rsidRDefault="00A302A2" w:rsidP="00A302A2">
      <w:r w:rsidRPr="00A302A2">
        <w:t>\begin{</w:t>
      </w:r>
      <w:proofErr w:type="spellStart"/>
      <w:r w:rsidRPr="00A302A2">
        <w:t>tikzpicture</w:t>
      </w:r>
      <w:proofErr w:type="spellEnd"/>
      <w:r w:rsidRPr="00A302A2">
        <w:t>}[node distance=14mm]</w:t>
      </w:r>
      <w:r w:rsidRPr="00A302A2">
        <w:br/>
        <w:t>\node[data] (x0) {$x_0$\\clean data};</w:t>
      </w:r>
      <w:r w:rsidRPr="00A302A2">
        <w:br/>
        <w:t>\node[data, right=of x0] (x1) {$x_1$};</w:t>
      </w:r>
      <w:r w:rsidRPr="00A302A2">
        <w:br/>
        <w:t>\node[data, right=of x1] (</w:t>
      </w:r>
      <w:proofErr w:type="spellStart"/>
      <w:r w:rsidRPr="00A302A2">
        <w:t>xt</w:t>
      </w:r>
      <w:proofErr w:type="spellEnd"/>
      <w:r w:rsidRPr="00A302A2">
        <w:t>) {$</w:t>
      </w:r>
      <w:proofErr w:type="spellStart"/>
      <w:r w:rsidRPr="00A302A2">
        <w:t>x_t</w:t>
      </w:r>
      <w:proofErr w:type="spellEnd"/>
      <w:r w:rsidRPr="00A302A2">
        <w:t>$};</w:t>
      </w:r>
      <w:r w:rsidRPr="00A302A2">
        <w:br/>
        <w:t xml:space="preserve">\node[latent, right=of </w:t>
      </w:r>
      <w:proofErr w:type="spellStart"/>
      <w:r w:rsidRPr="00A302A2">
        <w:t>xt</w:t>
      </w:r>
      <w:proofErr w:type="spellEnd"/>
      <w:r w:rsidRPr="00A302A2">
        <w:t>] (</w:t>
      </w:r>
      <w:proofErr w:type="spellStart"/>
      <w:r w:rsidRPr="00A302A2">
        <w:t>xT</w:t>
      </w:r>
      <w:proofErr w:type="spellEnd"/>
      <w:r w:rsidRPr="00A302A2">
        <w:t>) {$</w:t>
      </w:r>
      <w:proofErr w:type="spellStart"/>
      <w:r w:rsidRPr="00A302A2">
        <w:t>x_T</w:t>
      </w:r>
      <w:proofErr w:type="spellEnd"/>
      <w:r w:rsidRPr="00A302A2">
        <w:t>$\\noise};</w:t>
      </w:r>
      <w:r w:rsidRPr="00A302A2">
        <w:br/>
      </w:r>
      <w:r w:rsidRPr="00A302A2">
        <w:br/>
        <w:t>\draw[</w:t>
      </w:r>
      <w:proofErr w:type="spellStart"/>
      <w:r w:rsidRPr="00A302A2">
        <w:t>mainarrow</w:t>
      </w:r>
      <w:proofErr w:type="spellEnd"/>
      <w:r w:rsidRPr="00A302A2">
        <w:t>] (x0) -- (x1);</w:t>
      </w:r>
      <w:r w:rsidRPr="00A302A2">
        <w:br/>
        <w:t>\draw[</w:t>
      </w:r>
      <w:proofErr w:type="spellStart"/>
      <w:r w:rsidRPr="00A302A2">
        <w:t>mainarrow</w:t>
      </w:r>
      <w:proofErr w:type="spellEnd"/>
      <w:r w:rsidRPr="00A302A2">
        <w:t xml:space="preserve">] (x1) -- node[above, </w:t>
      </w:r>
      <w:proofErr w:type="spellStart"/>
      <w:r w:rsidRPr="00A302A2">
        <w:t>annot</w:t>
      </w:r>
      <w:proofErr w:type="spellEnd"/>
      <w:r w:rsidRPr="00A302A2">
        <w:t>] {$\</w:t>
      </w:r>
      <w:proofErr w:type="spellStart"/>
      <w:r w:rsidRPr="00A302A2">
        <w:t>cdots</w:t>
      </w:r>
      <w:proofErr w:type="spellEnd"/>
      <w:r w:rsidRPr="00A302A2">
        <w:t>$} (</w:t>
      </w:r>
      <w:proofErr w:type="spellStart"/>
      <w:r w:rsidRPr="00A302A2">
        <w:t>xt</w:t>
      </w:r>
      <w:proofErr w:type="spellEnd"/>
      <w:r w:rsidRPr="00A302A2">
        <w:t>);</w:t>
      </w:r>
      <w:r w:rsidRPr="00A302A2">
        <w:br/>
        <w:t>\draw[</w:t>
      </w:r>
      <w:proofErr w:type="spellStart"/>
      <w:r w:rsidRPr="00A302A2">
        <w:t>mainarrow</w:t>
      </w:r>
      <w:proofErr w:type="spellEnd"/>
      <w:r w:rsidRPr="00A302A2">
        <w:t>] (</w:t>
      </w:r>
      <w:proofErr w:type="spellStart"/>
      <w:r w:rsidRPr="00A302A2">
        <w:t>xt</w:t>
      </w:r>
      <w:proofErr w:type="spellEnd"/>
      <w:r w:rsidRPr="00A302A2">
        <w:t>) -- (</w:t>
      </w:r>
      <w:proofErr w:type="spellStart"/>
      <w:r w:rsidRPr="00A302A2">
        <w:t>xT</w:t>
      </w:r>
      <w:proofErr w:type="spellEnd"/>
      <w:r w:rsidRPr="00A302A2">
        <w:t>);</w:t>
      </w:r>
      <w:r w:rsidRPr="00A302A2">
        <w:br/>
      </w:r>
      <w:r w:rsidRPr="00A302A2">
        <w:br/>
        <w:t xml:space="preserve">\node[module, below=16mm of </w:t>
      </w:r>
      <w:proofErr w:type="spellStart"/>
      <w:r w:rsidRPr="00A302A2">
        <w:t>xt</w:t>
      </w:r>
      <w:proofErr w:type="spellEnd"/>
      <w:r w:rsidRPr="00A302A2">
        <w:t>] (net) {Noise Predictor\\$\epsilon_\theta(</w:t>
      </w:r>
      <w:proofErr w:type="spellStart"/>
      <w:r w:rsidRPr="00A302A2">
        <w:t>x_t,t</w:t>
      </w:r>
      <w:proofErr w:type="spellEnd"/>
      <w:r w:rsidRPr="00A302A2">
        <w:t>)$};</w:t>
      </w:r>
      <w:r w:rsidRPr="00A302A2">
        <w:br/>
      </w:r>
      <w:r w:rsidRPr="00A302A2">
        <w:br/>
        <w:t>\draw[</w:t>
      </w:r>
      <w:proofErr w:type="spellStart"/>
      <w:r w:rsidRPr="00A302A2">
        <w:t>auxarrow</w:t>
      </w:r>
      <w:proofErr w:type="spellEnd"/>
      <w:r w:rsidRPr="00A302A2">
        <w:t>] (</w:t>
      </w:r>
      <w:proofErr w:type="spellStart"/>
      <w:r w:rsidRPr="00A302A2">
        <w:t>xt</w:t>
      </w:r>
      <w:proofErr w:type="spellEnd"/>
      <w:r w:rsidRPr="00A302A2">
        <w:t>) -- (net);</w:t>
      </w:r>
      <w:r w:rsidRPr="00A302A2">
        <w:br/>
        <w:t>\draw[</w:t>
      </w:r>
      <w:proofErr w:type="spellStart"/>
      <w:r w:rsidRPr="00A302A2">
        <w:t>conceptarrow</w:t>
      </w:r>
      <w:proofErr w:type="spellEnd"/>
      <w:r w:rsidRPr="00A302A2">
        <w:t>] (net) -- ++(0,-1) -| (</w:t>
      </w:r>
      <w:proofErr w:type="spellStart"/>
      <w:r w:rsidRPr="00A302A2">
        <w:t>xT</w:t>
      </w:r>
      <w:proofErr w:type="spellEnd"/>
      <w:r w:rsidRPr="00A302A2">
        <w:t>);</w:t>
      </w:r>
      <w:r w:rsidRPr="00A302A2">
        <w:br/>
      </w:r>
      <w:r w:rsidRPr="00A302A2">
        <w:br/>
        <w:t>\node[</w:t>
      </w:r>
      <w:proofErr w:type="spellStart"/>
      <w:r w:rsidRPr="00A302A2">
        <w:t>annot</w:t>
      </w:r>
      <w:proofErr w:type="spellEnd"/>
      <w:r w:rsidRPr="00A302A2">
        <w:t xml:space="preserve">, above=4mm of </w:t>
      </w:r>
      <w:proofErr w:type="spellStart"/>
      <w:r w:rsidRPr="00A302A2">
        <w:t>xt</w:t>
      </w:r>
      <w:proofErr w:type="spellEnd"/>
      <w:r w:rsidRPr="00A302A2">
        <w:t>] {forward noising};</w:t>
      </w:r>
      <w:r w:rsidRPr="00A302A2">
        <w:br/>
        <w:t>\node[</w:t>
      </w:r>
      <w:proofErr w:type="spellStart"/>
      <w:r w:rsidRPr="00A302A2">
        <w:t>annot</w:t>
      </w:r>
      <w:proofErr w:type="spellEnd"/>
      <w:r w:rsidRPr="00A302A2">
        <w:t>, below=8mm of net] {learned reverse denoising};</w:t>
      </w:r>
      <w:r w:rsidRPr="00A302A2">
        <w:br/>
        <w:t>\end{</w:t>
      </w:r>
      <w:proofErr w:type="spellStart"/>
      <w:r w:rsidRPr="00A302A2">
        <w:t>tikzpicture</w:t>
      </w:r>
      <w:proofErr w:type="spellEnd"/>
      <w:r w:rsidRPr="00A302A2">
        <w:t>}</w:t>
      </w:r>
    </w:p>
    <w:p w14:paraId="3E4A59B5" w14:textId="77777777" w:rsidR="00A302A2" w:rsidRPr="00A302A2" w:rsidRDefault="00A302A2" w:rsidP="00A302A2">
      <w:r w:rsidRPr="00A302A2">
        <w:t>Again, meaning comes from:</w:t>
      </w:r>
    </w:p>
    <w:p w14:paraId="45605D5B" w14:textId="77777777" w:rsidR="00A302A2" w:rsidRPr="00A302A2" w:rsidRDefault="00A302A2" w:rsidP="00A302A2">
      <w:pPr>
        <w:numPr>
          <w:ilvl w:val="0"/>
          <w:numId w:val="21"/>
        </w:numPr>
      </w:pPr>
      <w:r w:rsidRPr="00A302A2">
        <w:t xml:space="preserve">placement </w:t>
      </w:r>
    </w:p>
    <w:p w14:paraId="1CEA356A" w14:textId="77777777" w:rsidR="00A302A2" w:rsidRPr="00A302A2" w:rsidRDefault="00A302A2" w:rsidP="00A302A2">
      <w:pPr>
        <w:numPr>
          <w:ilvl w:val="0"/>
          <w:numId w:val="21"/>
        </w:numPr>
      </w:pPr>
      <w:r w:rsidRPr="00A302A2">
        <w:t xml:space="preserve">labels </w:t>
      </w:r>
    </w:p>
    <w:p w14:paraId="600FF6AD" w14:textId="77777777" w:rsidR="00A302A2" w:rsidRPr="00A302A2" w:rsidRDefault="00A302A2" w:rsidP="00A302A2">
      <w:pPr>
        <w:numPr>
          <w:ilvl w:val="0"/>
          <w:numId w:val="21"/>
        </w:numPr>
      </w:pPr>
      <w:r w:rsidRPr="00A302A2">
        <w:t xml:space="preserve">dashed conceptual edges </w:t>
      </w:r>
    </w:p>
    <w:p w14:paraId="5F773C83" w14:textId="77777777" w:rsidR="00A302A2" w:rsidRPr="00A302A2" w:rsidRDefault="00A302A2" w:rsidP="00A302A2">
      <w:pPr>
        <w:numPr>
          <w:ilvl w:val="0"/>
          <w:numId w:val="21"/>
        </w:numPr>
      </w:pPr>
      <w:r w:rsidRPr="00A302A2">
        <w:lastRenderedPageBreak/>
        <w:t xml:space="preserve">different border styles </w:t>
      </w:r>
    </w:p>
    <w:p w14:paraId="7C595C7B" w14:textId="77777777" w:rsidR="00A302A2" w:rsidRPr="00A302A2" w:rsidRDefault="00A302A2" w:rsidP="00A302A2">
      <w:r w:rsidRPr="00A302A2">
        <w:pict w14:anchorId="53A473AB">
          <v:rect id="_x0000_i1139" style="width:0;height:1.5pt" o:hralign="center" o:hrstd="t" o:hr="t" fillcolor="#a0a0a0" stroked="f"/>
        </w:pict>
      </w:r>
    </w:p>
    <w:p w14:paraId="0B3DD44C" w14:textId="77777777" w:rsidR="00A302A2" w:rsidRPr="00A302A2" w:rsidRDefault="00A302A2" w:rsidP="00A302A2">
      <w:pPr>
        <w:rPr>
          <w:b/>
          <w:bCs/>
        </w:rPr>
      </w:pPr>
      <w:r w:rsidRPr="00A302A2">
        <w:rPr>
          <w:b/>
          <w:bCs/>
        </w:rPr>
        <w:t>13. A textbook-ready monochrome style library</w:t>
      </w:r>
    </w:p>
    <w:p w14:paraId="5E061397" w14:textId="77777777" w:rsidR="00A302A2" w:rsidRPr="00A302A2" w:rsidRDefault="00A302A2" w:rsidP="00A302A2">
      <w:r w:rsidRPr="00A302A2">
        <w:t>This is a cleaner library you can reuse.</w:t>
      </w:r>
    </w:p>
    <w:p w14:paraId="2A2A7999" w14:textId="77777777" w:rsidR="00A302A2" w:rsidRPr="00A302A2" w:rsidRDefault="00A302A2" w:rsidP="00A302A2">
      <w:r w:rsidRPr="00A302A2">
        <w:t>\usetikzlibrary{positioning,arrows.meta,patterns,fit,calc,decorations.pathreplacing}</w:t>
      </w:r>
      <w:r w:rsidRPr="00A302A2">
        <w:br/>
      </w:r>
      <w:r w:rsidRPr="00A302A2">
        <w:br/>
        <w:t>\</w:t>
      </w:r>
      <w:proofErr w:type="spellStart"/>
      <w:r w:rsidRPr="00A302A2">
        <w:t>tikzset</w:t>
      </w:r>
      <w:proofErr w:type="spellEnd"/>
      <w:r w:rsidRPr="00A302A2">
        <w:t>{</w:t>
      </w:r>
      <w:r w:rsidRPr="00A302A2">
        <w:br/>
        <w:t xml:space="preserve">    &gt;=Stealth,</w:t>
      </w:r>
      <w:r w:rsidRPr="00A302A2">
        <w:br/>
        <w:t xml:space="preserve">    every node/.style={font=\small},</w:t>
      </w:r>
      <w:r w:rsidRPr="00A302A2">
        <w:br/>
      </w:r>
      <w:r w:rsidRPr="00A302A2">
        <w:br/>
        <w:t xml:space="preserve">    </w:t>
      </w:r>
      <w:proofErr w:type="spellStart"/>
      <w:r w:rsidRPr="00A302A2">
        <w:t>bwmodule</w:t>
      </w:r>
      <w:proofErr w:type="spellEnd"/>
      <w:r w:rsidRPr="00A302A2">
        <w:t>/.style={</w:t>
      </w:r>
      <w:r w:rsidRPr="00A302A2">
        <w:br/>
        <w:t xml:space="preserve">        draw=black,</w:t>
      </w:r>
      <w:r w:rsidRPr="00A302A2">
        <w:br/>
        <w:t xml:space="preserve">        thick,</w:t>
      </w:r>
      <w:r w:rsidRPr="00A302A2">
        <w:br/>
        <w:t xml:space="preserve">        rounded corners=2pt,</w:t>
      </w:r>
      <w:r w:rsidRPr="00A302A2">
        <w:br/>
        <w:t xml:space="preserve">        fill=white,</w:t>
      </w:r>
      <w:r w:rsidRPr="00A302A2">
        <w:br/>
        <w:t xml:space="preserve">        minimum width=24mm,</w:t>
      </w:r>
      <w:r w:rsidRPr="00A302A2">
        <w:br/>
        <w:t xml:space="preserve">        minimum height=9mm,</w:t>
      </w:r>
      <w:r w:rsidRPr="00A302A2">
        <w:br/>
        <w:t xml:space="preserve">        align=center</w:t>
      </w:r>
      <w:r w:rsidRPr="00A302A2">
        <w:br/>
        <w:t xml:space="preserve">    },</w:t>
      </w:r>
      <w:r w:rsidRPr="00A302A2">
        <w:br/>
        <w:t xml:space="preserve">    </w:t>
      </w:r>
      <w:proofErr w:type="spellStart"/>
      <w:r w:rsidRPr="00A302A2">
        <w:t>bwprocess</w:t>
      </w:r>
      <w:proofErr w:type="spellEnd"/>
      <w:r w:rsidRPr="00A302A2">
        <w:t>/.style={</w:t>
      </w:r>
      <w:r w:rsidRPr="00A302A2">
        <w:br/>
        <w:t xml:space="preserve">        draw=black,</w:t>
      </w:r>
      <w:r w:rsidRPr="00A302A2">
        <w:br/>
        <w:t xml:space="preserve">        thick,</w:t>
      </w:r>
      <w:r w:rsidRPr="00A302A2">
        <w:br/>
        <w:t xml:space="preserve">        rectangle,</w:t>
      </w:r>
      <w:r w:rsidRPr="00A302A2">
        <w:br/>
        <w:t xml:space="preserve">        fill=white,</w:t>
      </w:r>
      <w:r w:rsidRPr="00A302A2">
        <w:br/>
        <w:t xml:space="preserve">        minimum width=20mm,</w:t>
      </w:r>
      <w:r w:rsidRPr="00A302A2">
        <w:br/>
        <w:t xml:space="preserve">        minimum height=8mm,</w:t>
      </w:r>
      <w:r w:rsidRPr="00A302A2">
        <w:br/>
        <w:t xml:space="preserve">        align=center</w:t>
      </w:r>
      <w:r w:rsidRPr="00A302A2">
        <w:br/>
        <w:t xml:space="preserve">    },</w:t>
      </w:r>
      <w:r w:rsidRPr="00A302A2">
        <w:br/>
        <w:t xml:space="preserve">    </w:t>
      </w:r>
      <w:proofErr w:type="spellStart"/>
      <w:r w:rsidRPr="00A302A2">
        <w:t>bwdata</w:t>
      </w:r>
      <w:proofErr w:type="spellEnd"/>
      <w:r w:rsidRPr="00A302A2">
        <w:t>/.style={</w:t>
      </w:r>
      <w:r w:rsidRPr="00A302A2">
        <w:br/>
        <w:t xml:space="preserve">        draw=black,</w:t>
      </w:r>
      <w:r w:rsidRPr="00A302A2">
        <w:br/>
        <w:t xml:space="preserve">        thin,</w:t>
      </w:r>
      <w:r w:rsidRPr="00A302A2">
        <w:br/>
        <w:t xml:space="preserve">        rectangle,</w:t>
      </w:r>
      <w:r w:rsidRPr="00A302A2">
        <w:br/>
        <w:t xml:space="preserve">        fill=gray!12,</w:t>
      </w:r>
      <w:r w:rsidRPr="00A302A2">
        <w:br/>
        <w:t xml:space="preserve">        minimum width=18mm,</w:t>
      </w:r>
      <w:r w:rsidRPr="00A302A2">
        <w:br/>
        <w:t xml:space="preserve">        minimum height=8mm,</w:t>
      </w:r>
      <w:r w:rsidRPr="00A302A2">
        <w:br/>
        <w:t xml:space="preserve">        align=center</w:t>
      </w:r>
      <w:r w:rsidRPr="00A302A2">
        <w:br/>
      </w:r>
      <w:r w:rsidRPr="00A302A2">
        <w:lastRenderedPageBreak/>
        <w:t xml:space="preserve">    },</w:t>
      </w:r>
      <w:r w:rsidRPr="00A302A2">
        <w:br/>
        <w:t xml:space="preserve">    </w:t>
      </w:r>
      <w:proofErr w:type="spellStart"/>
      <w:r w:rsidRPr="00A302A2">
        <w:t>bwlatent</w:t>
      </w:r>
      <w:proofErr w:type="spellEnd"/>
      <w:r w:rsidRPr="00A302A2">
        <w:t>/.style={</w:t>
      </w:r>
      <w:r w:rsidRPr="00A302A2">
        <w:br/>
        <w:t xml:space="preserve">        draw=black,</w:t>
      </w:r>
      <w:r w:rsidRPr="00A302A2">
        <w:br/>
        <w:t xml:space="preserve">        thick,</w:t>
      </w:r>
      <w:r w:rsidRPr="00A302A2">
        <w:br/>
        <w:t xml:space="preserve">        dashed,</w:t>
      </w:r>
      <w:r w:rsidRPr="00A302A2">
        <w:br/>
        <w:t xml:space="preserve">        rectangle,</w:t>
      </w:r>
      <w:r w:rsidRPr="00A302A2">
        <w:br/>
        <w:t xml:space="preserve">        fill=white,</w:t>
      </w:r>
      <w:r w:rsidRPr="00A302A2">
        <w:br/>
        <w:t xml:space="preserve">        minimum width=18mm,</w:t>
      </w:r>
      <w:r w:rsidRPr="00A302A2">
        <w:br/>
        <w:t xml:space="preserve">        minimum height=8mm,</w:t>
      </w:r>
      <w:r w:rsidRPr="00A302A2">
        <w:br/>
        <w:t xml:space="preserve">        align=center</w:t>
      </w:r>
      <w:r w:rsidRPr="00A302A2">
        <w:br/>
        <w:t xml:space="preserve">    },</w:t>
      </w:r>
      <w:r w:rsidRPr="00A302A2">
        <w:br/>
        <w:t xml:space="preserve">    </w:t>
      </w:r>
      <w:proofErr w:type="spellStart"/>
      <w:r w:rsidRPr="00A302A2">
        <w:t>bwnoise</w:t>
      </w:r>
      <w:proofErr w:type="spellEnd"/>
      <w:r w:rsidRPr="00A302A2">
        <w:t>/.style={</w:t>
      </w:r>
      <w:r w:rsidRPr="00A302A2">
        <w:br/>
        <w:t xml:space="preserve">        draw=black,</w:t>
      </w:r>
      <w:r w:rsidRPr="00A302A2">
        <w:br/>
        <w:t xml:space="preserve">        pattern=dots,</w:t>
      </w:r>
      <w:r w:rsidRPr="00A302A2">
        <w:br/>
        <w:t xml:space="preserve">        pattern color=black,</w:t>
      </w:r>
      <w:r w:rsidRPr="00A302A2">
        <w:br/>
        <w:t xml:space="preserve">        minimum width=18mm,</w:t>
      </w:r>
      <w:r w:rsidRPr="00A302A2">
        <w:br/>
        <w:t xml:space="preserve">        minimum height=8mm,</w:t>
      </w:r>
      <w:r w:rsidRPr="00A302A2">
        <w:br/>
        <w:t xml:space="preserve">        align=center</w:t>
      </w:r>
      <w:r w:rsidRPr="00A302A2">
        <w:br/>
        <w:t xml:space="preserve">    },</w:t>
      </w:r>
      <w:r w:rsidRPr="00A302A2">
        <w:br/>
        <w:t xml:space="preserve">    </w:t>
      </w:r>
      <w:proofErr w:type="spellStart"/>
      <w:r w:rsidRPr="00A302A2">
        <w:t>bwop</w:t>
      </w:r>
      <w:proofErr w:type="spellEnd"/>
      <w:r w:rsidRPr="00A302A2">
        <w:t>/.style={</w:t>
      </w:r>
      <w:r w:rsidRPr="00A302A2">
        <w:br/>
        <w:t xml:space="preserve">        draw=black,</w:t>
      </w:r>
      <w:r w:rsidRPr="00A302A2">
        <w:br/>
        <w:t xml:space="preserve">        thick,</w:t>
      </w:r>
      <w:r w:rsidRPr="00A302A2">
        <w:br/>
        <w:t xml:space="preserve">        circle,</w:t>
      </w:r>
      <w:r w:rsidRPr="00A302A2">
        <w:br/>
        <w:t xml:space="preserve">        fill=white,</w:t>
      </w:r>
      <w:r w:rsidRPr="00A302A2">
        <w:br/>
        <w:t xml:space="preserve">        minimum size=6mm,</w:t>
      </w:r>
      <w:r w:rsidRPr="00A302A2">
        <w:br/>
        <w:t xml:space="preserve">        inner </w:t>
      </w:r>
      <w:proofErr w:type="spellStart"/>
      <w:r w:rsidRPr="00A302A2">
        <w:t>sep</w:t>
      </w:r>
      <w:proofErr w:type="spellEnd"/>
      <w:r w:rsidRPr="00A302A2">
        <w:t>=0pt</w:t>
      </w:r>
      <w:r w:rsidRPr="00A302A2">
        <w:br/>
        <w:t xml:space="preserve">    },</w:t>
      </w:r>
      <w:r w:rsidRPr="00A302A2">
        <w:br/>
      </w:r>
      <w:r w:rsidRPr="00A302A2">
        <w:br/>
        <w:t xml:space="preserve">    </w:t>
      </w:r>
      <w:proofErr w:type="spellStart"/>
      <w:r w:rsidRPr="00A302A2">
        <w:t>bwmain</w:t>
      </w:r>
      <w:proofErr w:type="spellEnd"/>
      <w:r w:rsidRPr="00A302A2">
        <w:t>/.style={-&gt;, thick, black},</w:t>
      </w:r>
      <w:r w:rsidRPr="00A302A2">
        <w:br/>
        <w:t xml:space="preserve">    </w:t>
      </w:r>
      <w:proofErr w:type="spellStart"/>
      <w:r w:rsidRPr="00A302A2">
        <w:t>bwaux</w:t>
      </w:r>
      <w:proofErr w:type="spellEnd"/>
      <w:r w:rsidRPr="00A302A2">
        <w:t>/.style={-&gt;, thin, black},</w:t>
      </w:r>
      <w:r w:rsidRPr="00A302A2">
        <w:br/>
        <w:t xml:space="preserve">    </w:t>
      </w:r>
      <w:proofErr w:type="spellStart"/>
      <w:r w:rsidRPr="00A302A2">
        <w:t>bwskip</w:t>
      </w:r>
      <w:proofErr w:type="spellEnd"/>
      <w:r w:rsidRPr="00A302A2">
        <w:t>/.style={-&gt;, dashed, thick, black},</w:t>
      </w:r>
      <w:r w:rsidRPr="00A302A2">
        <w:br/>
        <w:t xml:space="preserve">    </w:t>
      </w:r>
      <w:proofErr w:type="spellStart"/>
      <w:r w:rsidRPr="00A302A2">
        <w:t>bwconcept</w:t>
      </w:r>
      <w:proofErr w:type="spellEnd"/>
      <w:r w:rsidRPr="00A302A2">
        <w:t>/.style={-&gt;, dotted, thick, black},</w:t>
      </w:r>
      <w:r w:rsidRPr="00A302A2">
        <w:br/>
      </w:r>
      <w:r w:rsidRPr="00A302A2">
        <w:br/>
        <w:t xml:space="preserve">    </w:t>
      </w:r>
      <w:proofErr w:type="spellStart"/>
      <w:r w:rsidRPr="00A302A2">
        <w:t>bwgroup</w:t>
      </w:r>
      <w:proofErr w:type="spellEnd"/>
      <w:r w:rsidRPr="00A302A2">
        <w:t>/.style={</w:t>
      </w:r>
      <w:r w:rsidRPr="00A302A2">
        <w:br/>
        <w:t xml:space="preserve">        draw=black,</w:t>
      </w:r>
      <w:r w:rsidRPr="00A302A2">
        <w:br/>
        <w:t xml:space="preserve">        dashed,</w:t>
      </w:r>
      <w:r w:rsidRPr="00A302A2">
        <w:br/>
        <w:t xml:space="preserve">        thick,</w:t>
      </w:r>
      <w:r w:rsidRPr="00A302A2">
        <w:br/>
        <w:t xml:space="preserve">        rounded corners=3pt,</w:t>
      </w:r>
      <w:r w:rsidRPr="00A302A2">
        <w:br/>
      </w:r>
      <w:r w:rsidRPr="00A302A2">
        <w:lastRenderedPageBreak/>
        <w:t xml:space="preserve">        inner </w:t>
      </w:r>
      <w:proofErr w:type="spellStart"/>
      <w:r w:rsidRPr="00A302A2">
        <w:t>sep</w:t>
      </w:r>
      <w:proofErr w:type="spellEnd"/>
      <w:r w:rsidRPr="00A302A2">
        <w:t>=6pt</w:t>
      </w:r>
      <w:r w:rsidRPr="00A302A2">
        <w:br/>
        <w:t xml:space="preserve">    },</w:t>
      </w:r>
      <w:r w:rsidRPr="00A302A2">
        <w:br/>
      </w:r>
      <w:r w:rsidRPr="00A302A2">
        <w:br/>
        <w:t xml:space="preserve">    </w:t>
      </w:r>
      <w:proofErr w:type="spellStart"/>
      <w:r w:rsidRPr="00A302A2">
        <w:t>bwannot</w:t>
      </w:r>
      <w:proofErr w:type="spellEnd"/>
      <w:r w:rsidRPr="00A302A2">
        <w:t>/.style={</w:t>
      </w:r>
      <w:r w:rsidRPr="00A302A2">
        <w:br/>
        <w:t xml:space="preserve">        font=\</w:t>
      </w:r>
      <w:proofErr w:type="spellStart"/>
      <w:r w:rsidRPr="00A302A2">
        <w:t>scriptsize</w:t>
      </w:r>
      <w:proofErr w:type="spellEnd"/>
      <w:r w:rsidRPr="00A302A2">
        <w:t>,</w:t>
      </w:r>
      <w:r w:rsidRPr="00A302A2">
        <w:br/>
        <w:t xml:space="preserve">        align=center</w:t>
      </w:r>
      <w:r w:rsidRPr="00A302A2">
        <w:br/>
        <w:t xml:space="preserve">    }</w:t>
      </w:r>
      <w:r w:rsidRPr="00A302A2">
        <w:br/>
        <w:t>}</w:t>
      </w:r>
    </w:p>
    <w:p w14:paraId="3A87B215" w14:textId="77777777" w:rsidR="00A302A2" w:rsidRPr="00A302A2" w:rsidRDefault="00A302A2" w:rsidP="00A302A2">
      <w:r w:rsidRPr="00A302A2">
        <w:pict w14:anchorId="66F65663">
          <v:rect id="_x0000_i1140" style="width:0;height:1.5pt" o:hralign="center" o:hrstd="t" o:hr="t" fillcolor="#a0a0a0" stroked="f"/>
        </w:pict>
      </w:r>
    </w:p>
    <w:p w14:paraId="02C79EC2" w14:textId="77777777" w:rsidR="00A302A2" w:rsidRPr="00A302A2" w:rsidRDefault="00A302A2" w:rsidP="00A302A2">
      <w:pPr>
        <w:rPr>
          <w:b/>
          <w:bCs/>
        </w:rPr>
      </w:pPr>
      <w:r w:rsidRPr="00A302A2">
        <w:rPr>
          <w:b/>
          <w:bCs/>
        </w:rPr>
        <w:t>14. Best practices for black-white publication figures</w:t>
      </w:r>
    </w:p>
    <w:p w14:paraId="3F2224C2" w14:textId="77777777" w:rsidR="00A302A2" w:rsidRPr="00A302A2" w:rsidRDefault="00A302A2" w:rsidP="00A302A2">
      <w:pPr>
        <w:rPr>
          <w:b/>
          <w:bCs/>
        </w:rPr>
      </w:pPr>
      <w:r w:rsidRPr="00A302A2">
        <w:rPr>
          <w:b/>
          <w:bCs/>
        </w:rPr>
        <w:t>Do</w:t>
      </w:r>
    </w:p>
    <w:p w14:paraId="1BE90DBC" w14:textId="77777777" w:rsidR="00A302A2" w:rsidRPr="00A302A2" w:rsidRDefault="00A302A2" w:rsidP="00A302A2">
      <w:pPr>
        <w:numPr>
          <w:ilvl w:val="0"/>
          <w:numId w:val="22"/>
        </w:numPr>
      </w:pPr>
      <w:r w:rsidRPr="00A302A2">
        <w:t xml:space="preserve">test by printing </w:t>
      </w:r>
    </w:p>
    <w:p w14:paraId="56C094F3" w14:textId="77777777" w:rsidR="00A302A2" w:rsidRPr="00A302A2" w:rsidRDefault="00A302A2" w:rsidP="00A302A2">
      <w:pPr>
        <w:numPr>
          <w:ilvl w:val="0"/>
          <w:numId w:val="22"/>
        </w:numPr>
      </w:pPr>
      <w:r w:rsidRPr="00A302A2">
        <w:t xml:space="preserve">shrink the figure and see whether it remains readable </w:t>
      </w:r>
    </w:p>
    <w:p w14:paraId="351F1C33" w14:textId="77777777" w:rsidR="00A302A2" w:rsidRPr="00A302A2" w:rsidRDefault="00A302A2" w:rsidP="00A302A2">
      <w:pPr>
        <w:numPr>
          <w:ilvl w:val="0"/>
          <w:numId w:val="22"/>
        </w:numPr>
      </w:pPr>
      <w:r w:rsidRPr="00A302A2">
        <w:t xml:space="preserve">use at most a few visual categories </w:t>
      </w:r>
    </w:p>
    <w:p w14:paraId="058995EA" w14:textId="77777777" w:rsidR="00A302A2" w:rsidRPr="00A302A2" w:rsidRDefault="00A302A2" w:rsidP="00A302A2">
      <w:pPr>
        <w:numPr>
          <w:ilvl w:val="0"/>
          <w:numId w:val="22"/>
        </w:numPr>
      </w:pPr>
      <w:r w:rsidRPr="00A302A2">
        <w:t xml:space="preserve">keep the main flow obvious </w:t>
      </w:r>
    </w:p>
    <w:p w14:paraId="0A48ED21" w14:textId="77777777" w:rsidR="00A302A2" w:rsidRPr="00A302A2" w:rsidRDefault="00A302A2" w:rsidP="00A302A2">
      <w:pPr>
        <w:numPr>
          <w:ilvl w:val="0"/>
          <w:numId w:val="22"/>
        </w:numPr>
      </w:pPr>
      <w:r w:rsidRPr="00A302A2">
        <w:t xml:space="preserve">use semantic consistency throughout the book </w:t>
      </w:r>
    </w:p>
    <w:p w14:paraId="2ABDCA87" w14:textId="77777777" w:rsidR="00A302A2" w:rsidRPr="00A302A2" w:rsidRDefault="00A302A2" w:rsidP="00A302A2">
      <w:pPr>
        <w:rPr>
          <w:b/>
          <w:bCs/>
        </w:rPr>
      </w:pPr>
      <w:r w:rsidRPr="00A302A2">
        <w:rPr>
          <w:b/>
          <w:bCs/>
        </w:rPr>
        <w:t>Do not</w:t>
      </w:r>
    </w:p>
    <w:p w14:paraId="4E0F7815" w14:textId="77777777" w:rsidR="00A302A2" w:rsidRPr="00A302A2" w:rsidRDefault="00A302A2" w:rsidP="00A302A2">
      <w:pPr>
        <w:numPr>
          <w:ilvl w:val="0"/>
          <w:numId w:val="23"/>
        </w:numPr>
      </w:pPr>
      <w:r w:rsidRPr="00A302A2">
        <w:t xml:space="preserve">depend on subtle gray differences </w:t>
      </w:r>
    </w:p>
    <w:p w14:paraId="427E8BB4" w14:textId="77777777" w:rsidR="00A302A2" w:rsidRPr="00A302A2" w:rsidRDefault="00A302A2" w:rsidP="00A302A2">
      <w:pPr>
        <w:numPr>
          <w:ilvl w:val="0"/>
          <w:numId w:val="23"/>
        </w:numPr>
      </w:pPr>
      <w:r w:rsidRPr="00A302A2">
        <w:t xml:space="preserve">mix too many </w:t>
      </w:r>
      <w:proofErr w:type="gramStart"/>
      <w:r w:rsidRPr="00A302A2">
        <w:t>line</w:t>
      </w:r>
      <w:proofErr w:type="gramEnd"/>
      <w:r w:rsidRPr="00A302A2">
        <w:t xml:space="preserve"> styles </w:t>
      </w:r>
    </w:p>
    <w:p w14:paraId="0BC25C93" w14:textId="77777777" w:rsidR="00A302A2" w:rsidRPr="00A302A2" w:rsidRDefault="00A302A2" w:rsidP="00A302A2">
      <w:pPr>
        <w:numPr>
          <w:ilvl w:val="0"/>
          <w:numId w:val="23"/>
        </w:numPr>
      </w:pPr>
      <w:r w:rsidRPr="00A302A2">
        <w:t xml:space="preserve">overcrowd the figure </w:t>
      </w:r>
    </w:p>
    <w:p w14:paraId="3A662142" w14:textId="77777777" w:rsidR="00A302A2" w:rsidRPr="00A302A2" w:rsidRDefault="00A302A2" w:rsidP="00A302A2">
      <w:pPr>
        <w:numPr>
          <w:ilvl w:val="0"/>
          <w:numId w:val="23"/>
        </w:numPr>
      </w:pPr>
      <w:r w:rsidRPr="00A302A2">
        <w:t xml:space="preserve">use patterns everywhere </w:t>
      </w:r>
    </w:p>
    <w:p w14:paraId="7B16C11B" w14:textId="77777777" w:rsidR="00A302A2" w:rsidRPr="00A302A2" w:rsidRDefault="00A302A2" w:rsidP="00A302A2">
      <w:pPr>
        <w:numPr>
          <w:ilvl w:val="0"/>
          <w:numId w:val="23"/>
        </w:numPr>
      </w:pPr>
      <w:r w:rsidRPr="00A302A2">
        <w:t xml:space="preserve">use decorative shading that adds no meaning </w:t>
      </w:r>
    </w:p>
    <w:p w14:paraId="32FB2ABC" w14:textId="77777777" w:rsidR="00A302A2" w:rsidRPr="00A302A2" w:rsidRDefault="00A302A2" w:rsidP="00A302A2">
      <w:r w:rsidRPr="00A302A2">
        <w:pict w14:anchorId="135D0A0E">
          <v:rect id="_x0000_i1141" style="width:0;height:1.5pt" o:hralign="center" o:hrstd="t" o:hr="t" fillcolor="#a0a0a0" stroked="f"/>
        </w:pict>
      </w:r>
    </w:p>
    <w:p w14:paraId="68A346EF" w14:textId="77777777" w:rsidR="00A302A2" w:rsidRPr="00A302A2" w:rsidRDefault="00A302A2" w:rsidP="00A302A2">
      <w:pPr>
        <w:rPr>
          <w:b/>
          <w:bCs/>
        </w:rPr>
      </w:pPr>
      <w:r w:rsidRPr="00A302A2">
        <w:rPr>
          <w:b/>
          <w:bCs/>
        </w:rPr>
        <w:t>15. A strong design recipe</w:t>
      </w:r>
    </w:p>
    <w:p w14:paraId="5AE53A74" w14:textId="77777777" w:rsidR="00A302A2" w:rsidRPr="00A302A2" w:rsidRDefault="00A302A2" w:rsidP="00A302A2">
      <w:r w:rsidRPr="00A302A2">
        <w:t>When designing a black-white figure, ask:</w:t>
      </w:r>
    </w:p>
    <w:p w14:paraId="2700691B" w14:textId="77777777" w:rsidR="00A302A2" w:rsidRPr="00A302A2" w:rsidRDefault="00A302A2" w:rsidP="00A302A2">
      <w:pPr>
        <w:numPr>
          <w:ilvl w:val="0"/>
          <w:numId w:val="24"/>
        </w:numPr>
      </w:pPr>
      <w:r w:rsidRPr="00A302A2">
        <w:t xml:space="preserve">What is the main message? </w:t>
      </w:r>
    </w:p>
    <w:p w14:paraId="55CCF90A" w14:textId="77777777" w:rsidR="00A302A2" w:rsidRPr="00A302A2" w:rsidRDefault="00A302A2" w:rsidP="00A302A2">
      <w:pPr>
        <w:numPr>
          <w:ilvl w:val="0"/>
          <w:numId w:val="24"/>
        </w:numPr>
      </w:pPr>
      <w:r w:rsidRPr="00A302A2">
        <w:t xml:space="preserve">What is the main flow the eye should follow? </w:t>
      </w:r>
    </w:p>
    <w:p w14:paraId="337AD25F" w14:textId="77777777" w:rsidR="00A302A2" w:rsidRPr="00A302A2" w:rsidRDefault="00A302A2" w:rsidP="00A302A2">
      <w:pPr>
        <w:numPr>
          <w:ilvl w:val="0"/>
          <w:numId w:val="24"/>
        </w:numPr>
      </w:pPr>
      <w:r w:rsidRPr="00A302A2">
        <w:t xml:space="preserve">Which object categories really need distinction? </w:t>
      </w:r>
    </w:p>
    <w:p w14:paraId="09E542E8" w14:textId="77777777" w:rsidR="00A302A2" w:rsidRPr="00A302A2" w:rsidRDefault="00A302A2" w:rsidP="00A302A2">
      <w:pPr>
        <w:numPr>
          <w:ilvl w:val="0"/>
          <w:numId w:val="24"/>
        </w:numPr>
      </w:pPr>
      <w:r w:rsidRPr="00A302A2">
        <w:lastRenderedPageBreak/>
        <w:t xml:space="preserve">Can shape and line style do the job? </w:t>
      </w:r>
    </w:p>
    <w:p w14:paraId="3B448131" w14:textId="77777777" w:rsidR="00A302A2" w:rsidRPr="00A302A2" w:rsidRDefault="00A302A2" w:rsidP="00A302A2">
      <w:pPr>
        <w:numPr>
          <w:ilvl w:val="0"/>
          <w:numId w:val="24"/>
        </w:numPr>
      </w:pPr>
      <w:r w:rsidRPr="00A302A2">
        <w:t xml:space="preserve">Do I need pattern or gray fill at all? </w:t>
      </w:r>
    </w:p>
    <w:p w14:paraId="4E1D1682" w14:textId="77777777" w:rsidR="00A302A2" w:rsidRPr="00A302A2" w:rsidRDefault="00A302A2" w:rsidP="00A302A2">
      <w:pPr>
        <w:numPr>
          <w:ilvl w:val="0"/>
          <w:numId w:val="24"/>
        </w:numPr>
      </w:pPr>
      <w:r w:rsidRPr="00A302A2">
        <w:t xml:space="preserve">Will this survive poor printing? </w:t>
      </w:r>
    </w:p>
    <w:p w14:paraId="4CF54DAC" w14:textId="77777777" w:rsidR="00A302A2" w:rsidRPr="00A302A2" w:rsidRDefault="00A302A2" w:rsidP="00A302A2">
      <w:r w:rsidRPr="00A302A2">
        <w:t>If the answer to the last question is uncertain, simplify.</w:t>
      </w:r>
    </w:p>
    <w:p w14:paraId="79B18E28" w14:textId="77777777" w:rsidR="00A302A2" w:rsidRPr="00A302A2" w:rsidRDefault="00A302A2" w:rsidP="00A302A2">
      <w:r w:rsidRPr="00A302A2">
        <w:pict w14:anchorId="735778C0">
          <v:rect id="_x0000_i1142" style="width:0;height:1.5pt" o:hralign="center" o:hrstd="t" o:hr="t" fillcolor="#a0a0a0" stroked="f"/>
        </w:pict>
      </w:r>
    </w:p>
    <w:p w14:paraId="2BA78A18" w14:textId="77777777" w:rsidR="00A302A2" w:rsidRPr="00A302A2" w:rsidRDefault="00A302A2" w:rsidP="00A302A2">
      <w:pPr>
        <w:rPr>
          <w:b/>
          <w:bCs/>
        </w:rPr>
      </w:pPr>
      <w:r w:rsidRPr="00A302A2">
        <w:rPr>
          <w:b/>
          <w:bCs/>
        </w:rPr>
        <w:t>16. My recommended monochrome encoding for your textbook</w:t>
      </w:r>
    </w:p>
    <w:p w14:paraId="55699468" w14:textId="77777777" w:rsidR="00A302A2" w:rsidRPr="00A302A2" w:rsidRDefault="00A302A2" w:rsidP="00A302A2">
      <w:r w:rsidRPr="00A302A2">
        <w:t>For an ML/math textbook, I would recommend this stable mapping:</w:t>
      </w:r>
    </w:p>
    <w:p w14:paraId="4E6F43E1" w14:textId="77777777" w:rsidR="00A302A2" w:rsidRPr="00A302A2" w:rsidRDefault="00A302A2" w:rsidP="00A302A2">
      <w:pPr>
        <w:numPr>
          <w:ilvl w:val="0"/>
          <w:numId w:val="25"/>
        </w:numPr>
      </w:pPr>
      <w:r w:rsidRPr="00A302A2">
        <w:rPr>
          <w:b/>
          <w:bCs/>
        </w:rPr>
        <w:t>rounded rectangle, thick border</w:t>
      </w:r>
      <w:r w:rsidRPr="00A302A2">
        <w:t xml:space="preserve"> = learned module </w:t>
      </w:r>
    </w:p>
    <w:p w14:paraId="1D8BF05F" w14:textId="77777777" w:rsidR="00A302A2" w:rsidRPr="00A302A2" w:rsidRDefault="00A302A2" w:rsidP="00A302A2">
      <w:pPr>
        <w:numPr>
          <w:ilvl w:val="0"/>
          <w:numId w:val="25"/>
        </w:numPr>
      </w:pPr>
      <w:r w:rsidRPr="00A302A2">
        <w:rPr>
          <w:b/>
          <w:bCs/>
        </w:rPr>
        <w:t>sharp rectangle, thin/light fill</w:t>
      </w:r>
      <w:r w:rsidRPr="00A302A2">
        <w:t xml:space="preserve"> = data/tensor </w:t>
      </w:r>
    </w:p>
    <w:p w14:paraId="1C9139FD" w14:textId="77777777" w:rsidR="00A302A2" w:rsidRPr="00A302A2" w:rsidRDefault="00A302A2" w:rsidP="00A302A2">
      <w:pPr>
        <w:numPr>
          <w:ilvl w:val="0"/>
          <w:numId w:val="25"/>
        </w:numPr>
      </w:pPr>
      <w:r w:rsidRPr="00A302A2">
        <w:rPr>
          <w:b/>
          <w:bCs/>
        </w:rPr>
        <w:t>sharp dashed rectangle</w:t>
      </w:r>
      <w:r w:rsidRPr="00A302A2">
        <w:t xml:space="preserve"> = latent/conceptual variable </w:t>
      </w:r>
    </w:p>
    <w:p w14:paraId="0A6A71B6" w14:textId="77777777" w:rsidR="00A302A2" w:rsidRPr="00A302A2" w:rsidRDefault="00A302A2" w:rsidP="00A302A2">
      <w:pPr>
        <w:numPr>
          <w:ilvl w:val="0"/>
          <w:numId w:val="25"/>
        </w:numPr>
      </w:pPr>
      <w:r w:rsidRPr="00A302A2">
        <w:rPr>
          <w:b/>
          <w:bCs/>
        </w:rPr>
        <w:t>circle</w:t>
      </w:r>
      <w:r w:rsidRPr="00A302A2">
        <w:t xml:space="preserve"> = algebraic operation </w:t>
      </w:r>
    </w:p>
    <w:p w14:paraId="3098FB94" w14:textId="77777777" w:rsidR="00A302A2" w:rsidRPr="00A302A2" w:rsidRDefault="00A302A2" w:rsidP="00A302A2">
      <w:pPr>
        <w:numPr>
          <w:ilvl w:val="0"/>
          <w:numId w:val="25"/>
        </w:numPr>
      </w:pPr>
      <w:r w:rsidRPr="00A302A2">
        <w:rPr>
          <w:b/>
          <w:bCs/>
        </w:rPr>
        <w:t>solid thick arrow</w:t>
      </w:r>
      <w:r w:rsidRPr="00A302A2">
        <w:t xml:space="preserve"> = main computational flow </w:t>
      </w:r>
    </w:p>
    <w:p w14:paraId="77F839E6" w14:textId="77777777" w:rsidR="00A302A2" w:rsidRPr="00A302A2" w:rsidRDefault="00A302A2" w:rsidP="00A302A2">
      <w:pPr>
        <w:numPr>
          <w:ilvl w:val="0"/>
          <w:numId w:val="25"/>
        </w:numPr>
      </w:pPr>
      <w:r w:rsidRPr="00A302A2">
        <w:rPr>
          <w:b/>
          <w:bCs/>
        </w:rPr>
        <w:t>dashed arrow</w:t>
      </w:r>
      <w:r w:rsidRPr="00A302A2">
        <w:t xml:space="preserve"> = residual/auxiliary relation </w:t>
      </w:r>
    </w:p>
    <w:p w14:paraId="08D2244B" w14:textId="77777777" w:rsidR="00A302A2" w:rsidRPr="00A302A2" w:rsidRDefault="00A302A2" w:rsidP="00A302A2">
      <w:pPr>
        <w:numPr>
          <w:ilvl w:val="0"/>
          <w:numId w:val="25"/>
        </w:numPr>
      </w:pPr>
      <w:r w:rsidRPr="00A302A2">
        <w:rPr>
          <w:b/>
          <w:bCs/>
        </w:rPr>
        <w:t>dotted arrow</w:t>
      </w:r>
      <w:r w:rsidRPr="00A302A2">
        <w:t xml:space="preserve"> = conceptual/training-only dependency </w:t>
      </w:r>
    </w:p>
    <w:p w14:paraId="00C70EEB" w14:textId="77777777" w:rsidR="00A302A2" w:rsidRPr="00A302A2" w:rsidRDefault="00A302A2" w:rsidP="00A302A2">
      <w:pPr>
        <w:numPr>
          <w:ilvl w:val="0"/>
          <w:numId w:val="25"/>
        </w:numPr>
      </w:pPr>
      <w:r w:rsidRPr="00A302A2">
        <w:rPr>
          <w:b/>
          <w:bCs/>
        </w:rPr>
        <w:t>dashed enclosing box + label</w:t>
      </w:r>
      <w:r w:rsidRPr="00A302A2">
        <w:t xml:space="preserve"> = repeated stack or stage </w:t>
      </w:r>
    </w:p>
    <w:p w14:paraId="6F93ED4A" w14:textId="77777777" w:rsidR="00A302A2" w:rsidRPr="00A302A2" w:rsidRDefault="00A302A2" w:rsidP="00A302A2">
      <w:r w:rsidRPr="00A302A2">
        <w:t>This is simple, robust, and scales well.</w:t>
      </w:r>
    </w:p>
    <w:p w14:paraId="19031843" w14:textId="77777777" w:rsidR="00A302A2" w:rsidRPr="00A302A2" w:rsidRDefault="00A302A2" w:rsidP="00A302A2">
      <w:r w:rsidRPr="00A302A2">
        <w:pict w14:anchorId="7DC04A65">
          <v:rect id="_x0000_i1143" style="width:0;height:1.5pt" o:hralign="center" o:hrstd="t" o:hr="t" fillcolor="#a0a0a0" stroked="f"/>
        </w:pict>
      </w:r>
    </w:p>
    <w:p w14:paraId="26C68268" w14:textId="77777777" w:rsidR="00A302A2" w:rsidRPr="00A302A2" w:rsidRDefault="00A302A2" w:rsidP="00A302A2">
      <w:pPr>
        <w:rPr>
          <w:b/>
          <w:bCs/>
        </w:rPr>
      </w:pPr>
      <w:r w:rsidRPr="00A302A2">
        <w:rPr>
          <w:b/>
          <w:bCs/>
        </w:rPr>
        <w:t>17. The deepest principle</w:t>
      </w:r>
    </w:p>
    <w:p w14:paraId="28858EDF" w14:textId="77777777" w:rsidR="00A302A2" w:rsidRPr="00A302A2" w:rsidRDefault="00A302A2" w:rsidP="00A302A2">
      <w:r w:rsidRPr="00A302A2">
        <w:t>A black-white figure is good when:</w:t>
      </w:r>
    </w:p>
    <w:p w14:paraId="26C6D89B" w14:textId="77777777" w:rsidR="00A302A2" w:rsidRPr="00A302A2" w:rsidRDefault="00A302A2" w:rsidP="00A302A2">
      <w:r w:rsidRPr="00A302A2">
        <w:t>even with all fills removed, the structure is still understandable.</w:t>
      </w:r>
    </w:p>
    <w:p w14:paraId="357072BF" w14:textId="77777777" w:rsidR="00A302A2" w:rsidRPr="00A302A2" w:rsidRDefault="00A302A2" w:rsidP="00A302A2">
      <w:r w:rsidRPr="00A302A2">
        <w:t>That is the gold standard.</w:t>
      </w:r>
    </w:p>
    <w:p w14:paraId="289E783B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561E"/>
    <w:multiLevelType w:val="multilevel"/>
    <w:tmpl w:val="18F0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76DC3"/>
    <w:multiLevelType w:val="multilevel"/>
    <w:tmpl w:val="4D02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D08CE"/>
    <w:multiLevelType w:val="multilevel"/>
    <w:tmpl w:val="DF24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D1C8B"/>
    <w:multiLevelType w:val="multilevel"/>
    <w:tmpl w:val="7008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20668"/>
    <w:multiLevelType w:val="multilevel"/>
    <w:tmpl w:val="0A7C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03427"/>
    <w:multiLevelType w:val="multilevel"/>
    <w:tmpl w:val="02F0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F502A"/>
    <w:multiLevelType w:val="multilevel"/>
    <w:tmpl w:val="3A1E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47101"/>
    <w:multiLevelType w:val="multilevel"/>
    <w:tmpl w:val="F168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E54C7"/>
    <w:multiLevelType w:val="multilevel"/>
    <w:tmpl w:val="2C00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1031E"/>
    <w:multiLevelType w:val="multilevel"/>
    <w:tmpl w:val="6858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95CC5"/>
    <w:multiLevelType w:val="multilevel"/>
    <w:tmpl w:val="60CA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B379A"/>
    <w:multiLevelType w:val="multilevel"/>
    <w:tmpl w:val="A4E6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73FFF"/>
    <w:multiLevelType w:val="multilevel"/>
    <w:tmpl w:val="A62C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109A6"/>
    <w:multiLevelType w:val="multilevel"/>
    <w:tmpl w:val="A8181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BD46C4"/>
    <w:multiLevelType w:val="multilevel"/>
    <w:tmpl w:val="FE06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D923E7"/>
    <w:multiLevelType w:val="multilevel"/>
    <w:tmpl w:val="27DC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153085"/>
    <w:multiLevelType w:val="multilevel"/>
    <w:tmpl w:val="1F64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AD5AD6"/>
    <w:multiLevelType w:val="multilevel"/>
    <w:tmpl w:val="287E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C21EEF"/>
    <w:multiLevelType w:val="multilevel"/>
    <w:tmpl w:val="F7FE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573659"/>
    <w:multiLevelType w:val="multilevel"/>
    <w:tmpl w:val="5398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8456F7"/>
    <w:multiLevelType w:val="multilevel"/>
    <w:tmpl w:val="05F4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D1584F"/>
    <w:multiLevelType w:val="multilevel"/>
    <w:tmpl w:val="119C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AD435E"/>
    <w:multiLevelType w:val="multilevel"/>
    <w:tmpl w:val="511C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626FDD"/>
    <w:multiLevelType w:val="multilevel"/>
    <w:tmpl w:val="8330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6E5478"/>
    <w:multiLevelType w:val="multilevel"/>
    <w:tmpl w:val="8EEC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750742">
    <w:abstractNumId w:val="6"/>
  </w:num>
  <w:num w:numId="2" w16cid:durableId="1982033796">
    <w:abstractNumId w:val="9"/>
  </w:num>
  <w:num w:numId="3" w16cid:durableId="1028606616">
    <w:abstractNumId w:val="24"/>
  </w:num>
  <w:num w:numId="4" w16cid:durableId="1983269004">
    <w:abstractNumId w:val="22"/>
  </w:num>
  <w:num w:numId="5" w16cid:durableId="618532877">
    <w:abstractNumId w:val="18"/>
  </w:num>
  <w:num w:numId="6" w16cid:durableId="1950232403">
    <w:abstractNumId w:val="23"/>
  </w:num>
  <w:num w:numId="7" w16cid:durableId="1420565299">
    <w:abstractNumId w:val="10"/>
  </w:num>
  <w:num w:numId="8" w16cid:durableId="1459641399">
    <w:abstractNumId w:val="4"/>
  </w:num>
  <w:num w:numId="9" w16cid:durableId="58946002">
    <w:abstractNumId w:val="20"/>
  </w:num>
  <w:num w:numId="10" w16cid:durableId="1159031987">
    <w:abstractNumId w:val="12"/>
  </w:num>
  <w:num w:numId="11" w16cid:durableId="398132259">
    <w:abstractNumId w:val="15"/>
  </w:num>
  <w:num w:numId="12" w16cid:durableId="2064017360">
    <w:abstractNumId w:val="17"/>
  </w:num>
  <w:num w:numId="13" w16cid:durableId="1849252350">
    <w:abstractNumId w:val="21"/>
  </w:num>
  <w:num w:numId="14" w16cid:durableId="950670277">
    <w:abstractNumId w:val="7"/>
  </w:num>
  <w:num w:numId="15" w16cid:durableId="1568296287">
    <w:abstractNumId w:val="3"/>
  </w:num>
  <w:num w:numId="16" w16cid:durableId="499586684">
    <w:abstractNumId w:val="1"/>
  </w:num>
  <w:num w:numId="17" w16cid:durableId="1593706522">
    <w:abstractNumId w:val="11"/>
  </w:num>
  <w:num w:numId="18" w16cid:durableId="1605846733">
    <w:abstractNumId w:val="0"/>
  </w:num>
  <w:num w:numId="19" w16cid:durableId="1204176317">
    <w:abstractNumId w:val="19"/>
  </w:num>
  <w:num w:numId="20" w16cid:durableId="226262506">
    <w:abstractNumId w:val="2"/>
  </w:num>
  <w:num w:numId="21" w16cid:durableId="209852596">
    <w:abstractNumId w:val="8"/>
  </w:num>
  <w:num w:numId="22" w16cid:durableId="2098552258">
    <w:abstractNumId w:val="16"/>
  </w:num>
  <w:num w:numId="23" w16cid:durableId="1887181200">
    <w:abstractNumId w:val="5"/>
  </w:num>
  <w:num w:numId="24" w16cid:durableId="1634940112">
    <w:abstractNumId w:val="13"/>
  </w:num>
  <w:num w:numId="25" w16cid:durableId="8704579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2A2"/>
    <w:rsid w:val="00031437"/>
    <w:rsid w:val="002F4B4F"/>
    <w:rsid w:val="00A302A2"/>
    <w:rsid w:val="00AD1B68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DC213"/>
  <w15:chartTrackingRefBased/>
  <w15:docId w15:val="{A3E62596-83F6-4BB2-B1D6-1675980B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2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2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2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2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1619</Words>
  <Characters>9229</Characters>
  <Application>Microsoft Office Word</Application>
  <DocSecurity>0</DocSecurity>
  <Lines>76</Lines>
  <Paragraphs>21</Paragraphs>
  <ScaleCrop>false</ScaleCrop>
  <Company/>
  <LinksUpToDate>false</LinksUpToDate>
  <CharactersWithSpaces>10827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2026-03-21T20:04:00Z</dcterms:created>
  <dcterms:modified xsi:type="dcterms:W3CDTF">2026-03-21T20:04:00Z</dcterms:modified>
</cp:coreProperties>
</file>